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3974CBB9" w:rsidR="001B1D19" w:rsidRDefault="00393253" w:rsidP="00831D77">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831D77">
        <w:t>Paper 5.2c HSC 23.02.2026</w:t>
      </w:r>
    </w:p>
    <w:p w14:paraId="06EA2D0A" w14:textId="294E999D" w:rsidR="00975DA2" w:rsidRPr="001D2816" w:rsidRDefault="001B1D19" w:rsidP="060A5F01">
      <w:pPr>
        <w:jc w:val="center"/>
      </w:pPr>
      <w:r w:rsidRPr="20B4922D">
        <w:rPr>
          <w:rFonts w:ascii="Arial" w:hAnsi="Arial" w:cs="Arial"/>
          <w:b/>
          <w:bCs/>
          <w:sz w:val="44"/>
          <w:szCs w:val="44"/>
        </w:rPr>
        <w:t xml:space="preserve">                              </w:t>
      </w:r>
      <w:r w:rsidR="00393253" w:rsidRPr="20B4922D">
        <w:rPr>
          <w:b/>
          <w:bCs/>
          <w:sz w:val="44"/>
          <w:szCs w:val="44"/>
        </w:rPr>
        <w:t>Equality Impact Assessment Form (</w:t>
      </w:r>
      <w:proofErr w:type="spellStart"/>
      <w:r w:rsidR="00393253" w:rsidRPr="20B4922D">
        <w:rPr>
          <w:b/>
          <w:bCs/>
          <w:sz w:val="44"/>
          <w:szCs w:val="44"/>
        </w:rPr>
        <w:t>EqIA</w:t>
      </w:r>
      <w:proofErr w:type="spellEnd"/>
      <w:r w:rsidR="00393253" w:rsidRPr="20B4922D">
        <w:rPr>
          <w:b/>
          <w:bCs/>
          <w:sz w:val="44"/>
          <w:szCs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06E37DCA" w:rsidR="00137FBA" w:rsidRDefault="00846F98" w:rsidP="0039218C">
            <w:pPr>
              <w:rPr>
                <w:rFonts w:cstheme="minorHAnsi"/>
                <w:b/>
                <w:sz w:val="28"/>
              </w:rPr>
            </w:pPr>
            <w:r>
              <w:rPr>
                <w:rFonts w:cstheme="minorHAnsi"/>
                <w:b/>
                <w:sz w:val="28"/>
              </w:rPr>
              <w:t>Smoking on GSA premises</w:t>
            </w:r>
            <w:r w:rsidR="00DB718C">
              <w:rPr>
                <w:rFonts w:cstheme="minorHAnsi"/>
                <w:b/>
                <w:sz w:val="28"/>
              </w:rPr>
              <w:t xml:space="preserve"> Policy and Guidance</w:t>
            </w:r>
            <w:r w:rsidR="009D2F48">
              <w:rPr>
                <w:rFonts w:cstheme="minorHAnsi"/>
                <w:b/>
                <w:sz w:val="28"/>
              </w:rPr>
              <w:t>.</w:t>
            </w:r>
            <w:r w:rsidR="00D65459">
              <w:rPr>
                <w:rFonts w:cstheme="minorHAnsi"/>
                <w:b/>
                <w:sz w:val="28"/>
              </w:rPr>
              <w:t xml:space="preserve"> (Health and Safety)</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7B06F501" w:rsidR="00907FCC" w:rsidRDefault="00767589" w:rsidP="0039218C">
            <w:pPr>
              <w:rPr>
                <w:rFonts w:cstheme="minorHAnsi"/>
                <w:b/>
                <w:sz w:val="28"/>
              </w:rPr>
            </w:pPr>
            <w:r>
              <w:rPr>
                <w:rFonts w:cstheme="minorHAnsi"/>
                <w:b/>
                <w:sz w:val="28"/>
              </w:rPr>
              <w:t>Reviewed</w:t>
            </w:r>
            <w:r w:rsidR="002D5033">
              <w:rPr>
                <w:rFonts w:cstheme="minorHAnsi"/>
                <w:b/>
                <w:sz w:val="28"/>
              </w:rPr>
              <w:t>.</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7DB1A7AB" w:rsidR="00907FCC" w:rsidRDefault="00E32F64" w:rsidP="0039218C">
            <w:pPr>
              <w:rPr>
                <w:rFonts w:cstheme="minorHAnsi"/>
                <w:b/>
                <w:sz w:val="28"/>
              </w:rPr>
            </w:pPr>
            <w:r>
              <w:rPr>
                <w:rFonts w:cstheme="minorHAnsi"/>
                <w:b/>
                <w:sz w:val="28"/>
              </w:rPr>
              <w:t>Ian Hackford</w:t>
            </w:r>
            <w:r w:rsidR="00F22C30">
              <w:rPr>
                <w:rFonts w:cstheme="minorHAnsi"/>
                <w:b/>
                <w:sz w:val="28"/>
              </w:rPr>
              <w:t xml:space="preserve"> Head of Health and Safety</w:t>
            </w:r>
            <w:r w:rsidR="001A2D89">
              <w:rPr>
                <w:rFonts w:cstheme="minorHAnsi"/>
                <w:b/>
                <w:sz w:val="28"/>
              </w:rPr>
              <w:t xml:space="preserve"> and Security Intelligence</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EF2711">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71DC5043" w:rsidR="00907FCC" w:rsidRDefault="00846F98" w:rsidP="0039218C">
            <w:pPr>
              <w:rPr>
                <w:rFonts w:cstheme="minorHAnsi"/>
                <w:b/>
                <w:sz w:val="28"/>
              </w:rPr>
            </w:pPr>
            <w:r>
              <w:rPr>
                <w:rFonts w:cstheme="minorHAnsi"/>
                <w:b/>
                <w:sz w:val="28"/>
              </w:rPr>
              <w:t>01</w:t>
            </w:r>
            <w:r w:rsidR="00E32F64">
              <w:rPr>
                <w:rFonts w:cstheme="minorHAnsi"/>
                <w:b/>
                <w:sz w:val="28"/>
              </w:rPr>
              <w:t>/</w:t>
            </w:r>
            <w:r>
              <w:rPr>
                <w:rFonts w:cstheme="minorHAnsi"/>
                <w:b/>
                <w:sz w:val="28"/>
              </w:rPr>
              <w:t>12</w:t>
            </w:r>
            <w:r w:rsidR="00E32F64">
              <w:rPr>
                <w:rFonts w:cstheme="minorHAnsi"/>
                <w:b/>
                <w:sz w:val="28"/>
              </w:rPr>
              <w:t>/2</w:t>
            </w:r>
            <w:r>
              <w:rPr>
                <w:rFonts w:cstheme="minorHAnsi"/>
                <w:b/>
                <w:sz w:val="28"/>
              </w:rPr>
              <w:t>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1E924349">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1E924349">
        <w:trPr>
          <w:gridAfter w:val="3"/>
          <w:wAfter w:w="12159" w:type="dxa"/>
        </w:trPr>
        <w:tc>
          <w:tcPr>
            <w:tcW w:w="15388" w:type="dxa"/>
            <w:gridSpan w:val="7"/>
          </w:tcPr>
          <w:p w14:paraId="0CC7B525" w14:textId="652B4ECB" w:rsidR="00684802" w:rsidRPr="00B27A22" w:rsidRDefault="00684802" w:rsidP="00684802">
            <w:pPr>
              <w:pStyle w:val="BodyText"/>
              <w:tabs>
                <w:tab w:val="clear" w:pos="8190"/>
              </w:tabs>
              <w:ind w:right="754"/>
              <w:jc w:val="left"/>
              <w:rPr>
                <w:rFonts w:ascii="Calibri" w:hAnsi="Calibri" w:cs="Calibri"/>
                <w:szCs w:val="22"/>
              </w:rPr>
            </w:pPr>
            <w:r w:rsidRPr="00B27A22">
              <w:rPr>
                <w:rFonts w:ascii="Calibri" w:hAnsi="Calibri" w:cs="Calibri"/>
                <w:szCs w:val="22"/>
              </w:rPr>
              <w:t xml:space="preserve">The aim of this </w:t>
            </w:r>
            <w:r>
              <w:rPr>
                <w:rFonts w:ascii="Calibri" w:hAnsi="Calibri" w:cs="Calibri"/>
                <w:szCs w:val="22"/>
              </w:rPr>
              <w:t>P</w:t>
            </w:r>
            <w:r w:rsidRPr="00B27A22">
              <w:rPr>
                <w:rFonts w:ascii="Calibri" w:hAnsi="Calibri" w:cs="Calibri"/>
                <w:szCs w:val="22"/>
              </w:rPr>
              <w:t xml:space="preserve">olicy </w:t>
            </w:r>
            <w:r>
              <w:rPr>
                <w:rFonts w:ascii="Calibri" w:hAnsi="Calibri" w:cs="Calibri"/>
                <w:szCs w:val="22"/>
              </w:rPr>
              <w:t xml:space="preserve">and Guidance </w:t>
            </w:r>
            <w:r w:rsidRPr="00B27A22">
              <w:rPr>
                <w:rFonts w:ascii="Calibri" w:hAnsi="Calibri" w:cs="Calibri"/>
                <w:szCs w:val="22"/>
              </w:rPr>
              <w:t xml:space="preserve">is to </w:t>
            </w:r>
            <w:r w:rsidR="00D57BD2">
              <w:rPr>
                <w:rFonts w:ascii="Calibri" w:hAnsi="Calibri" w:cs="Calibri"/>
                <w:szCs w:val="22"/>
              </w:rPr>
              <w:t xml:space="preserve">help the GSA comply with relevant legislation and </w:t>
            </w:r>
            <w:r w:rsidRPr="00B27A22">
              <w:rPr>
                <w:rFonts w:ascii="Calibri" w:hAnsi="Calibri" w:cs="Calibri"/>
                <w:szCs w:val="22"/>
              </w:rPr>
              <w:t>protect the health and welfare of all staff, students and visitors on the Glasgow School of Art premises by providing an environment free of smoke</w:t>
            </w:r>
            <w:r>
              <w:rPr>
                <w:rFonts w:ascii="Calibri" w:hAnsi="Calibri" w:cs="Calibri"/>
                <w:szCs w:val="22"/>
              </w:rPr>
              <w:t xml:space="preserve"> and reducing the risk of fire</w:t>
            </w:r>
            <w:r w:rsidRPr="00B27A22">
              <w:rPr>
                <w:rFonts w:ascii="Calibri" w:hAnsi="Calibri" w:cs="Calibri"/>
                <w:szCs w:val="22"/>
              </w:rPr>
              <w:t>.</w:t>
            </w:r>
          </w:p>
          <w:p w14:paraId="3833CD25" w14:textId="77777777" w:rsidR="00D4023E" w:rsidRPr="00B27A22" w:rsidRDefault="00D4023E" w:rsidP="00D4023E">
            <w:pPr>
              <w:pStyle w:val="BodyText"/>
              <w:tabs>
                <w:tab w:val="clear" w:pos="0"/>
                <w:tab w:val="clear" w:pos="8190"/>
              </w:tabs>
              <w:ind w:right="613"/>
              <w:jc w:val="left"/>
              <w:rPr>
                <w:rFonts w:ascii="Calibri" w:hAnsi="Calibri" w:cs="Calibri"/>
                <w:szCs w:val="22"/>
              </w:rPr>
            </w:pPr>
            <w:r w:rsidRPr="00B27A22">
              <w:rPr>
                <w:rFonts w:ascii="Calibri" w:hAnsi="Calibri" w:cs="Calibri"/>
                <w:szCs w:val="22"/>
              </w:rPr>
              <w:t xml:space="preserve">The Glasgow School of Art is a smoke free Art School.  The GSA does not allow smoking at any time, on any of its owned or occupied premises (enclosed or partially enclosed), grounds, or in its vehicles. </w:t>
            </w:r>
          </w:p>
          <w:p w14:paraId="2AF5806C" w14:textId="288949C6" w:rsidR="00B81D50" w:rsidRDefault="0075666E" w:rsidP="0000560F">
            <w:pPr>
              <w:spacing w:after="200"/>
              <w:contextualSpacing/>
              <w:jc w:val="both"/>
              <w:rPr>
                <w:rFonts w:cstheme="minorHAnsi"/>
              </w:rPr>
            </w:pPr>
            <w:r w:rsidRPr="00B27A22">
              <w:rPr>
                <w:rFonts w:ascii="Calibri" w:hAnsi="Calibri" w:cs="Calibri"/>
              </w:rPr>
              <w:t>The Smoking, Health and Safety and Social Care (Scotland) Act together with the Prohibition of Smoking in Certain Premises (Scotland) Regulations makes it an offence to smoke on no smoking premises or, as an employer, for GSA to permit smoking on its premises</w:t>
            </w:r>
          </w:p>
          <w:p w14:paraId="5C400D4C" w14:textId="77777777" w:rsidR="00BD4BA6" w:rsidRPr="00BD4BA6" w:rsidRDefault="00BD4BA6" w:rsidP="00BD4BA6">
            <w:pPr>
              <w:ind w:right="613"/>
              <w:rPr>
                <w:rFonts w:ascii="Calibri" w:eastAsia="Times New Roman" w:hAnsi="Calibri" w:cs="Calibri"/>
              </w:rPr>
            </w:pPr>
            <w:r w:rsidRPr="00BD4BA6">
              <w:rPr>
                <w:rFonts w:ascii="Calibri" w:eastAsia="Times New Roman" w:hAnsi="Calibri" w:cs="Calibri"/>
              </w:rPr>
              <w:t xml:space="preserve">The Glasgow School of Art has a statutory duty under the above act as well as the health and safety at work act and the safety and health of pregnant workers directive (92/85 EEC) and a moral duty to protect staff, students and visitors from the health risks associated with active and passive smoking.  </w:t>
            </w:r>
          </w:p>
          <w:p w14:paraId="7B6B3004" w14:textId="68D619C4" w:rsidR="00917511" w:rsidRPr="00917511" w:rsidRDefault="00917511" w:rsidP="00917511">
            <w:pPr>
              <w:tabs>
                <w:tab w:val="left" w:pos="0"/>
              </w:tabs>
              <w:ind w:right="95"/>
              <w:rPr>
                <w:rFonts w:ascii="Calibri" w:eastAsia="Times New Roman" w:hAnsi="Calibri" w:cs="Calibri"/>
              </w:rPr>
            </w:pPr>
            <w:r w:rsidRPr="00917511">
              <w:rPr>
                <w:rFonts w:ascii="Calibri" w:eastAsia="Times New Roman" w:hAnsi="Calibri" w:cs="Calibri"/>
              </w:rPr>
              <w:t>As a result of the medical evidence and legislation th</w:t>
            </w:r>
            <w:r>
              <w:rPr>
                <w:rFonts w:ascii="Calibri" w:eastAsia="Times New Roman" w:hAnsi="Calibri" w:cs="Calibri"/>
              </w:rPr>
              <w:t>is</w:t>
            </w:r>
            <w:r w:rsidRPr="00917511">
              <w:rPr>
                <w:rFonts w:ascii="Calibri" w:eastAsia="Times New Roman" w:hAnsi="Calibri" w:cs="Calibri"/>
              </w:rPr>
              <w:t xml:space="preserve"> GSA Policy and Guidance has been created to protect the health and welfare of all employees, students and visitors regardless of whether they smoke or not. </w:t>
            </w:r>
          </w:p>
          <w:p w14:paraId="226C472E" w14:textId="036FD400" w:rsidR="008D413F" w:rsidRPr="002C6B9F" w:rsidRDefault="008D413F" w:rsidP="0000560F">
            <w:pPr>
              <w:spacing w:after="200"/>
              <w:contextualSpacing/>
              <w:jc w:val="both"/>
              <w:rPr>
                <w:rFonts w:cstheme="minorHAnsi"/>
              </w:rPr>
            </w:pPr>
          </w:p>
        </w:tc>
      </w:tr>
      <w:tr w:rsidR="000110A8" w14:paraId="3FDAEEF6" w14:textId="77777777" w:rsidTr="1E924349">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1E924349">
        <w:trPr>
          <w:gridAfter w:val="3"/>
          <w:wAfter w:w="12159" w:type="dxa"/>
        </w:trPr>
        <w:tc>
          <w:tcPr>
            <w:tcW w:w="15388" w:type="dxa"/>
            <w:gridSpan w:val="7"/>
          </w:tcPr>
          <w:p w14:paraId="6CEC0EDC" w14:textId="57A63285" w:rsidR="00DF1240" w:rsidRDefault="006A0359" w:rsidP="00DF1240">
            <w:pPr>
              <w:spacing w:before="80"/>
              <w:rPr>
                <w:rFonts w:ascii="Calibri" w:eastAsia="Calibri" w:hAnsi="Calibri" w:cs="Calibri"/>
              </w:rPr>
            </w:pPr>
            <w:r>
              <w:rPr>
                <w:rFonts w:cstheme="minorHAnsi"/>
              </w:rPr>
              <w:t xml:space="preserve">The </w:t>
            </w:r>
            <w:r w:rsidR="00577603">
              <w:rPr>
                <w:rFonts w:cstheme="minorHAnsi"/>
              </w:rPr>
              <w:t>policy and guidance were written</w:t>
            </w:r>
            <w:r w:rsidR="00B806F4">
              <w:rPr>
                <w:rFonts w:cstheme="minorHAnsi"/>
              </w:rPr>
              <w:t xml:space="preserve"> after a review of </w:t>
            </w:r>
            <w:r w:rsidR="00EF513A">
              <w:rPr>
                <w:rFonts w:cstheme="minorHAnsi"/>
              </w:rPr>
              <w:t>relevant Legislation and sector guidance</w:t>
            </w:r>
            <w:r w:rsidR="00FA282F">
              <w:rPr>
                <w:rFonts w:ascii="Calibri" w:eastAsia="Calibri" w:hAnsi="Calibri" w:cs="Calibri"/>
              </w:rPr>
              <w:t xml:space="preserve">  </w:t>
            </w:r>
          </w:p>
          <w:p w14:paraId="2288DE80" w14:textId="77777777" w:rsidR="00DC2B6C" w:rsidRPr="00DC2B6C" w:rsidRDefault="00DC2B6C" w:rsidP="00DC2B6C">
            <w:pPr>
              <w:ind w:left="57" w:right="57"/>
              <w:jc w:val="both"/>
              <w:rPr>
                <w:rFonts w:ascii="Calibri" w:eastAsia="Calibri" w:hAnsi="Calibri" w:cs="Calibri"/>
                <w:color w:val="000000"/>
              </w:rPr>
            </w:pPr>
            <w:r w:rsidRPr="00DC2B6C">
              <w:rPr>
                <w:rFonts w:ascii="Calibri" w:eastAsia="Calibri" w:hAnsi="Calibri" w:cs="Calibri"/>
                <w:color w:val="000000"/>
              </w:rPr>
              <w:t xml:space="preserve">The Smoking, Health and Safety and Social Care (Scotland) </w:t>
            </w:r>
            <w:hyperlink r:id="rId13" w:history="1">
              <w:r w:rsidRPr="00DC2B6C">
                <w:rPr>
                  <w:rFonts w:ascii="Calibri" w:eastAsia="Calibri" w:hAnsi="Calibri" w:cs="Calibri"/>
                  <w:color w:val="0563C1"/>
                  <w:u w:val="single"/>
                </w:rPr>
                <w:t>Act 2005</w:t>
              </w:r>
            </w:hyperlink>
          </w:p>
          <w:p w14:paraId="77CC9BAE" w14:textId="77777777" w:rsidR="00DC2B6C" w:rsidRPr="00DC2B6C" w:rsidRDefault="00DC2B6C" w:rsidP="00DC2B6C">
            <w:pPr>
              <w:ind w:left="57" w:right="57"/>
              <w:jc w:val="both"/>
              <w:rPr>
                <w:rFonts w:ascii="Calibri" w:eastAsia="Times New Roman" w:hAnsi="Calibri" w:cs="Calibri"/>
              </w:rPr>
            </w:pPr>
            <w:r w:rsidRPr="00DC2B6C">
              <w:rPr>
                <w:rFonts w:ascii="Calibri" w:eastAsia="Times New Roman" w:hAnsi="Calibri" w:cs="Calibri"/>
              </w:rPr>
              <w:t xml:space="preserve">Safety and health of pregnant workers directive </w:t>
            </w:r>
            <w:hyperlink r:id="rId14" w:history="1">
              <w:r w:rsidRPr="00DC2B6C">
                <w:rPr>
                  <w:rFonts w:ascii="Calibri" w:eastAsia="Times New Roman" w:hAnsi="Calibri" w:cs="Calibri"/>
                  <w:color w:val="0563C1"/>
                  <w:u w:val="single"/>
                </w:rPr>
                <w:t>(92/85 EEC)</w:t>
              </w:r>
            </w:hyperlink>
          </w:p>
          <w:p w14:paraId="7F7D517A" w14:textId="77777777" w:rsidR="00DC2B6C" w:rsidRPr="00DC2B6C" w:rsidRDefault="00DC2B6C" w:rsidP="00DC2B6C">
            <w:pPr>
              <w:ind w:left="57" w:right="57"/>
              <w:jc w:val="both"/>
              <w:rPr>
                <w:rFonts w:ascii="Calibri" w:eastAsia="Calibri" w:hAnsi="Calibri" w:cs="Calibri"/>
                <w:color w:val="000000"/>
              </w:rPr>
            </w:pPr>
            <w:r w:rsidRPr="00DC2B6C">
              <w:rPr>
                <w:rFonts w:ascii="Calibri" w:eastAsia="Calibri" w:hAnsi="Calibri" w:cs="Calibri"/>
                <w:color w:val="000000"/>
              </w:rPr>
              <w:t xml:space="preserve">Prohibition of Smoking in Certain Premises (Scotland) </w:t>
            </w:r>
            <w:hyperlink r:id="rId15" w:history="1">
              <w:r w:rsidRPr="00DC2B6C">
                <w:rPr>
                  <w:rFonts w:ascii="Calibri" w:eastAsia="Calibri" w:hAnsi="Calibri" w:cs="Calibri"/>
                  <w:color w:val="0563C1"/>
                  <w:u w:val="single"/>
                </w:rPr>
                <w:t>Regulations 2006</w:t>
              </w:r>
            </w:hyperlink>
          </w:p>
          <w:p w14:paraId="05ABAB7C" w14:textId="77777777" w:rsidR="00DC2B6C" w:rsidRPr="00DC2B6C" w:rsidRDefault="00DC2B6C" w:rsidP="00DC2B6C">
            <w:pPr>
              <w:ind w:left="57" w:right="57"/>
              <w:jc w:val="both"/>
              <w:rPr>
                <w:rFonts w:ascii="Calibri" w:eastAsia="Calibri" w:hAnsi="Calibri" w:cs="Calibri"/>
                <w:color w:val="000000"/>
              </w:rPr>
            </w:pPr>
            <w:r w:rsidRPr="00DC2B6C">
              <w:rPr>
                <w:rFonts w:ascii="Calibri" w:eastAsia="Calibri" w:hAnsi="Calibri" w:cs="Calibri"/>
                <w:color w:val="000000"/>
              </w:rPr>
              <w:t xml:space="preserve">Hampstead Fine Arts </w:t>
            </w:r>
            <w:hyperlink r:id="rId16" w:history="1">
              <w:r w:rsidRPr="00DC2B6C">
                <w:rPr>
                  <w:rFonts w:ascii="Calibri" w:eastAsia="Calibri" w:hAnsi="Calibri" w:cs="Calibri"/>
                  <w:color w:val="0563C1"/>
                  <w:u w:val="single"/>
                </w:rPr>
                <w:t>Smoking, Alcohol and Drugs Policy</w:t>
              </w:r>
            </w:hyperlink>
          </w:p>
          <w:p w14:paraId="689E5F00" w14:textId="25DE78C2" w:rsidR="00013C7D" w:rsidRDefault="00DC2B6C" w:rsidP="00DC2B6C">
            <w:pPr>
              <w:rPr>
                <w:rFonts w:ascii="Calibri" w:eastAsia="Calibri" w:hAnsi="Calibri" w:cs="Calibri"/>
                <w:color w:val="000000"/>
              </w:rPr>
            </w:pPr>
            <w:r w:rsidRPr="00DC2B6C">
              <w:rPr>
                <w:rFonts w:ascii="Calibri" w:eastAsia="Calibri" w:hAnsi="Calibri" w:cs="Calibri"/>
                <w:color w:val="000000"/>
                <w:lang w:val="en-US"/>
              </w:rPr>
              <w:t xml:space="preserve">Healthy Working Lives Scotland. </w:t>
            </w:r>
            <w:hyperlink r:id="rId17" w:history="1">
              <w:r w:rsidRPr="00DC2B6C">
                <w:rPr>
                  <w:rFonts w:ascii="Calibri" w:eastAsia="Calibri" w:hAnsi="Calibri" w:cs="Calibri"/>
                  <w:color w:val="0563C1"/>
                  <w:u w:val="single"/>
                  <w:lang w:val="en-US"/>
                </w:rPr>
                <w:t>Smoking</w:t>
              </w:r>
            </w:hyperlink>
          </w:p>
          <w:p w14:paraId="34EBEC2A" w14:textId="28552BE6" w:rsidR="002F00DB" w:rsidRDefault="005B577F" w:rsidP="0081483D">
            <w:pPr>
              <w:rPr>
                <w:rFonts w:ascii="Calibri" w:eastAsia="Calibri" w:hAnsi="Calibri" w:cs="Calibri"/>
                <w:color w:val="000000"/>
                <w:lang w:val="en-US"/>
              </w:rPr>
            </w:pPr>
            <w:r w:rsidRPr="005C2449">
              <w:rPr>
                <w:rFonts w:ascii="Calibri" w:eastAsia="Calibri" w:hAnsi="Calibri" w:cs="Calibri"/>
                <w:color w:val="000000"/>
                <w:lang w:val="en-US"/>
              </w:rPr>
              <w:t xml:space="preserve">Cytotoxic and Inflammatory Effects of Electronic and Traditional Cigarettes on Oral Gingival Cells Using a Novel Automated Smoking Instrument: </w:t>
            </w:r>
            <w:hyperlink r:id="rId18" w:history="1">
              <w:r w:rsidRPr="005C2449">
                <w:rPr>
                  <w:rStyle w:val="Hyperlink"/>
                  <w:rFonts w:ascii="Calibri" w:eastAsia="Calibri" w:hAnsi="Calibri" w:cs="Calibri"/>
                  <w:lang w:val="en-US"/>
                </w:rPr>
                <w:t>An In Vitro Study</w:t>
              </w:r>
            </w:hyperlink>
          </w:p>
          <w:p w14:paraId="19C0D7AF" w14:textId="77777777" w:rsidR="005B577F" w:rsidRDefault="005B577F" w:rsidP="0081483D">
            <w:pPr>
              <w:rPr>
                <w:rFonts w:cstheme="minorHAnsi"/>
              </w:rPr>
            </w:pPr>
          </w:p>
          <w:p w14:paraId="31334B00" w14:textId="2D1CA1D6" w:rsidR="006449EE" w:rsidRPr="00D94736" w:rsidRDefault="006449EE" w:rsidP="0081483D">
            <w:pPr>
              <w:rPr>
                <w:rFonts w:cstheme="minorHAnsi"/>
              </w:rPr>
            </w:pPr>
            <w:r w:rsidRPr="00D94736">
              <w:rPr>
                <w:rFonts w:cstheme="minorHAnsi"/>
              </w:rPr>
              <w:t xml:space="preserve">All Health and Safety Policy is written </w:t>
            </w:r>
            <w:r w:rsidR="001447D7" w:rsidRPr="00D94736">
              <w:rPr>
                <w:rFonts w:cstheme="minorHAnsi"/>
              </w:rPr>
              <w:t xml:space="preserve">with the provisions and requirements of the </w:t>
            </w:r>
            <w:r w:rsidR="00504781" w:rsidRPr="00D94736">
              <w:rPr>
                <w:rFonts w:cstheme="minorHAnsi"/>
              </w:rPr>
              <w:t>Equalities</w:t>
            </w:r>
            <w:r w:rsidR="001447D7" w:rsidRPr="00D94736">
              <w:rPr>
                <w:rFonts w:cstheme="minorHAnsi"/>
              </w:rPr>
              <w:t xml:space="preserve"> Act </w:t>
            </w:r>
            <w:r w:rsidR="00504781" w:rsidRPr="00D94736">
              <w:rPr>
                <w:rFonts w:cstheme="minorHAnsi"/>
              </w:rPr>
              <w:t xml:space="preserve">2010 in mind and with the aim of </w:t>
            </w:r>
            <w:r w:rsidR="009B21FA" w:rsidRPr="00D94736">
              <w:rPr>
                <w:rFonts w:cstheme="minorHAnsi"/>
              </w:rPr>
              <w:t>making the GSA a fair and accessible institution for all.</w:t>
            </w:r>
          </w:p>
          <w:p w14:paraId="675E2A40" w14:textId="77777777" w:rsidR="00490221" w:rsidRPr="00D94736" w:rsidRDefault="00490221" w:rsidP="0081483D">
            <w:pPr>
              <w:rPr>
                <w:rFonts w:cstheme="minorHAnsi"/>
              </w:rPr>
            </w:pPr>
          </w:p>
          <w:p w14:paraId="68589A61" w14:textId="77777777" w:rsidR="00490221" w:rsidRPr="00D94736" w:rsidRDefault="00490221" w:rsidP="00490221">
            <w:pPr>
              <w:rPr>
                <w:rFonts w:cstheme="minorHAnsi"/>
              </w:rPr>
            </w:pPr>
            <w:r w:rsidRPr="00D94736">
              <w:rPr>
                <w:rFonts w:cstheme="minorHAnsi"/>
              </w:rPr>
              <w:t>Cigarette smoke both direct and indirect exposure has been medically proven to be harmful to health.  Preventing smoking on GSA premises will benefit everyone regardless of age or protected characteristics.</w:t>
            </w:r>
          </w:p>
          <w:p w14:paraId="4F5DB7F1" w14:textId="77777777" w:rsidR="009D2F48" w:rsidRPr="00D94736" w:rsidRDefault="00490221" w:rsidP="00490221">
            <w:pPr>
              <w:rPr>
                <w:rFonts w:cstheme="minorHAnsi"/>
              </w:rPr>
            </w:pPr>
            <w:r w:rsidRPr="00D94736">
              <w:rPr>
                <w:rFonts w:cstheme="minorHAnsi"/>
              </w:rPr>
              <w:t>This will also reduce the risk of fire on the premises further protecting the welfare of the GSA and wider community.</w:t>
            </w:r>
          </w:p>
          <w:p w14:paraId="4D727324" w14:textId="77777777" w:rsidR="00490221" w:rsidRPr="00D94736" w:rsidRDefault="00490221" w:rsidP="00490221">
            <w:pPr>
              <w:rPr>
                <w:rFonts w:cstheme="minorHAnsi"/>
              </w:rPr>
            </w:pPr>
          </w:p>
          <w:p w14:paraId="42ECE158" w14:textId="64D29045" w:rsidR="00490221" w:rsidRPr="00D94736" w:rsidRDefault="00490221" w:rsidP="00490221">
            <w:pPr>
              <w:rPr>
                <w:rFonts w:cstheme="minorHAnsi"/>
              </w:rPr>
            </w:pPr>
            <w:r w:rsidRPr="00D94736">
              <w:rPr>
                <w:rFonts w:cstheme="minorHAnsi"/>
              </w:rPr>
              <w:t xml:space="preserve">The </w:t>
            </w:r>
            <w:proofErr w:type="spellStart"/>
            <w:r w:rsidR="0070367D" w:rsidRPr="00D94736">
              <w:rPr>
                <w:rFonts w:cstheme="minorHAnsi"/>
              </w:rPr>
              <w:t>a</w:t>
            </w:r>
            <w:r w:rsidRPr="00D94736">
              <w:rPr>
                <w:rFonts w:cstheme="minorHAnsi"/>
              </w:rPr>
              <w:t>ffects</w:t>
            </w:r>
            <w:proofErr w:type="spellEnd"/>
            <w:r w:rsidRPr="00D94736">
              <w:rPr>
                <w:rFonts w:cstheme="minorHAnsi"/>
              </w:rPr>
              <w:t xml:space="preserve"> of “Vape” smoke </w:t>
            </w:r>
            <w:r w:rsidR="0070367D" w:rsidRPr="00D94736">
              <w:rPr>
                <w:rFonts w:cstheme="minorHAnsi"/>
              </w:rPr>
              <w:t xml:space="preserve">may also be harmful.  </w:t>
            </w:r>
            <w:r w:rsidR="00A70285">
              <w:rPr>
                <w:rFonts w:cstheme="minorHAnsi"/>
              </w:rPr>
              <w:t xml:space="preserve">Some </w:t>
            </w:r>
            <w:r w:rsidR="005A74E1">
              <w:rPr>
                <w:rFonts w:cstheme="minorHAnsi"/>
              </w:rPr>
              <w:t xml:space="preserve">scientific </w:t>
            </w:r>
            <w:r w:rsidR="00A70285">
              <w:rPr>
                <w:rFonts w:cstheme="minorHAnsi"/>
              </w:rPr>
              <w:t xml:space="preserve">studies have shown </w:t>
            </w:r>
            <w:r w:rsidR="0070367D" w:rsidRPr="00D94736">
              <w:rPr>
                <w:rFonts w:cstheme="minorHAnsi"/>
              </w:rPr>
              <w:t xml:space="preserve">that certain “flavours” can cause cell death </w:t>
            </w:r>
            <w:r w:rsidR="00F00CDC" w:rsidRPr="00D94736">
              <w:rPr>
                <w:rFonts w:cstheme="minorHAnsi"/>
              </w:rPr>
              <w:t xml:space="preserve">and genetic damage </w:t>
            </w:r>
            <w:r w:rsidR="0070367D" w:rsidRPr="00D94736">
              <w:rPr>
                <w:rFonts w:cstheme="minorHAnsi"/>
              </w:rPr>
              <w:t xml:space="preserve">in culture.  </w:t>
            </w:r>
            <w:r w:rsidR="00D57BD2" w:rsidRPr="00D94736">
              <w:rPr>
                <w:rFonts w:cstheme="minorHAnsi"/>
              </w:rPr>
              <w:t>Also,</w:t>
            </w:r>
            <w:r w:rsidR="0070367D" w:rsidRPr="00D94736">
              <w:rPr>
                <w:rFonts w:cstheme="minorHAnsi"/>
              </w:rPr>
              <w:t xml:space="preserve"> the Vapes themselves </w:t>
            </w:r>
            <w:r w:rsidR="00F045F4" w:rsidRPr="00D94736">
              <w:rPr>
                <w:rFonts w:cstheme="minorHAnsi"/>
              </w:rPr>
              <w:t xml:space="preserve">are known to be a fire risk.  </w:t>
            </w:r>
            <w:r w:rsidR="00B12C94">
              <w:rPr>
                <w:rFonts w:cstheme="minorHAnsi"/>
              </w:rPr>
              <w:t>Therefore</w:t>
            </w:r>
            <w:r w:rsidR="00F045F4" w:rsidRPr="00D94736">
              <w:rPr>
                <w:rFonts w:cstheme="minorHAnsi"/>
              </w:rPr>
              <w:t xml:space="preserve"> “vaping” is </w:t>
            </w:r>
            <w:r w:rsidR="00C5289A" w:rsidRPr="00D94736">
              <w:rPr>
                <w:rFonts w:cstheme="minorHAnsi"/>
              </w:rPr>
              <w:t>also prohibited on GS</w:t>
            </w:r>
            <w:r w:rsidR="00D94736">
              <w:rPr>
                <w:rFonts w:cstheme="minorHAnsi"/>
              </w:rPr>
              <w:t>A</w:t>
            </w:r>
            <w:r w:rsidR="00C5289A" w:rsidRPr="00D94736">
              <w:rPr>
                <w:rFonts w:cstheme="minorHAnsi"/>
              </w:rPr>
              <w:t xml:space="preserve"> premises </w:t>
            </w:r>
            <w:r w:rsidR="00E85D3A">
              <w:rPr>
                <w:rFonts w:cstheme="minorHAnsi"/>
              </w:rPr>
              <w:t>and</w:t>
            </w:r>
            <w:r w:rsidR="00C5289A" w:rsidRPr="00D94736">
              <w:rPr>
                <w:rFonts w:cstheme="minorHAnsi"/>
              </w:rPr>
              <w:t xml:space="preserve"> in GSA vehicles. </w:t>
            </w:r>
          </w:p>
          <w:p w14:paraId="4D0E2929" w14:textId="3AB8143B" w:rsidR="00490221" w:rsidRDefault="00490221" w:rsidP="00490221">
            <w:pPr>
              <w:rPr>
                <w:rFonts w:cstheme="minorHAnsi"/>
                <w:b/>
                <w:sz w:val="28"/>
              </w:rPr>
            </w:pPr>
          </w:p>
        </w:tc>
      </w:tr>
      <w:tr w:rsidR="000110A8" w14:paraId="775B9AAF" w14:textId="77777777" w:rsidTr="1E924349">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1E924349">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lastRenderedPageBreak/>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lastRenderedPageBreak/>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1E924349">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6533629D" w14:textId="6D9781B9" w:rsidR="0030112F" w:rsidRPr="00054965" w:rsidRDefault="0030112F" w:rsidP="0010550B">
            <w:pPr>
              <w:rPr>
                <w:rFonts w:cstheme="minorHAnsi"/>
                <w:sz w:val="24"/>
                <w:szCs w:val="24"/>
              </w:rPr>
            </w:pPr>
          </w:p>
        </w:tc>
        <w:tc>
          <w:tcPr>
            <w:tcW w:w="4820" w:type="dxa"/>
            <w:gridSpan w:val="2"/>
          </w:tcPr>
          <w:p w14:paraId="7F5B00B7" w14:textId="77777777" w:rsidR="00942F27" w:rsidRDefault="00942F27" w:rsidP="000110A8">
            <w:pPr>
              <w:rPr>
                <w:rFonts w:cstheme="minorHAnsi"/>
                <w:b/>
                <w:sz w:val="28"/>
              </w:rPr>
            </w:pPr>
          </w:p>
        </w:tc>
        <w:tc>
          <w:tcPr>
            <w:tcW w:w="2493" w:type="dxa"/>
          </w:tcPr>
          <w:p w14:paraId="1D0C8EEE" w14:textId="78BA7070" w:rsidR="00942F27" w:rsidRDefault="0090613B" w:rsidP="000110A8">
            <w:pPr>
              <w:rPr>
                <w:rFonts w:cstheme="minorHAnsi"/>
                <w:b/>
                <w:sz w:val="28"/>
              </w:rPr>
            </w:pPr>
            <w:r>
              <w:rPr>
                <w:rFonts w:cstheme="minorHAnsi"/>
                <w:b/>
                <w:sz w:val="28"/>
              </w:rPr>
              <w:t>Neutral</w:t>
            </w:r>
          </w:p>
        </w:tc>
      </w:tr>
      <w:tr w:rsidR="00942F27" w14:paraId="6B4A28BE" w14:textId="77777777" w:rsidTr="1E924349">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1E924349">
        <w:trPr>
          <w:gridAfter w:val="3"/>
          <w:wAfter w:w="12159" w:type="dxa"/>
          <w:trHeight w:val="20"/>
        </w:trPr>
        <w:tc>
          <w:tcPr>
            <w:tcW w:w="3114" w:type="dxa"/>
            <w:vMerge/>
          </w:tcPr>
          <w:p w14:paraId="39852EED" w14:textId="77777777" w:rsidR="00942F27" w:rsidRDefault="00942F27" w:rsidP="000110A8">
            <w:pPr>
              <w:rPr>
                <w:rFonts w:cstheme="minorHAnsi"/>
                <w:b/>
                <w:sz w:val="28"/>
              </w:rPr>
            </w:pPr>
          </w:p>
        </w:tc>
        <w:tc>
          <w:tcPr>
            <w:tcW w:w="4961" w:type="dxa"/>
            <w:gridSpan w:val="3"/>
          </w:tcPr>
          <w:p w14:paraId="248EF3EF" w14:textId="43222FF3" w:rsidR="003235C6" w:rsidRDefault="003D453E" w:rsidP="003235C6">
            <w:pPr>
              <w:rPr>
                <w:rFonts w:cstheme="minorHAnsi"/>
                <w:b/>
                <w:sz w:val="28"/>
              </w:rPr>
            </w:pPr>
            <w:r w:rsidRPr="00617CF0">
              <w:rPr>
                <w:sz w:val="24"/>
                <w:szCs w:val="24"/>
              </w:rPr>
              <w:t xml:space="preserve">This policy and guidance </w:t>
            </w:r>
            <w:r w:rsidR="003235C6">
              <w:rPr>
                <w:sz w:val="24"/>
                <w:szCs w:val="24"/>
              </w:rPr>
              <w:t xml:space="preserve">will directly benefit those with </w:t>
            </w:r>
            <w:r w:rsidR="004A3AD7">
              <w:rPr>
                <w:sz w:val="24"/>
                <w:szCs w:val="24"/>
              </w:rPr>
              <w:t xml:space="preserve">respiratory illness such as Asthma by reducing their exposure to the irritants present in </w:t>
            </w:r>
            <w:r w:rsidR="00963772">
              <w:rPr>
                <w:sz w:val="24"/>
                <w:szCs w:val="24"/>
              </w:rPr>
              <w:t>tobacco smoke and “vapes”</w:t>
            </w:r>
            <w:r w:rsidR="00E66C1F">
              <w:rPr>
                <w:sz w:val="24"/>
                <w:szCs w:val="24"/>
              </w:rPr>
              <w:t xml:space="preserve"> which may initiate an asthma attack.</w:t>
            </w:r>
          </w:p>
          <w:p w14:paraId="45660028" w14:textId="27D34317" w:rsidR="005B390D" w:rsidRDefault="005B390D" w:rsidP="00AE4C7F">
            <w:pPr>
              <w:rPr>
                <w:rFonts w:cstheme="minorHAnsi"/>
                <w:b/>
                <w:sz w:val="28"/>
              </w:rPr>
            </w:pPr>
          </w:p>
        </w:tc>
        <w:tc>
          <w:tcPr>
            <w:tcW w:w="4820" w:type="dxa"/>
            <w:gridSpan w:val="2"/>
          </w:tcPr>
          <w:p w14:paraId="7520D200" w14:textId="77777777" w:rsidR="00942F27" w:rsidRDefault="00942F27" w:rsidP="000110A8">
            <w:pPr>
              <w:rPr>
                <w:rFonts w:cstheme="minorHAnsi"/>
                <w:b/>
                <w:sz w:val="28"/>
              </w:rPr>
            </w:pPr>
          </w:p>
        </w:tc>
        <w:tc>
          <w:tcPr>
            <w:tcW w:w="2493" w:type="dxa"/>
          </w:tcPr>
          <w:p w14:paraId="1709EEF2" w14:textId="2C50B625" w:rsidR="00942F27" w:rsidRDefault="00274150" w:rsidP="000110A8">
            <w:pPr>
              <w:rPr>
                <w:rFonts w:cstheme="minorHAnsi"/>
                <w:b/>
                <w:sz w:val="28"/>
              </w:rPr>
            </w:pPr>
            <w:r>
              <w:rPr>
                <w:rFonts w:cstheme="minorHAnsi"/>
                <w:b/>
                <w:sz w:val="28"/>
              </w:rPr>
              <w:t>Positive</w:t>
            </w:r>
          </w:p>
        </w:tc>
      </w:tr>
      <w:tr w:rsidR="00942F27" w14:paraId="1EAC8A4D" w14:textId="77777777" w:rsidTr="1E924349">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1E924349">
        <w:trPr>
          <w:gridAfter w:val="3"/>
          <w:wAfter w:w="12159" w:type="dxa"/>
          <w:trHeight w:val="20"/>
        </w:trPr>
        <w:tc>
          <w:tcPr>
            <w:tcW w:w="3114" w:type="dxa"/>
            <w:vMerge/>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1E924349">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1E924349">
        <w:trPr>
          <w:gridAfter w:val="3"/>
          <w:wAfter w:w="12159" w:type="dxa"/>
          <w:trHeight w:val="20"/>
        </w:trPr>
        <w:tc>
          <w:tcPr>
            <w:tcW w:w="3114" w:type="dxa"/>
            <w:vMerge/>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1E924349">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1E924349">
        <w:trPr>
          <w:gridAfter w:val="3"/>
          <w:wAfter w:w="12159" w:type="dxa"/>
          <w:trHeight w:val="20"/>
        </w:trPr>
        <w:tc>
          <w:tcPr>
            <w:tcW w:w="3114" w:type="dxa"/>
            <w:vMerge/>
          </w:tcPr>
          <w:p w14:paraId="0FFD8C54" w14:textId="77777777" w:rsidR="00942F27" w:rsidRDefault="00942F27" w:rsidP="000110A8">
            <w:pPr>
              <w:rPr>
                <w:rFonts w:cstheme="minorHAnsi"/>
                <w:b/>
                <w:sz w:val="28"/>
              </w:rPr>
            </w:pPr>
          </w:p>
        </w:tc>
        <w:tc>
          <w:tcPr>
            <w:tcW w:w="4961" w:type="dxa"/>
            <w:gridSpan w:val="3"/>
          </w:tcPr>
          <w:p w14:paraId="0CFD2DB6" w14:textId="354AACCA" w:rsidR="00942F27" w:rsidRPr="0090613B" w:rsidRDefault="004F19DA" w:rsidP="20B4922D">
            <w:pPr>
              <w:jc w:val="both"/>
            </w:pPr>
            <w:r w:rsidRPr="1E924349">
              <w:t>It is a proven medical fact that cigarette smoke is harmful to the unborn child</w:t>
            </w:r>
            <w:r w:rsidR="002B6E0B" w:rsidRPr="1E924349">
              <w:t xml:space="preserve">.  Preventing people smoking on GSA premises will reduce the exposure </w:t>
            </w:r>
            <w:r w:rsidR="00E44A52" w:rsidRPr="1E924349">
              <w:t xml:space="preserve">of pregnant women to second hand smoke and protect them </w:t>
            </w:r>
            <w:r w:rsidR="000D337B" w:rsidRPr="1E924349">
              <w:t>a</w:t>
            </w:r>
            <w:r w:rsidR="00E44A52" w:rsidRPr="1E924349">
              <w:t>nd the unborn child</w:t>
            </w:r>
            <w:r w:rsidR="000D337B" w:rsidRPr="1E924349">
              <w:t xml:space="preserve"> </w:t>
            </w:r>
            <w:r w:rsidR="005E2323" w:rsidRPr="1E924349">
              <w:t>from the harmful effects.</w:t>
            </w: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2430A67A" w:rsidR="00942F27" w:rsidRDefault="00942F27" w:rsidP="000110A8">
            <w:pPr>
              <w:rPr>
                <w:rFonts w:cstheme="minorHAnsi"/>
                <w:b/>
                <w:sz w:val="28"/>
              </w:rPr>
            </w:pPr>
          </w:p>
        </w:tc>
      </w:tr>
      <w:tr w:rsidR="00942F27" w14:paraId="2BB5BBA1" w14:textId="77777777" w:rsidTr="1E924349">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1E924349">
        <w:trPr>
          <w:gridAfter w:val="3"/>
          <w:wAfter w:w="12159" w:type="dxa"/>
          <w:trHeight w:val="20"/>
        </w:trPr>
        <w:tc>
          <w:tcPr>
            <w:tcW w:w="3114" w:type="dxa"/>
            <w:vMerge/>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77777777" w:rsidR="00942F27" w:rsidRDefault="00942F27" w:rsidP="000110A8">
            <w:pPr>
              <w:rPr>
                <w:rFonts w:cstheme="minorHAnsi"/>
                <w:b/>
                <w:sz w:val="28"/>
              </w:rPr>
            </w:pPr>
          </w:p>
        </w:tc>
        <w:tc>
          <w:tcPr>
            <w:tcW w:w="2493" w:type="dxa"/>
          </w:tcPr>
          <w:p w14:paraId="75EBDD69" w14:textId="0523E854" w:rsidR="00942F27" w:rsidRDefault="001C5737" w:rsidP="000110A8">
            <w:pPr>
              <w:rPr>
                <w:rFonts w:cstheme="minorHAnsi"/>
                <w:b/>
                <w:sz w:val="28"/>
              </w:rPr>
            </w:pPr>
            <w:r>
              <w:rPr>
                <w:rFonts w:cstheme="minorHAnsi"/>
                <w:b/>
                <w:sz w:val="28"/>
              </w:rPr>
              <w:t>Neutral</w:t>
            </w:r>
          </w:p>
        </w:tc>
      </w:tr>
      <w:tr w:rsidR="00942F27" w14:paraId="25EB79F3" w14:textId="77777777" w:rsidTr="1E924349">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lastRenderedPageBreak/>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lastRenderedPageBreak/>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1E924349">
        <w:trPr>
          <w:gridAfter w:val="3"/>
          <w:wAfter w:w="12159" w:type="dxa"/>
          <w:trHeight w:val="20"/>
        </w:trPr>
        <w:tc>
          <w:tcPr>
            <w:tcW w:w="3114" w:type="dxa"/>
            <w:vMerge/>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77777777" w:rsidR="00942F27" w:rsidRDefault="00942F27" w:rsidP="000110A8">
            <w:pPr>
              <w:rPr>
                <w:rFonts w:cstheme="minorHAnsi"/>
                <w:b/>
                <w:sz w:val="28"/>
              </w:rPr>
            </w:pPr>
          </w:p>
        </w:tc>
        <w:tc>
          <w:tcPr>
            <w:tcW w:w="2493" w:type="dxa"/>
          </w:tcPr>
          <w:p w14:paraId="55B21E5E" w14:textId="367B99FD" w:rsidR="00942F27" w:rsidRDefault="001C5737" w:rsidP="000110A8">
            <w:pPr>
              <w:rPr>
                <w:rFonts w:cstheme="minorHAnsi"/>
                <w:b/>
                <w:sz w:val="28"/>
              </w:rPr>
            </w:pPr>
            <w:r>
              <w:rPr>
                <w:rFonts w:cstheme="minorHAnsi"/>
                <w:b/>
                <w:sz w:val="28"/>
              </w:rPr>
              <w:t>Neutral</w:t>
            </w:r>
          </w:p>
        </w:tc>
      </w:tr>
      <w:tr w:rsidR="00942F27" w14:paraId="2195F0CD" w14:textId="77777777" w:rsidTr="1E924349">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1E924349">
        <w:trPr>
          <w:gridAfter w:val="3"/>
          <w:wAfter w:w="12159" w:type="dxa"/>
          <w:trHeight w:val="20"/>
        </w:trPr>
        <w:tc>
          <w:tcPr>
            <w:tcW w:w="3114" w:type="dxa"/>
            <w:vMerge/>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1E924349">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1E924349">
        <w:trPr>
          <w:gridAfter w:val="3"/>
          <w:wAfter w:w="12159" w:type="dxa"/>
          <w:trHeight w:val="20"/>
        </w:trPr>
        <w:tc>
          <w:tcPr>
            <w:tcW w:w="3114" w:type="dxa"/>
            <w:vMerge/>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1E924349">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1E924349">
        <w:trPr>
          <w:gridAfter w:val="3"/>
          <w:wAfter w:w="12159" w:type="dxa"/>
          <w:trHeight w:val="20"/>
        </w:trPr>
        <w:tc>
          <w:tcPr>
            <w:tcW w:w="3114" w:type="dxa"/>
            <w:vMerge/>
          </w:tcPr>
          <w:p w14:paraId="15D19CFD" w14:textId="77777777" w:rsidR="006F5E95" w:rsidRDefault="006F5E95" w:rsidP="006F5E95">
            <w:pPr>
              <w:rPr>
                <w:rFonts w:cstheme="minorHAnsi"/>
                <w:b/>
                <w:sz w:val="28"/>
              </w:rPr>
            </w:pPr>
          </w:p>
        </w:tc>
        <w:tc>
          <w:tcPr>
            <w:tcW w:w="4961" w:type="dxa"/>
            <w:gridSpan w:val="3"/>
          </w:tcPr>
          <w:p w14:paraId="261FF832" w14:textId="77777777" w:rsidR="006F5E95" w:rsidRPr="0060061F" w:rsidRDefault="0071772F" w:rsidP="006F5E95">
            <w:pPr>
              <w:rPr>
                <w:rFonts w:cstheme="minorHAnsi"/>
                <w:b/>
                <w:bCs/>
                <w:sz w:val="24"/>
                <w:szCs w:val="24"/>
              </w:rPr>
            </w:pPr>
            <w:r w:rsidRPr="0060061F">
              <w:rPr>
                <w:rFonts w:cstheme="minorHAnsi"/>
                <w:b/>
                <w:bCs/>
                <w:sz w:val="24"/>
                <w:szCs w:val="24"/>
              </w:rPr>
              <w:t>Children and Young persons</w:t>
            </w:r>
          </w:p>
          <w:p w14:paraId="25805933" w14:textId="22AA0FA2" w:rsidR="00BE413E" w:rsidRPr="00D300A2" w:rsidRDefault="00BE413E" w:rsidP="00D9543F">
            <w:pPr>
              <w:jc w:val="both"/>
              <w:rPr>
                <w:rFonts w:cstheme="minorHAnsi"/>
                <w:sz w:val="24"/>
                <w:szCs w:val="24"/>
              </w:rPr>
            </w:pPr>
            <w:r w:rsidRPr="00617CF0">
              <w:rPr>
                <w:sz w:val="24"/>
                <w:szCs w:val="24"/>
              </w:rPr>
              <w:t xml:space="preserve">This policy and guidance </w:t>
            </w:r>
            <w:r w:rsidR="00D9543F">
              <w:rPr>
                <w:sz w:val="24"/>
                <w:szCs w:val="24"/>
              </w:rPr>
              <w:t xml:space="preserve">will </w:t>
            </w:r>
            <w:r w:rsidR="0000675C">
              <w:rPr>
                <w:sz w:val="24"/>
                <w:szCs w:val="24"/>
              </w:rPr>
              <w:t xml:space="preserve">reduce the exposure </w:t>
            </w:r>
            <w:r w:rsidR="00EB0EC5">
              <w:rPr>
                <w:sz w:val="24"/>
                <w:szCs w:val="24"/>
              </w:rPr>
              <w:t xml:space="preserve">to cigarette smoke </w:t>
            </w:r>
            <w:r w:rsidR="0000675C">
              <w:rPr>
                <w:sz w:val="24"/>
                <w:szCs w:val="24"/>
              </w:rPr>
              <w:t>of any children and young persons on the GSA premises</w:t>
            </w:r>
            <w:r w:rsidR="00EB0EC5">
              <w:rPr>
                <w:sz w:val="24"/>
                <w:szCs w:val="24"/>
              </w:rPr>
              <w:t xml:space="preserve">.  It also sets an example to young persons and </w:t>
            </w:r>
            <w:r w:rsidR="00516569">
              <w:rPr>
                <w:sz w:val="24"/>
                <w:szCs w:val="24"/>
              </w:rPr>
              <w:t>may help discourage them taking up smoking or vaping.</w:t>
            </w:r>
            <w:r w:rsidR="005B390D">
              <w:rPr>
                <w:sz w:val="28"/>
                <w:szCs w:val="28"/>
              </w:rPr>
              <w:t xml:space="preserve">  </w:t>
            </w: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796F58A1" w:rsidR="006F5E95" w:rsidRDefault="006F5E95" w:rsidP="006F5E95">
            <w:pPr>
              <w:rPr>
                <w:rFonts w:cstheme="minorHAnsi"/>
                <w:b/>
                <w:sz w:val="28"/>
              </w:rPr>
            </w:pPr>
          </w:p>
        </w:tc>
      </w:tr>
      <w:tr w:rsidR="004A1354" w14:paraId="4880B4DB" w14:textId="4476FB21" w:rsidTr="1E924349">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1E924349">
        <w:trPr>
          <w:gridAfter w:val="3"/>
          <w:wAfter w:w="12159" w:type="dxa"/>
        </w:trPr>
        <w:tc>
          <w:tcPr>
            <w:tcW w:w="15388" w:type="dxa"/>
            <w:gridSpan w:val="7"/>
          </w:tcPr>
          <w:p w14:paraId="5350DE98" w14:textId="77777777" w:rsidR="004A1354" w:rsidRPr="0068654F" w:rsidRDefault="004A1354" w:rsidP="004A1354">
            <w:pPr>
              <w:rPr>
                <w:rFonts w:cstheme="minorHAnsi"/>
                <w:sz w:val="24"/>
                <w:szCs w:val="24"/>
              </w:rPr>
            </w:pPr>
          </w:p>
          <w:p w14:paraId="4A9B1A6D" w14:textId="77AE19FF" w:rsidR="005479BB" w:rsidRDefault="001C5737" w:rsidP="004A1354">
            <w:pPr>
              <w:rPr>
                <w:rFonts w:cstheme="minorHAnsi"/>
                <w:sz w:val="24"/>
                <w:szCs w:val="24"/>
              </w:rPr>
            </w:pPr>
            <w:r w:rsidRPr="0068654F">
              <w:rPr>
                <w:rFonts w:cstheme="minorHAnsi"/>
                <w:sz w:val="24"/>
                <w:szCs w:val="24"/>
              </w:rPr>
              <w:t xml:space="preserve">No </w:t>
            </w:r>
            <w:r w:rsidR="008614D2">
              <w:rPr>
                <w:rFonts w:cstheme="minorHAnsi"/>
                <w:sz w:val="24"/>
                <w:szCs w:val="24"/>
              </w:rPr>
              <w:t>n</w:t>
            </w:r>
            <w:r w:rsidRPr="0068654F">
              <w:rPr>
                <w:rFonts w:cstheme="minorHAnsi"/>
                <w:sz w:val="24"/>
                <w:szCs w:val="24"/>
              </w:rPr>
              <w:t>egative impacts.</w:t>
            </w:r>
            <w:r w:rsidR="0068654F" w:rsidRPr="0068654F">
              <w:rPr>
                <w:rFonts w:cstheme="minorHAnsi"/>
                <w:sz w:val="24"/>
                <w:szCs w:val="24"/>
              </w:rPr>
              <w:t xml:space="preserve"> </w:t>
            </w:r>
            <w:r w:rsidR="00304252">
              <w:rPr>
                <w:rFonts w:cstheme="minorHAnsi"/>
                <w:sz w:val="24"/>
                <w:szCs w:val="24"/>
              </w:rPr>
              <w:t xml:space="preserve"> Some smokers may be inconvenienced by having to leave the GSA premises to smoke.  However</w:t>
            </w:r>
            <w:r w:rsidR="00BB7CA5">
              <w:rPr>
                <w:rFonts w:cstheme="minorHAnsi"/>
                <w:sz w:val="24"/>
                <w:szCs w:val="24"/>
              </w:rPr>
              <w:t>,</w:t>
            </w:r>
            <w:r w:rsidR="00304252">
              <w:rPr>
                <w:rFonts w:cstheme="minorHAnsi"/>
                <w:sz w:val="24"/>
                <w:szCs w:val="24"/>
              </w:rPr>
              <w:t xml:space="preserve"> the health and safety </w:t>
            </w:r>
            <w:r w:rsidR="00BB7CA5">
              <w:rPr>
                <w:rFonts w:cstheme="minorHAnsi"/>
                <w:sz w:val="24"/>
                <w:szCs w:val="24"/>
              </w:rPr>
              <w:t>benefits</w:t>
            </w:r>
            <w:r w:rsidR="00304252">
              <w:rPr>
                <w:rFonts w:cstheme="minorHAnsi"/>
                <w:sz w:val="24"/>
                <w:szCs w:val="24"/>
              </w:rPr>
              <w:t xml:space="preserve"> for </w:t>
            </w:r>
            <w:r w:rsidR="00BB7CA5">
              <w:rPr>
                <w:rFonts w:cstheme="minorHAnsi"/>
                <w:sz w:val="24"/>
                <w:szCs w:val="24"/>
              </w:rPr>
              <w:t>everyone</w:t>
            </w:r>
            <w:r w:rsidR="00304252">
              <w:rPr>
                <w:rFonts w:cstheme="minorHAnsi"/>
                <w:sz w:val="24"/>
                <w:szCs w:val="24"/>
              </w:rPr>
              <w:t xml:space="preserve"> far outweigh this</w:t>
            </w:r>
            <w:r w:rsidR="00BB7CA5">
              <w:rPr>
                <w:rFonts w:cstheme="minorHAnsi"/>
                <w:sz w:val="24"/>
                <w:szCs w:val="24"/>
              </w:rPr>
              <w:t xml:space="preserve"> mild inconvenience</w:t>
            </w:r>
            <w:r w:rsidR="005479BB">
              <w:rPr>
                <w:rFonts w:cstheme="minorHAnsi"/>
                <w:sz w:val="24"/>
                <w:szCs w:val="24"/>
              </w:rPr>
              <w:t>.</w:t>
            </w:r>
            <w:r w:rsidR="00304252">
              <w:rPr>
                <w:rFonts w:cstheme="minorHAnsi"/>
                <w:sz w:val="24"/>
                <w:szCs w:val="24"/>
              </w:rPr>
              <w:t xml:space="preserve"> </w:t>
            </w:r>
            <w:r w:rsidR="005479BB">
              <w:rPr>
                <w:rFonts w:cstheme="minorHAnsi"/>
                <w:sz w:val="24"/>
                <w:szCs w:val="24"/>
              </w:rPr>
              <w:t xml:space="preserve"> </w:t>
            </w:r>
          </w:p>
          <w:p w14:paraId="639A4C40" w14:textId="3A80CFA6" w:rsidR="004A1354" w:rsidRPr="0068654F" w:rsidRDefault="009B6AFC" w:rsidP="004A1354">
            <w:pPr>
              <w:rPr>
                <w:rFonts w:cstheme="minorHAnsi"/>
                <w:sz w:val="24"/>
                <w:szCs w:val="24"/>
              </w:rPr>
            </w:pPr>
            <w:r>
              <w:rPr>
                <w:rFonts w:cstheme="minorHAnsi"/>
                <w:sz w:val="24"/>
                <w:szCs w:val="24"/>
              </w:rPr>
              <w:t>The Aims of the Policy are to</w:t>
            </w:r>
            <w:r w:rsidR="005479BB">
              <w:rPr>
                <w:rFonts w:cstheme="minorHAnsi"/>
                <w:sz w:val="24"/>
                <w:szCs w:val="24"/>
              </w:rPr>
              <w:t xml:space="preserve"> comply with the law and</w:t>
            </w:r>
            <w:r>
              <w:rPr>
                <w:rFonts w:cstheme="minorHAnsi"/>
                <w:sz w:val="24"/>
                <w:szCs w:val="24"/>
              </w:rPr>
              <w:t xml:space="preserve"> improve the management of health and safety at the GSA for the benefit of all students, staff and visitors.</w:t>
            </w:r>
          </w:p>
          <w:p w14:paraId="7F6B54B5" w14:textId="3D7599CE" w:rsidR="00BD0D57" w:rsidRPr="00BD0D57" w:rsidRDefault="00BD0D57" w:rsidP="004A1354">
            <w:pPr>
              <w:rPr>
                <w:rFonts w:cstheme="minorHAnsi"/>
              </w:rPr>
            </w:pPr>
          </w:p>
        </w:tc>
      </w:tr>
      <w:tr w:rsidR="004A1354" w14:paraId="495C6B60" w14:textId="77777777" w:rsidTr="1E924349">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1E924349">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lastRenderedPageBreak/>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1E924349">
        <w:trPr>
          <w:gridAfter w:val="3"/>
          <w:wAfter w:w="12159" w:type="dxa"/>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1E924349">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19" w:history="1">
              <w:r w:rsidR="00722345" w:rsidRPr="00AB6150">
                <w:rPr>
                  <w:rStyle w:val="Hyperlink"/>
                  <w:rFonts w:cstheme="minorHAnsi"/>
                  <w:b/>
                  <w:sz w:val="28"/>
                </w:rPr>
                <w:t>2021 - 2025 Equality Outcomes</w:t>
              </w:r>
            </w:hyperlink>
          </w:p>
        </w:tc>
      </w:tr>
      <w:tr w:rsidR="004A1354" w14:paraId="7C79348F" w14:textId="77777777" w:rsidTr="1E924349">
        <w:trPr>
          <w:gridAfter w:val="3"/>
          <w:wAfter w:w="12159" w:type="dxa"/>
        </w:trPr>
        <w:tc>
          <w:tcPr>
            <w:tcW w:w="15388" w:type="dxa"/>
            <w:gridSpan w:val="7"/>
          </w:tcPr>
          <w:p w14:paraId="4C794FC9" w14:textId="77777777" w:rsidR="004A1354" w:rsidRDefault="004A1354" w:rsidP="004A1354">
            <w:pPr>
              <w:rPr>
                <w:rFonts w:cstheme="minorHAnsi"/>
                <w:b/>
                <w:sz w:val="28"/>
              </w:rPr>
            </w:pPr>
          </w:p>
          <w:p w14:paraId="7EB3F124" w14:textId="0A707405" w:rsidR="004A1354" w:rsidRPr="0068654F" w:rsidRDefault="00E97910" w:rsidP="004A1354">
            <w:pPr>
              <w:rPr>
                <w:rFonts w:cstheme="minorHAnsi"/>
                <w:sz w:val="24"/>
                <w:szCs w:val="24"/>
              </w:rPr>
            </w:pPr>
            <w:r w:rsidRPr="0068654F">
              <w:rPr>
                <w:rFonts w:cstheme="minorHAnsi"/>
                <w:sz w:val="24"/>
                <w:szCs w:val="24"/>
              </w:rPr>
              <w:t xml:space="preserve">This </w:t>
            </w:r>
            <w:r w:rsidR="00AB7C19">
              <w:rPr>
                <w:rFonts w:cstheme="minorHAnsi"/>
                <w:sz w:val="24"/>
                <w:szCs w:val="24"/>
              </w:rPr>
              <w:t xml:space="preserve">policy and </w:t>
            </w:r>
            <w:r w:rsidRPr="0068654F">
              <w:rPr>
                <w:rFonts w:cstheme="minorHAnsi"/>
                <w:sz w:val="24"/>
                <w:szCs w:val="24"/>
              </w:rPr>
              <w:t xml:space="preserve">guidance will </w:t>
            </w:r>
            <w:r>
              <w:rPr>
                <w:rFonts w:cstheme="minorHAnsi"/>
                <w:sz w:val="24"/>
                <w:szCs w:val="24"/>
              </w:rPr>
              <w:t>support all persons working, studying or visiting the GSA and help them to participate in GSA activities regardless of any protected characteristics</w:t>
            </w:r>
            <w:r w:rsidRPr="0068654F">
              <w:rPr>
                <w:rFonts w:cstheme="minorHAnsi"/>
                <w:sz w:val="24"/>
                <w:szCs w:val="24"/>
              </w:rPr>
              <w:t>.</w:t>
            </w:r>
          </w:p>
          <w:p w14:paraId="51531C80" w14:textId="56EDDFEA" w:rsidR="004A1354" w:rsidRDefault="004A1354" w:rsidP="004A1354">
            <w:pPr>
              <w:rPr>
                <w:rFonts w:cstheme="minorHAnsi"/>
                <w:b/>
                <w:sz w:val="28"/>
              </w:rPr>
            </w:pPr>
          </w:p>
        </w:tc>
      </w:tr>
      <w:tr w:rsidR="00907FCC" w14:paraId="05AE1659" w14:textId="77777777" w:rsidTr="1E924349">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20"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1E924349">
        <w:trPr>
          <w:gridAfter w:val="3"/>
          <w:wAfter w:w="12159" w:type="dxa"/>
        </w:trPr>
        <w:tc>
          <w:tcPr>
            <w:tcW w:w="15388" w:type="dxa"/>
            <w:gridSpan w:val="7"/>
          </w:tcPr>
          <w:p w14:paraId="556B65EB" w14:textId="77777777" w:rsidR="00907FCC" w:rsidRDefault="00907FCC" w:rsidP="004A1354">
            <w:pPr>
              <w:rPr>
                <w:rFonts w:cstheme="minorHAnsi"/>
                <w:b/>
                <w:sz w:val="28"/>
              </w:rPr>
            </w:pPr>
          </w:p>
          <w:p w14:paraId="08A11A5E" w14:textId="3F7777DB" w:rsidR="00465909" w:rsidRPr="00BE3CD4" w:rsidRDefault="0068654F" w:rsidP="004A1354">
            <w:pPr>
              <w:rPr>
                <w:rFonts w:cstheme="minorHAnsi"/>
                <w:sz w:val="24"/>
                <w:szCs w:val="24"/>
              </w:rPr>
            </w:pPr>
            <w:r w:rsidRPr="00BE3CD4">
              <w:rPr>
                <w:rFonts w:cstheme="minorHAnsi"/>
                <w:sz w:val="24"/>
                <w:szCs w:val="24"/>
              </w:rPr>
              <w:t xml:space="preserve">This </w:t>
            </w:r>
            <w:r w:rsidR="00AB7C19">
              <w:rPr>
                <w:rFonts w:cstheme="minorHAnsi"/>
                <w:sz w:val="24"/>
                <w:szCs w:val="24"/>
              </w:rPr>
              <w:t xml:space="preserve">policy and </w:t>
            </w:r>
            <w:r w:rsidRPr="00BE3CD4">
              <w:rPr>
                <w:rFonts w:cstheme="minorHAnsi"/>
                <w:sz w:val="24"/>
                <w:szCs w:val="24"/>
              </w:rPr>
              <w:t xml:space="preserve">guidance will </w:t>
            </w:r>
            <w:r w:rsidR="00E97910" w:rsidRPr="00BE3CD4">
              <w:rPr>
                <w:rFonts w:cstheme="minorHAnsi"/>
                <w:sz w:val="24"/>
                <w:szCs w:val="24"/>
              </w:rPr>
              <w:t xml:space="preserve">support </w:t>
            </w:r>
            <w:r w:rsidR="00493921" w:rsidRPr="00BE3CD4">
              <w:rPr>
                <w:rFonts w:cstheme="minorHAnsi"/>
                <w:sz w:val="24"/>
                <w:szCs w:val="24"/>
              </w:rPr>
              <w:t>all persons</w:t>
            </w:r>
            <w:r w:rsidR="00E97910" w:rsidRPr="00BE3CD4">
              <w:rPr>
                <w:rFonts w:cstheme="minorHAnsi"/>
                <w:sz w:val="24"/>
                <w:szCs w:val="24"/>
              </w:rPr>
              <w:t xml:space="preserve"> working, studying or visiting</w:t>
            </w:r>
            <w:r w:rsidR="00493921" w:rsidRPr="00BE3CD4">
              <w:rPr>
                <w:rFonts w:cstheme="minorHAnsi"/>
                <w:sz w:val="24"/>
                <w:szCs w:val="24"/>
              </w:rPr>
              <w:t xml:space="preserve"> the GSA and help them to participate in GSA activities regardless of any protected </w:t>
            </w:r>
            <w:r w:rsidR="00E97910" w:rsidRPr="00BE3CD4">
              <w:rPr>
                <w:rFonts w:cstheme="minorHAnsi"/>
                <w:sz w:val="24"/>
                <w:szCs w:val="24"/>
              </w:rPr>
              <w:t>characteristics</w:t>
            </w:r>
            <w:r w:rsidRPr="00BE3CD4">
              <w:rPr>
                <w:rFonts w:cstheme="minorHAnsi"/>
                <w:sz w:val="24"/>
                <w:szCs w:val="24"/>
              </w:rPr>
              <w:t>.</w:t>
            </w:r>
            <w:r w:rsidR="00CA5585" w:rsidRPr="00BE3CD4">
              <w:rPr>
                <w:rFonts w:cstheme="minorHAnsi"/>
                <w:sz w:val="24"/>
                <w:szCs w:val="24"/>
              </w:rPr>
              <w:t xml:space="preserve"> </w:t>
            </w:r>
          </w:p>
          <w:p w14:paraId="54A69B45" w14:textId="0AAC2200" w:rsidR="00A75689" w:rsidRPr="00BE3CD4" w:rsidRDefault="00465909" w:rsidP="004A1354">
            <w:pPr>
              <w:rPr>
                <w:rFonts w:cstheme="minorHAnsi"/>
                <w:sz w:val="24"/>
                <w:szCs w:val="24"/>
              </w:rPr>
            </w:pPr>
            <w:r w:rsidRPr="00BE3CD4">
              <w:rPr>
                <w:rFonts w:cstheme="minorHAnsi"/>
                <w:sz w:val="24"/>
                <w:szCs w:val="24"/>
              </w:rPr>
              <w:t xml:space="preserve">We will </w:t>
            </w:r>
            <w:r w:rsidRPr="00BE3CD4">
              <w:rPr>
                <w:sz w:val="24"/>
                <w:szCs w:val="24"/>
              </w:rPr>
              <w:t>c</w:t>
            </w:r>
            <w:r w:rsidR="00CA5585" w:rsidRPr="00BE3CD4">
              <w:rPr>
                <w:sz w:val="24"/>
                <w:szCs w:val="24"/>
              </w:rPr>
              <w:t>ontinue to evaluate our physical and digital environment, aiming to optimise accessibility and inclusivity by acknowledging and providing for the needs of our students, staff and stakeholders</w:t>
            </w:r>
          </w:p>
          <w:p w14:paraId="3812344B" w14:textId="50EA1C49" w:rsidR="00A75689" w:rsidRDefault="00A75689" w:rsidP="004A1354">
            <w:pPr>
              <w:rPr>
                <w:rFonts w:cstheme="minorHAnsi"/>
                <w:b/>
                <w:sz w:val="28"/>
              </w:rPr>
            </w:pPr>
          </w:p>
        </w:tc>
      </w:tr>
      <w:tr w:rsidR="00A75689" w14:paraId="2EF7E1C6" w14:textId="77777777" w:rsidTr="1E92434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1E924349">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2044AE6A" w:rsidR="00515937" w:rsidRDefault="001C5737" w:rsidP="004A1354">
            <w:pPr>
              <w:rPr>
                <w:rFonts w:cstheme="minorHAnsi"/>
                <w:sz w:val="24"/>
                <w:szCs w:val="24"/>
              </w:rPr>
            </w:pPr>
            <w:r w:rsidRPr="0068654F">
              <w:rPr>
                <w:rFonts w:cstheme="minorHAnsi"/>
                <w:sz w:val="24"/>
                <w:szCs w:val="24"/>
              </w:rPr>
              <w:t xml:space="preserve">This </w:t>
            </w:r>
            <w:r w:rsidR="00CD0914">
              <w:rPr>
                <w:rFonts w:cstheme="minorHAnsi"/>
                <w:sz w:val="24"/>
                <w:szCs w:val="24"/>
              </w:rPr>
              <w:t xml:space="preserve">policy and </w:t>
            </w:r>
            <w:r w:rsidR="006D0077">
              <w:rPr>
                <w:rFonts w:cstheme="minorHAnsi"/>
                <w:sz w:val="24"/>
                <w:szCs w:val="24"/>
              </w:rPr>
              <w:t>guidance</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w:t>
            </w:r>
            <w:r w:rsidR="00CC148B">
              <w:rPr>
                <w:rFonts w:cstheme="minorHAnsi"/>
                <w:sz w:val="24"/>
                <w:szCs w:val="24"/>
              </w:rPr>
              <w:t xml:space="preserve"> and guidance</w:t>
            </w:r>
            <w:r w:rsidR="00BD0D57" w:rsidRPr="0068654F">
              <w:rPr>
                <w:rFonts w:cstheme="minorHAnsi"/>
                <w:sz w:val="24"/>
                <w:szCs w:val="24"/>
              </w:rPr>
              <w:t xml:space="preserve"> review plan.  It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4E32111B" w:rsidR="008075BC" w:rsidRDefault="005A1974" w:rsidP="000110A8">
            <w:pPr>
              <w:rPr>
                <w:rFonts w:cstheme="minorHAnsi"/>
                <w:b/>
                <w:sz w:val="28"/>
              </w:rPr>
            </w:pPr>
            <w:r>
              <w:rPr>
                <w:rFonts w:cstheme="minorHAnsi"/>
                <w:b/>
                <w:sz w:val="28"/>
              </w:rPr>
              <w:t>February</w:t>
            </w:r>
            <w:r w:rsidR="00BD0D57">
              <w:rPr>
                <w:rFonts w:cstheme="minorHAnsi"/>
                <w:b/>
                <w:sz w:val="28"/>
              </w:rPr>
              <w:t xml:space="preserve"> 202</w:t>
            </w:r>
            <w:r w:rsidR="002027D7">
              <w:rPr>
                <w:rFonts w:cstheme="minorHAnsi"/>
                <w:b/>
                <w:sz w:val="28"/>
              </w:rPr>
              <w:t>9</w:t>
            </w:r>
          </w:p>
        </w:tc>
      </w:tr>
    </w:tbl>
    <w:p w14:paraId="23E21406"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7B2689EE" w14:textId="77777777" w:rsidTr="00515937">
        <w:tc>
          <w:tcPr>
            <w:tcW w:w="11194" w:type="dxa"/>
            <w:shd w:val="clear" w:color="auto" w:fill="FFFFFF" w:themeFill="background1"/>
          </w:tcPr>
          <w:p w14:paraId="64C9552A" w14:textId="3002C2F8"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r w:rsidR="001C24FF">
              <w:rPr>
                <w:rFonts w:cstheme="minorHAnsi"/>
                <w:sz w:val="28"/>
              </w:rPr>
              <w:t xml:space="preserve"> and Security Intelligence</w:t>
            </w:r>
          </w:p>
        </w:tc>
        <w:tc>
          <w:tcPr>
            <w:tcW w:w="4194" w:type="dxa"/>
            <w:shd w:val="clear" w:color="auto" w:fill="FFFFFF" w:themeFill="background1"/>
          </w:tcPr>
          <w:p w14:paraId="1AD5122A" w14:textId="641B087C" w:rsidR="008075BC" w:rsidRPr="00515937" w:rsidRDefault="002027D7" w:rsidP="000110A8">
            <w:pPr>
              <w:rPr>
                <w:rFonts w:cstheme="minorHAnsi"/>
                <w:sz w:val="28"/>
              </w:rPr>
            </w:pPr>
            <w:r>
              <w:rPr>
                <w:rFonts w:cstheme="minorHAnsi"/>
                <w:sz w:val="28"/>
              </w:rPr>
              <w:t>0</w:t>
            </w:r>
            <w:r w:rsidR="00013FA8">
              <w:rPr>
                <w:rFonts w:cstheme="minorHAnsi"/>
                <w:sz w:val="28"/>
              </w:rPr>
              <w:t>1</w:t>
            </w:r>
            <w:r w:rsidR="00BD0D57">
              <w:rPr>
                <w:rFonts w:cstheme="minorHAnsi"/>
                <w:sz w:val="28"/>
              </w:rPr>
              <w:t>/</w:t>
            </w:r>
            <w:r>
              <w:rPr>
                <w:rFonts w:cstheme="minorHAnsi"/>
                <w:sz w:val="28"/>
              </w:rPr>
              <w:t>12</w:t>
            </w:r>
            <w:r w:rsidR="00BD0D57">
              <w:rPr>
                <w:rFonts w:cstheme="minorHAnsi"/>
                <w:sz w:val="28"/>
              </w:rPr>
              <w:t>/2</w:t>
            </w:r>
            <w:r w:rsidR="00A8328E">
              <w:rPr>
                <w:rFonts w:cstheme="minorHAnsi"/>
                <w:sz w:val="28"/>
              </w:rPr>
              <w:t>5</w:t>
            </w:r>
          </w:p>
        </w:tc>
      </w:tr>
      <w:tr w:rsidR="008075BC" w14:paraId="107F8A43" w14:textId="77777777" w:rsidTr="008075BC">
        <w:tc>
          <w:tcPr>
            <w:tcW w:w="11194" w:type="dxa"/>
          </w:tcPr>
          <w:p w14:paraId="108663E7" w14:textId="31A69CD1"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r w:rsidR="00054965">
              <w:rPr>
                <w:rFonts w:cstheme="minorHAnsi"/>
                <w:sz w:val="28"/>
              </w:rPr>
              <w:t xml:space="preserve"> and Infrastructure</w:t>
            </w:r>
          </w:p>
        </w:tc>
        <w:tc>
          <w:tcPr>
            <w:tcW w:w="4194" w:type="dxa"/>
          </w:tcPr>
          <w:p w14:paraId="0EB352E3" w14:textId="7CDEC3B4" w:rsidR="008075BC" w:rsidRPr="00515937" w:rsidRDefault="006623F3" w:rsidP="000110A8">
            <w:pPr>
              <w:rPr>
                <w:rFonts w:cstheme="minorHAnsi"/>
                <w:sz w:val="28"/>
              </w:rPr>
            </w:pPr>
            <w:r>
              <w:rPr>
                <w:rFonts w:cstheme="minorHAnsi"/>
                <w:sz w:val="28"/>
              </w:rPr>
              <w:t>02/12/25</w:t>
            </w:r>
          </w:p>
        </w:tc>
      </w:tr>
      <w:tr w:rsidR="008075BC" w14:paraId="19E8D3D1" w14:textId="77777777" w:rsidTr="008075BC">
        <w:tc>
          <w:tcPr>
            <w:tcW w:w="11194" w:type="dxa"/>
          </w:tcPr>
          <w:p w14:paraId="07E7DDDF" w14:textId="5A254E99" w:rsidR="008075BC" w:rsidRPr="00737005" w:rsidRDefault="00515937" w:rsidP="000110A8">
            <w:pPr>
              <w:rPr>
                <w:rFonts w:cstheme="minorHAnsi"/>
                <w:sz w:val="28"/>
              </w:rPr>
            </w:pPr>
            <w:r>
              <w:rPr>
                <w:rFonts w:cstheme="minorHAnsi"/>
                <w:b/>
                <w:sz w:val="28"/>
              </w:rPr>
              <w:t xml:space="preserve">Signed off by Equality Lead </w:t>
            </w:r>
            <w:r w:rsidR="00737005">
              <w:rPr>
                <w:rFonts w:cstheme="minorHAnsi"/>
                <w:sz w:val="28"/>
              </w:rPr>
              <w:t>Ceit Mackintosh, Equality Officer</w:t>
            </w:r>
          </w:p>
        </w:tc>
        <w:tc>
          <w:tcPr>
            <w:tcW w:w="4194" w:type="dxa"/>
          </w:tcPr>
          <w:p w14:paraId="653769F5" w14:textId="7982D139" w:rsidR="008075BC" w:rsidRPr="00515937" w:rsidRDefault="009D2124" w:rsidP="000110A8">
            <w:pPr>
              <w:rPr>
                <w:rFonts w:cstheme="minorHAnsi"/>
                <w:sz w:val="28"/>
              </w:rPr>
            </w:pPr>
            <w:r>
              <w:rPr>
                <w:rFonts w:cstheme="minorHAnsi"/>
                <w:sz w:val="28"/>
              </w:rPr>
              <w:t>05/12/2025</w:t>
            </w:r>
          </w:p>
        </w:tc>
      </w:tr>
      <w:tr w:rsidR="00447F13" w14:paraId="5B59596A" w14:textId="77777777" w:rsidTr="008075BC">
        <w:tc>
          <w:tcPr>
            <w:tcW w:w="11194" w:type="dxa"/>
          </w:tcPr>
          <w:p w14:paraId="6465CFCC" w14:textId="334D024D" w:rsidR="00447F13" w:rsidRDefault="00447F13" w:rsidP="000110A8">
            <w:pPr>
              <w:rPr>
                <w:rFonts w:cstheme="minorHAnsi"/>
                <w:b/>
                <w:sz w:val="28"/>
              </w:rPr>
            </w:pPr>
            <w:r>
              <w:rPr>
                <w:rFonts w:cstheme="minorHAnsi"/>
                <w:b/>
                <w:sz w:val="28"/>
              </w:rPr>
              <w:t xml:space="preserve">Signed off by Education Committee </w:t>
            </w:r>
          </w:p>
        </w:tc>
        <w:tc>
          <w:tcPr>
            <w:tcW w:w="4194" w:type="dxa"/>
          </w:tcPr>
          <w:p w14:paraId="30E1A3E5" w14:textId="1AE528BC" w:rsidR="00447F13" w:rsidRPr="00515937" w:rsidRDefault="00AA721F" w:rsidP="000110A8">
            <w:pPr>
              <w:rPr>
                <w:rFonts w:cstheme="minorHAnsi"/>
                <w:sz w:val="28"/>
              </w:rPr>
            </w:pPr>
            <w:r>
              <w:rPr>
                <w:rFonts w:cstheme="minorHAnsi"/>
                <w:sz w:val="28"/>
              </w:rPr>
              <w:t>NA</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E79A" w14:textId="77777777" w:rsidR="006B5C10" w:rsidRDefault="006B5C10" w:rsidP="002A5421">
      <w:pPr>
        <w:spacing w:after="0" w:line="240" w:lineRule="auto"/>
      </w:pPr>
      <w:r>
        <w:separator/>
      </w:r>
    </w:p>
  </w:endnote>
  <w:endnote w:type="continuationSeparator" w:id="0">
    <w:p w14:paraId="6871CE23" w14:textId="77777777" w:rsidR="006B5C10" w:rsidRDefault="006B5C10"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D1A1" w14:textId="77777777" w:rsidR="006B5C10" w:rsidRDefault="006B5C10" w:rsidP="002A5421">
      <w:pPr>
        <w:spacing w:after="0" w:line="240" w:lineRule="auto"/>
      </w:pPr>
      <w:r>
        <w:separator/>
      </w:r>
    </w:p>
  </w:footnote>
  <w:footnote w:type="continuationSeparator" w:id="0">
    <w:p w14:paraId="6D00619D" w14:textId="77777777" w:rsidR="006B5C10" w:rsidRDefault="006B5C10"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B71"/>
    <w:multiLevelType w:val="hybridMultilevel"/>
    <w:tmpl w:val="2F80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268C9"/>
    <w:multiLevelType w:val="hybridMultilevel"/>
    <w:tmpl w:val="65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48FB"/>
    <w:multiLevelType w:val="hybridMultilevel"/>
    <w:tmpl w:val="2F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68"/>
    <w:multiLevelType w:val="hybridMultilevel"/>
    <w:tmpl w:val="CE46F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A15DBB"/>
    <w:multiLevelType w:val="hybridMultilevel"/>
    <w:tmpl w:val="48009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0560F"/>
    <w:rsid w:val="0000675C"/>
    <w:rsid w:val="000110A8"/>
    <w:rsid w:val="00013C7D"/>
    <w:rsid w:val="00013FA8"/>
    <w:rsid w:val="000355DD"/>
    <w:rsid w:val="000456AF"/>
    <w:rsid w:val="00054965"/>
    <w:rsid w:val="000657D6"/>
    <w:rsid w:val="000A6ECA"/>
    <w:rsid w:val="000B4536"/>
    <w:rsid w:val="000C0C3E"/>
    <w:rsid w:val="000C63BE"/>
    <w:rsid w:val="000D337B"/>
    <w:rsid w:val="000E5780"/>
    <w:rsid w:val="0010550B"/>
    <w:rsid w:val="00137FBA"/>
    <w:rsid w:val="001447D7"/>
    <w:rsid w:val="0017287A"/>
    <w:rsid w:val="0018239E"/>
    <w:rsid w:val="001A2D89"/>
    <w:rsid w:val="001A6961"/>
    <w:rsid w:val="001B1D19"/>
    <w:rsid w:val="001B33FA"/>
    <w:rsid w:val="001B5370"/>
    <w:rsid w:val="001C24FF"/>
    <w:rsid w:val="001C4E14"/>
    <w:rsid w:val="001C5737"/>
    <w:rsid w:val="001D2816"/>
    <w:rsid w:val="001F5D4D"/>
    <w:rsid w:val="00202026"/>
    <w:rsid w:val="002027D7"/>
    <w:rsid w:val="00223DB1"/>
    <w:rsid w:val="00225E33"/>
    <w:rsid w:val="002269B9"/>
    <w:rsid w:val="00260DEB"/>
    <w:rsid w:val="00262F00"/>
    <w:rsid w:val="002708A8"/>
    <w:rsid w:val="00274150"/>
    <w:rsid w:val="0029269A"/>
    <w:rsid w:val="002A5421"/>
    <w:rsid w:val="002B6E0B"/>
    <w:rsid w:val="002C6B9F"/>
    <w:rsid w:val="002D5033"/>
    <w:rsid w:val="002F00DB"/>
    <w:rsid w:val="00300FA6"/>
    <w:rsid w:val="0030112F"/>
    <w:rsid w:val="00304252"/>
    <w:rsid w:val="003235C6"/>
    <w:rsid w:val="0032467D"/>
    <w:rsid w:val="0033172E"/>
    <w:rsid w:val="00381E06"/>
    <w:rsid w:val="0039218C"/>
    <w:rsid w:val="00393253"/>
    <w:rsid w:val="003964E2"/>
    <w:rsid w:val="003B6586"/>
    <w:rsid w:val="003B6AF6"/>
    <w:rsid w:val="003B76A6"/>
    <w:rsid w:val="003D40BC"/>
    <w:rsid w:val="003D40F2"/>
    <w:rsid w:val="003D453E"/>
    <w:rsid w:val="0040707D"/>
    <w:rsid w:val="00435AA3"/>
    <w:rsid w:val="00447F13"/>
    <w:rsid w:val="00465909"/>
    <w:rsid w:val="0047688C"/>
    <w:rsid w:val="00490221"/>
    <w:rsid w:val="00493921"/>
    <w:rsid w:val="004A1354"/>
    <w:rsid w:val="004A236F"/>
    <w:rsid w:val="004A3AD7"/>
    <w:rsid w:val="004F19DA"/>
    <w:rsid w:val="00504781"/>
    <w:rsid w:val="00515937"/>
    <w:rsid w:val="00516569"/>
    <w:rsid w:val="005201D6"/>
    <w:rsid w:val="005417DF"/>
    <w:rsid w:val="005477E2"/>
    <w:rsid w:val="005479BB"/>
    <w:rsid w:val="00556DBE"/>
    <w:rsid w:val="0056213E"/>
    <w:rsid w:val="00571D76"/>
    <w:rsid w:val="00577603"/>
    <w:rsid w:val="00590F55"/>
    <w:rsid w:val="005A1974"/>
    <w:rsid w:val="005A74E1"/>
    <w:rsid w:val="005B28AF"/>
    <w:rsid w:val="005B390D"/>
    <w:rsid w:val="005B577F"/>
    <w:rsid w:val="005E0DCA"/>
    <w:rsid w:val="005E2323"/>
    <w:rsid w:val="0060061F"/>
    <w:rsid w:val="00604977"/>
    <w:rsid w:val="00617CF0"/>
    <w:rsid w:val="00632361"/>
    <w:rsid w:val="006449EE"/>
    <w:rsid w:val="00645EC3"/>
    <w:rsid w:val="006623F3"/>
    <w:rsid w:val="00671915"/>
    <w:rsid w:val="00684802"/>
    <w:rsid w:val="0068654F"/>
    <w:rsid w:val="00686F56"/>
    <w:rsid w:val="006A0359"/>
    <w:rsid w:val="006A0A24"/>
    <w:rsid w:val="006B5C10"/>
    <w:rsid w:val="006C7526"/>
    <w:rsid w:val="006D0077"/>
    <w:rsid w:val="006E7B9D"/>
    <w:rsid w:val="006F162C"/>
    <w:rsid w:val="006F2772"/>
    <w:rsid w:val="006F5E95"/>
    <w:rsid w:val="0070367D"/>
    <w:rsid w:val="00704048"/>
    <w:rsid w:val="0071772F"/>
    <w:rsid w:val="00722345"/>
    <w:rsid w:val="00734D39"/>
    <w:rsid w:val="00737005"/>
    <w:rsid w:val="0075559F"/>
    <w:rsid w:val="0075666E"/>
    <w:rsid w:val="00767589"/>
    <w:rsid w:val="00784D56"/>
    <w:rsid w:val="0079624E"/>
    <w:rsid w:val="007A3C2D"/>
    <w:rsid w:val="007A514C"/>
    <w:rsid w:val="007B3AC9"/>
    <w:rsid w:val="007C145A"/>
    <w:rsid w:val="008075BC"/>
    <w:rsid w:val="00811DC9"/>
    <w:rsid w:val="0081483D"/>
    <w:rsid w:val="00831D77"/>
    <w:rsid w:val="00846F98"/>
    <w:rsid w:val="008614D2"/>
    <w:rsid w:val="008C4121"/>
    <w:rsid w:val="008D413F"/>
    <w:rsid w:val="0090613B"/>
    <w:rsid w:val="00907FCC"/>
    <w:rsid w:val="00917511"/>
    <w:rsid w:val="00942F27"/>
    <w:rsid w:val="00963772"/>
    <w:rsid w:val="0096449B"/>
    <w:rsid w:val="00975DA2"/>
    <w:rsid w:val="00981ACA"/>
    <w:rsid w:val="00993BCD"/>
    <w:rsid w:val="009958E6"/>
    <w:rsid w:val="009A2316"/>
    <w:rsid w:val="009A7095"/>
    <w:rsid w:val="009B21FA"/>
    <w:rsid w:val="009B2372"/>
    <w:rsid w:val="009B685B"/>
    <w:rsid w:val="009B6AFC"/>
    <w:rsid w:val="009C647B"/>
    <w:rsid w:val="009D2124"/>
    <w:rsid w:val="009D2F48"/>
    <w:rsid w:val="009E0753"/>
    <w:rsid w:val="009F4F7C"/>
    <w:rsid w:val="00A07978"/>
    <w:rsid w:val="00A367E5"/>
    <w:rsid w:val="00A50940"/>
    <w:rsid w:val="00A64DE3"/>
    <w:rsid w:val="00A70285"/>
    <w:rsid w:val="00A71187"/>
    <w:rsid w:val="00A75689"/>
    <w:rsid w:val="00A8328E"/>
    <w:rsid w:val="00AA721F"/>
    <w:rsid w:val="00AB6150"/>
    <w:rsid w:val="00AB7C19"/>
    <w:rsid w:val="00AE4C7F"/>
    <w:rsid w:val="00B11DF7"/>
    <w:rsid w:val="00B12C94"/>
    <w:rsid w:val="00B12EA9"/>
    <w:rsid w:val="00B31146"/>
    <w:rsid w:val="00B67D84"/>
    <w:rsid w:val="00B806F4"/>
    <w:rsid w:val="00B81D50"/>
    <w:rsid w:val="00B85326"/>
    <w:rsid w:val="00BB7CA5"/>
    <w:rsid w:val="00BD0D57"/>
    <w:rsid w:val="00BD2555"/>
    <w:rsid w:val="00BD4BA6"/>
    <w:rsid w:val="00BE3CD4"/>
    <w:rsid w:val="00BE413E"/>
    <w:rsid w:val="00C26DA1"/>
    <w:rsid w:val="00C5289A"/>
    <w:rsid w:val="00C62D03"/>
    <w:rsid w:val="00C66CB9"/>
    <w:rsid w:val="00C74A1C"/>
    <w:rsid w:val="00C939DD"/>
    <w:rsid w:val="00C973C1"/>
    <w:rsid w:val="00CA5585"/>
    <w:rsid w:val="00CC148B"/>
    <w:rsid w:val="00CD0914"/>
    <w:rsid w:val="00CD7093"/>
    <w:rsid w:val="00CE67BE"/>
    <w:rsid w:val="00CF4AB7"/>
    <w:rsid w:val="00D16572"/>
    <w:rsid w:val="00D23584"/>
    <w:rsid w:val="00D27AF9"/>
    <w:rsid w:val="00D300A2"/>
    <w:rsid w:val="00D30D89"/>
    <w:rsid w:val="00D4023E"/>
    <w:rsid w:val="00D57BD2"/>
    <w:rsid w:val="00D61AF4"/>
    <w:rsid w:val="00D63322"/>
    <w:rsid w:val="00D65459"/>
    <w:rsid w:val="00D66A11"/>
    <w:rsid w:val="00D83767"/>
    <w:rsid w:val="00D94736"/>
    <w:rsid w:val="00D9543F"/>
    <w:rsid w:val="00DA56DE"/>
    <w:rsid w:val="00DB5A63"/>
    <w:rsid w:val="00DB718C"/>
    <w:rsid w:val="00DC2B6C"/>
    <w:rsid w:val="00DC54C2"/>
    <w:rsid w:val="00DC7DDE"/>
    <w:rsid w:val="00DE582A"/>
    <w:rsid w:val="00DE71AA"/>
    <w:rsid w:val="00DF1240"/>
    <w:rsid w:val="00DF1CA2"/>
    <w:rsid w:val="00E32F64"/>
    <w:rsid w:val="00E44A52"/>
    <w:rsid w:val="00E66C1F"/>
    <w:rsid w:val="00E74198"/>
    <w:rsid w:val="00E84A8C"/>
    <w:rsid w:val="00E85D3A"/>
    <w:rsid w:val="00E86919"/>
    <w:rsid w:val="00E95C40"/>
    <w:rsid w:val="00E97910"/>
    <w:rsid w:val="00EB0EC5"/>
    <w:rsid w:val="00ED4B98"/>
    <w:rsid w:val="00EF2704"/>
    <w:rsid w:val="00EF2711"/>
    <w:rsid w:val="00EF513A"/>
    <w:rsid w:val="00F00CDC"/>
    <w:rsid w:val="00F03298"/>
    <w:rsid w:val="00F03E83"/>
    <w:rsid w:val="00F045F4"/>
    <w:rsid w:val="00F22C30"/>
    <w:rsid w:val="00F40B0C"/>
    <w:rsid w:val="00F5503E"/>
    <w:rsid w:val="00F6188A"/>
    <w:rsid w:val="00F708EA"/>
    <w:rsid w:val="00F84AD2"/>
    <w:rsid w:val="00FA282F"/>
    <w:rsid w:val="00FB7C8D"/>
    <w:rsid w:val="00FD1373"/>
    <w:rsid w:val="060A5F01"/>
    <w:rsid w:val="1E924349"/>
    <w:rsid w:val="20B49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character" w:styleId="CommentReference">
    <w:name w:val="annotation reference"/>
    <w:basedOn w:val="DefaultParagraphFont"/>
    <w:uiPriority w:val="99"/>
    <w:semiHidden/>
    <w:unhideWhenUsed/>
    <w:rsid w:val="002708A8"/>
    <w:rPr>
      <w:sz w:val="16"/>
      <w:szCs w:val="16"/>
    </w:rPr>
  </w:style>
  <w:style w:type="paragraph" w:styleId="CommentText">
    <w:name w:val="annotation text"/>
    <w:basedOn w:val="Normal"/>
    <w:link w:val="CommentTextChar"/>
    <w:uiPriority w:val="99"/>
    <w:semiHidden/>
    <w:unhideWhenUsed/>
    <w:rsid w:val="002708A8"/>
    <w:pPr>
      <w:spacing w:line="240" w:lineRule="auto"/>
    </w:pPr>
    <w:rPr>
      <w:sz w:val="20"/>
      <w:szCs w:val="20"/>
    </w:rPr>
  </w:style>
  <w:style w:type="character" w:customStyle="1" w:styleId="CommentTextChar">
    <w:name w:val="Comment Text Char"/>
    <w:basedOn w:val="DefaultParagraphFont"/>
    <w:link w:val="CommentText"/>
    <w:uiPriority w:val="99"/>
    <w:semiHidden/>
    <w:rsid w:val="002708A8"/>
    <w:rPr>
      <w:sz w:val="20"/>
      <w:szCs w:val="20"/>
    </w:rPr>
  </w:style>
  <w:style w:type="paragraph" w:styleId="CommentSubject">
    <w:name w:val="annotation subject"/>
    <w:basedOn w:val="CommentText"/>
    <w:next w:val="CommentText"/>
    <w:link w:val="CommentSubjectChar"/>
    <w:uiPriority w:val="99"/>
    <w:semiHidden/>
    <w:unhideWhenUsed/>
    <w:rsid w:val="002708A8"/>
    <w:rPr>
      <w:b/>
      <w:bCs/>
    </w:rPr>
  </w:style>
  <w:style w:type="character" w:customStyle="1" w:styleId="CommentSubjectChar">
    <w:name w:val="Comment Subject Char"/>
    <w:basedOn w:val="CommentTextChar"/>
    <w:link w:val="CommentSubject"/>
    <w:uiPriority w:val="99"/>
    <w:semiHidden/>
    <w:rsid w:val="002708A8"/>
    <w:rPr>
      <w:b/>
      <w:bCs/>
      <w:sz w:val="20"/>
      <w:szCs w:val="20"/>
    </w:rPr>
  </w:style>
  <w:style w:type="paragraph" w:styleId="BalloonText">
    <w:name w:val="Balloon Text"/>
    <w:basedOn w:val="Normal"/>
    <w:link w:val="BalloonTextChar"/>
    <w:uiPriority w:val="99"/>
    <w:semiHidden/>
    <w:unhideWhenUsed/>
    <w:rsid w:val="0027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A8"/>
    <w:rPr>
      <w:rFonts w:ascii="Segoe UI" w:hAnsi="Segoe UI" w:cs="Segoe UI"/>
      <w:sz w:val="18"/>
      <w:szCs w:val="18"/>
    </w:rPr>
  </w:style>
  <w:style w:type="character" w:customStyle="1" w:styleId="normaltextrun">
    <w:name w:val="normaltextrun"/>
    <w:basedOn w:val="DefaultParagraphFont"/>
    <w:rsid w:val="002C6B9F"/>
  </w:style>
  <w:style w:type="paragraph" w:styleId="BodyText">
    <w:name w:val="Body Text"/>
    <w:basedOn w:val="Normal"/>
    <w:link w:val="BodyTextChar"/>
    <w:rsid w:val="00684802"/>
    <w:pPr>
      <w:tabs>
        <w:tab w:val="left" w:pos="0"/>
        <w:tab w:val="right" w:pos="819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8480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asp/2005/13/contents" TargetMode="External"/><Relationship Id="rId18" Type="http://schemas.openxmlformats.org/officeDocument/2006/relationships/hyperlink" Target="https://pmc.ncbi.nlm.nih.gov/articles/PMC903231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healthyworkinglives.scot/keeping-people-in-work/health-improvement/smoking/" TargetMode="External"/><Relationship Id="rId2" Type="http://schemas.openxmlformats.org/officeDocument/2006/relationships/customXml" Target="../customXml/item2.xml"/><Relationship Id="rId16" Type="http://schemas.openxmlformats.org/officeDocument/2006/relationships/hyperlink" Target="https://www.hampsteadfinearts.com/wp-content/uploads/2023/10/Smoking-Alcohol-Drugs-Policy.pdf" TargetMode="External"/><Relationship Id="rId20" Type="http://schemas.openxmlformats.org/officeDocument/2006/relationships/hyperlink" Target="https://www.equalityhumanrights.com/en/corporate-reporting/public-sector-equality-du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legislation.gov.uk/ssi/2006/90/contents" TargetMode="External"/><Relationship Id="rId10" Type="http://schemas.openxmlformats.org/officeDocument/2006/relationships/endnotes" Target="endnotes.xml"/><Relationship Id="rId19" Type="http://schemas.openxmlformats.org/officeDocument/2006/relationships/hyperlink" Target="https://www.gsa.ac.uk/media/1876891/glasgow-school-of-art-2021-2025-equality-outcomes-publ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dir/1992/85/oj/e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1F3CDA9F27247ACA493FDDDBDD82C" ma:contentTypeVersion="6" ma:contentTypeDescription="Create a new document." ma:contentTypeScope="" ma:versionID="3879d71b9eb1429e2c15d083fe05b955">
  <xsd:schema xmlns:xsd="http://www.w3.org/2001/XMLSchema" xmlns:xs="http://www.w3.org/2001/XMLSchema" xmlns:p="http://schemas.microsoft.com/office/2006/metadata/properties" xmlns:ns2="4be5c84e-ed84-4167-b93c-e58f72796930" xmlns:ns3="7f32a2b9-9356-4fd2-aaba-66c71ca9f37a" targetNamespace="http://schemas.microsoft.com/office/2006/metadata/properties" ma:root="true" ma:fieldsID="a5705b1c1faf4b4024abad55faf297a7" ns2:_="" ns3:_="">
    <xsd:import namespace="4be5c84e-ed84-4167-b93c-e58f72796930"/>
    <xsd:import namespace="7f32a2b9-9356-4fd2-aaba-66c71ca9f3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c84e-ed84-4167-b93c-e58f7279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2a2b9-9356-4fd2-aaba-66c71ca9f3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D2E70-2589-439B-82C7-C69089AF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5c84e-ed84-4167-b93c-e58f72796930"/>
    <ds:schemaRef ds:uri="7f32a2b9-9356-4fd2-aaba-66c71ca9f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DCBAB-9AC4-4645-91E2-DD494198817C}">
  <ds:schemaRefs>
    <ds:schemaRef ds:uri="http://schemas.openxmlformats.org/officeDocument/2006/bibliography"/>
  </ds:schemaRefs>
</ds:datastoreItem>
</file>

<file path=customXml/itemProps3.xml><?xml version="1.0" encoding="utf-8"?>
<ds:datastoreItem xmlns:ds="http://schemas.openxmlformats.org/officeDocument/2006/customXml" ds:itemID="{556D4724-D284-4ADF-8E55-284FD1148E18}">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169647bf-6322-4059-b503-6139b4392ac0"/>
    <ds:schemaRef ds:uri="http://www.w3.org/XML/1998/namespac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29BF586E-2125-48F7-A732-4792C0B43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Hackford, Ian</cp:lastModifiedBy>
  <cp:revision>6</cp:revision>
  <dcterms:created xsi:type="dcterms:W3CDTF">2025-12-05T10:59:00Z</dcterms:created>
  <dcterms:modified xsi:type="dcterms:W3CDTF">2026-02-23T17:26:00Z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0x010100CCB1F3CDA9F27247ACA493FDDDBDD82C</vt:lpwstr>
  </property>
  <property fmtid="{D5CDD505-2E9C-101B-9397-08002B2CF9AE}" pid="3" name="MediaServiceImageTags">
    <vt:lpwstr/>
  </property>
  <property fmtid="{D5CDD505-2E9C-101B-9397-08002B2CF9AE}" pid="4" name="Order">
    <vt:r8>45100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