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B02AB0" w14:textId="77777777" w:rsidR="005B2357" w:rsidRDefault="005B2357" w:rsidP="00BD6272">
      <w:pPr>
        <w:spacing w:after="600" w:line="276" w:lineRule="auto"/>
        <w:rPr>
          <w:rFonts w:ascii="Century Gothic" w:hAnsi="Century Gothic" w:cs="Arial"/>
          <w:noProof/>
          <w:sz w:val="72"/>
          <w:szCs w:val="72"/>
        </w:rPr>
      </w:pPr>
      <w:r>
        <w:rPr>
          <w:noProof/>
          <w:sz w:val="20"/>
          <w:szCs w:val="20"/>
        </w:rPr>
        <w:drawing>
          <wp:inline distT="0" distB="0" distL="0" distR="0" wp14:anchorId="57A78676" wp14:editId="0E61FB6A">
            <wp:extent cx="1752241" cy="393700"/>
            <wp:effectExtent l="0" t="0" r="635" b="6350"/>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05256" cy="405612"/>
                    </a:xfrm>
                    <a:prstGeom prst="rect">
                      <a:avLst/>
                    </a:prstGeom>
                  </pic:spPr>
                </pic:pic>
              </a:graphicData>
            </a:graphic>
          </wp:inline>
        </w:drawing>
      </w:r>
    </w:p>
    <w:p w14:paraId="12946E5A" w14:textId="7D14027B" w:rsidR="00BB74DB" w:rsidRPr="009B7149" w:rsidRDefault="00A44AC6" w:rsidP="00BD6272">
      <w:pPr>
        <w:spacing w:after="360" w:line="276" w:lineRule="auto"/>
        <w:jc w:val="center"/>
        <w:rPr>
          <w:rFonts w:ascii="Arial" w:hAnsi="Arial" w:cs="Arial"/>
          <w:noProof/>
          <w:sz w:val="80"/>
          <w:szCs w:val="80"/>
        </w:rPr>
      </w:pPr>
      <w:r w:rsidRPr="009B7149">
        <w:rPr>
          <w:rFonts w:ascii="Arial" w:hAnsi="Arial" w:cs="Arial"/>
          <w:noProof/>
          <w:sz w:val="80"/>
          <w:szCs w:val="80"/>
        </w:rPr>
        <w:t>Mainstreaming Equality and National Equality Outcomes Report 2026</w:t>
      </w:r>
    </w:p>
    <w:p w14:paraId="6B7BF53B" w14:textId="49D44475" w:rsidR="008B7F3C" w:rsidRDefault="008B7F3C" w:rsidP="00BD6272">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8B7F3C">
        <w:rPr>
          <w:rFonts w:ascii="Times New Roman" w:eastAsia="Times New Roman" w:hAnsi="Times New Roman" w:cs="Times New Roman"/>
          <w:noProof/>
          <w:sz w:val="24"/>
          <w:szCs w:val="24"/>
          <w:lang w:eastAsia="en-GB"/>
        </w:rPr>
        <w:drawing>
          <wp:inline distT="0" distB="0" distL="0" distR="0" wp14:anchorId="620EC3D7" wp14:editId="4F6ED0E7">
            <wp:extent cx="4022904" cy="5364000"/>
            <wp:effectExtent l="0" t="0" r="0" b="8255"/>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22904" cy="5364000"/>
                    </a:xfrm>
                    <a:prstGeom prst="rect">
                      <a:avLst/>
                    </a:prstGeom>
                    <a:noFill/>
                    <a:ln>
                      <a:noFill/>
                    </a:ln>
                  </pic:spPr>
                </pic:pic>
              </a:graphicData>
            </a:graphic>
          </wp:inline>
        </w:drawing>
      </w:r>
    </w:p>
    <w:p w14:paraId="64BA2205" w14:textId="4378C3E5" w:rsidR="002B51ED" w:rsidRDefault="00BD6272" w:rsidP="00AB7BCC">
      <w:pPr>
        <w:spacing w:before="100" w:beforeAutospacing="1" w:after="100" w:afterAutospacing="1" w:line="240" w:lineRule="auto"/>
        <w:jc w:val="center"/>
        <w:rPr>
          <w:rFonts w:ascii="Arial" w:eastAsia="Times New Roman" w:hAnsi="Arial" w:cs="Arial"/>
          <w:sz w:val="24"/>
          <w:szCs w:val="24"/>
          <w:lang w:eastAsia="en-GB"/>
        </w:rPr>
      </w:pPr>
      <w:r w:rsidRPr="00BD6272">
        <w:rPr>
          <w:rFonts w:ascii="Arial" w:eastAsia="Times New Roman" w:hAnsi="Arial" w:cs="Arial"/>
          <w:sz w:val="24"/>
          <w:szCs w:val="24"/>
          <w:lang w:eastAsia="en-GB"/>
        </w:rPr>
        <w:t xml:space="preserve">Image: </w:t>
      </w:r>
      <w:r w:rsidR="00AB7BCC">
        <w:rPr>
          <w:rFonts w:ascii="Arial" w:eastAsia="Times New Roman" w:hAnsi="Arial" w:cs="Arial"/>
          <w:sz w:val="24"/>
          <w:szCs w:val="24"/>
          <w:lang w:eastAsia="en-GB"/>
        </w:rPr>
        <w:t>Maha Al Yousefi</w:t>
      </w:r>
      <w:r w:rsidR="00FE0F84">
        <w:rPr>
          <w:rFonts w:ascii="Arial" w:eastAsia="Times New Roman" w:hAnsi="Arial" w:cs="Arial"/>
          <w:sz w:val="24"/>
          <w:szCs w:val="24"/>
          <w:lang w:eastAsia="en-GB"/>
        </w:rPr>
        <w:t xml:space="preserve">, </w:t>
      </w:r>
      <w:r w:rsidR="00FE0F84">
        <w:rPr>
          <w:rFonts w:ascii="Arial" w:eastAsia="Times New Roman" w:hAnsi="Arial" w:cs="Arial"/>
          <w:i/>
          <w:iCs/>
          <w:sz w:val="24"/>
          <w:szCs w:val="24"/>
          <w:lang w:eastAsia="en-GB"/>
        </w:rPr>
        <w:t>Openings in the Sanctuary of the Face – Oriental Voices</w:t>
      </w:r>
      <w:r w:rsidR="00233F7F">
        <w:rPr>
          <w:rFonts w:ascii="Arial" w:eastAsia="Times New Roman" w:hAnsi="Arial" w:cs="Arial"/>
          <w:i/>
          <w:iCs/>
          <w:sz w:val="24"/>
          <w:szCs w:val="24"/>
          <w:lang w:eastAsia="en-GB"/>
        </w:rPr>
        <w:t xml:space="preserve"> </w:t>
      </w:r>
      <w:r w:rsidR="00233F7F">
        <w:rPr>
          <w:rFonts w:ascii="Arial" w:eastAsia="Times New Roman" w:hAnsi="Arial" w:cs="Arial"/>
          <w:sz w:val="24"/>
          <w:szCs w:val="24"/>
          <w:lang w:eastAsia="en-GB"/>
        </w:rPr>
        <w:t>(Sculpture &amp; Environmental Art, 2025)</w:t>
      </w:r>
    </w:p>
    <w:p w14:paraId="0B001178" w14:textId="77777777" w:rsidR="002B51ED" w:rsidRDefault="002B51ED">
      <w:pPr>
        <w:rPr>
          <w:rFonts w:ascii="Arial" w:eastAsia="Times New Roman" w:hAnsi="Arial" w:cs="Arial"/>
          <w:sz w:val="24"/>
          <w:szCs w:val="24"/>
          <w:lang w:eastAsia="en-GB"/>
        </w:rPr>
      </w:pPr>
      <w:r>
        <w:rPr>
          <w:rFonts w:ascii="Arial" w:eastAsia="Times New Roman" w:hAnsi="Arial" w:cs="Arial"/>
          <w:sz w:val="24"/>
          <w:szCs w:val="24"/>
          <w:lang w:eastAsia="en-GB"/>
        </w:rPr>
        <w:br w:type="page"/>
      </w:r>
    </w:p>
    <w:p w14:paraId="1CAAE3F0" w14:textId="77777777" w:rsidR="002B51ED" w:rsidRPr="00830732" w:rsidRDefault="002B51ED" w:rsidP="002B51ED">
      <w:pPr>
        <w:spacing w:after="0" w:line="276" w:lineRule="auto"/>
        <w:rPr>
          <w:rFonts w:ascii="Arial" w:eastAsiaTheme="majorEastAsia" w:hAnsi="Arial" w:cs="Arial"/>
          <w:b/>
          <w:bCs/>
          <w:sz w:val="28"/>
          <w:szCs w:val="28"/>
        </w:rPr>
      </w:pPr>
      <w:r w:rsidRPr="00830732">
        <w:rPr>
          <w:rFonts w:ascii="Arial" w:hAnsi="Arial" w:cs="Arial"/>
          <w:b/>
          <w:bCs/>
          <w:sz w:val="28"/>
          <w:szCs w:val="28"/>
        </w:rPr>
        <w:lastRenderedPageBreak/>
        <w:t>Foreword</w:t>
      </w:r>
    </w:p>
    <w:p w14:paraId="62F742A1" w14:textId="77777777" w:rsidR="002B51ED" w:rsidRPr="00830732" w:rsidRDefault="002B51ED" w:rsidP="002B51ED">
      <w:pPr>
        <w:spacing w:after="0" w:line="276" w:lineRule="auto"/>
        <w:rPr>
          <w:rFonts w:ascii="Arial" w:hAnsi="Arial" w:cs="Arial"/>
          <w:sz w:val="28"/>
          <w:szCs w:val="28"/>
        </w:rPr>
      </w:pPr>
      <w:r w:rsidRPr="00830732">
        <w:rPr>
          <w:rFonts w:ascii="Arial" w:hAnsi="Arial" w:cs="Arial"/>
          <w:sz w:val="28"/>
          <w:szCs w:val="28"/>
        </w:rPr>
        <w:t xml:space="preserve">I am proud to present the Glasgow School of Art’s National Equality Outcomes </w:t>
      </w:r>
      <w:r>
        <w:rPr>
          <w:rFonts w:ascii="Arial" w:hAnsi="Arial" w:cs="Arial"/>
          <w:sz w:val="28"/>
          <w:szCs w:val="28"/>
        </w:rPr>
        <w:t xml:space="preserve">(NEOs) </w:t>
      </w:r>
      <w:r w:rsidRPr="00830732">
        <w:rPr>
          <w:rFonts w:ascii="Arial" w:hAnsi="Arial" w:cs="Arial"/>
          <w:sz w:val="28"/>
          <w:szCs w:val="28"/>
        </w:rPr>
        <w:t xml:space="preserve">and Mainstreaming Equality Report 2025. </w:t>
      </w:r>
    </w:p>
    <w:p w14:paraId="42C40F87" w14:textId="77777777" w:rsidR="002B51ED" w:rsidRPr="00830732" w:rsidRDefault="002B51ED" w:rsidP="002B51ED">
      <w:pPr>
        <w:spacing w:after="0" w:line="276" w:lineRule="auto"/>
        <w:rPr>
          <w:rFonts w:ascii="Arial" w:hAnsi="Arial" w:cs="Arial"/>
          <w:sz w:val="28"/>
          <w:szCs w:val="28"/>
        </w:rPr>
      </w:pPr>
    </w:p>
    <w:p w14:paraId="76947D3D" w14:textId="77777777" w:rsidR="002B51ED" w:rsidRPr="00830732" w:rsidRDefault="002B51ED" w:rsidP="002B51ED">
      <w:pPr>
        <w:spacing w:after="0" w:line="276" w:lineRule="auto"/>
        <w:rPr>
          <w:rFonts w:ascii="Arial" w:eastAsia="Times New Roman" w:hAnsi="Arial" w:cs="Arial"/>
          <w:sz w:val="28"/>
          <w:szCs w:val="28"/>
          <w:lang w:eastAsia="en-GB"/>
        </w:rPr>
      </w:pPr>
      <w:r w:rsidRPr="008B40DD">
        <w:rPr>
          <w:rFonts w:ascii="Arial" w:eastAsia="Times New Roman" w:hAnsi="Arial" w:cs="Arial"/>
          <w:sz w:val="28"/>
          <w:szCs w:val="28"/>
          <w:lang w:eastAsia="en-GB"/>
        </w:rPr>
        <w:t xml:space="preserve">At GSA, we are committed to fostering an inclusive and equitable environment where diversity is celebrated, and everyone has the opportunity to thrive. This report reflects the progress we have made in eliminating discrimination, advancing equality of opportunity, and </w:t>
      </w:r>
      <w:r w:rsidRPr="00830732">
        <w:rPr>
          <w:rFonts w:ascii="Arial" w:eastAsia="Times New Roman" w:hAnsi="Arial" w:cs="Arial"/>
          <w:sz w:val="28"/>
          <w:szCs w:val="28"/>
          <w:lang w:eastAsia="en-GB"/>
        </w:rPr>
        <w:t>fostering good relations across our GSA community</w:t>
      </w:r>
      <w:r w:rsidRPr="008B40DD">
        <w:rPr>
          <w:rFonts w:ascii="Arial" w:eastAsia="Times New Roman" w:hAnsi="Arial" w:cs="Arial"/>
          <w:sz w:val="28"/>
          <w:szCs w:val="28"/>
          <w:lang w:eastAsia="en-GB"/>
        </w:rPr>
        <w:t>. Over the past year, we have taken significant strides in embedding Equality, Diversity, and Inclusion (EDI) across our Institution, expanding both the breadth and impact of our efforts.</w:t>
      </w:r>
    </w:p>
    <w:p w14:paraId="39958D23" w14:textId="77777777" w:rsidR="002B51ED" w:rsidRPr="00830732" w:rsidRDefault="002B51ED" w:rsidP="002B51ED">
      <w:pPr>
        <w:spacing w:after="0" w:line="276" w:lineRule="auto"/>
        <w:rPr>
          <w:rFonts w:ascii="Arial" w:hAnsi="Arial" w:cs="Arial"/>
          <w:sz w:val="28"/>
          <w:szCs w:val="28"/>
        </w:rPr>
      </w:pPr>
    </w:p>
    <w:p w14:paraId="39545AD9" w14:textId="77777777" w:rsidR="002B51ED" w:rsidRPr="00830732" w:rsidRDefault="002B51ED" w:rsidP="002B51ED">
      <w:pPr>
        <w:spacing w:after="0" w:line="276" w:lineRule="auto"/>
        <w:rPr>
          <w:rFonts w:ascii="Segoe UI" w:eastAsia="Segoe UI" w:hAnsi="Segoe UI" w:cs="Segoe UI"/>
          <w:sz w:val="21"/>
          <w:szCs w:val="21"/>
        </w:rPr>
      </w:pPr>
      <w:r w:rsidRPr="2FA8763B">
        <w:rPr>
          <w:rFonts w:ascii="Arial" w:hAnsi="Arial" w:cs="Arial"/>
          <w:sz w:val="28"/>
          <w:szCs w:val="28"/>
        </w:rPr>
        <w:t xml:space="preserve">Guided by the Glasgow School of Art Strategic Plan 2022-2027, our Institution is committed to creating inclusive working and learning environments and celebrating the diversity of our staff and students, recognising the strengths this brings. </w:t>
      </w:r>
      <w:r w:rsidRPr="2FA8763B">
        <w:rPr>
          <w:rFonts w:ascii="Arial" w:eastAsia="Times New Roman" w:hAnsi="Arial" w:cs="Arial"/>
          <w:sz w:val="28"/>
          <w:szCs w:val="28"/>
          <w:lang w:eastAsia="en-GB"/>
        </w:rPr>
        <w:t xml:space="preserve">Our Equality, Diversity and Inclusion Committee (EDIC) plays an important role in driving this work forward, helping to integrate EDI into our policies and practices and supporting progress towards the NEOs. </w:t>
      </w:r>
      <w:r w:rsidRPr="2FA8763B">
        <w:rPr>
          <w:rFonts w:ascii="Arial" w:eastAsia="Arial" w:hAnsi="Arial" w:cs="Arial"/>
          <w:sz w:val="28"/>
          <w:szCs w:val="28"/>
        </w:rPr>
        <w:t>In addition, we will work with IFF Research to actively participate in the SFC/EHRC evaluation of the impact of the National Equality Outcomes (NEOs) in the further and higher education sectors in Scotland.</w:t>
      </w:r>
    </w:p>
    <w:p w14:paraId="742DF638" w14:textId="77777777" w:rsidR="002B51ED" w:rsidRPr="00830732" w:rsidRDefault="002B51ED" w:rsidP="002B51ED">
      <w:pPr>
        <w:spacing w:after="0" w:line="276" w:lineRule="auto"/>
        <w:rPr>
          <w:rFonts w:ascii="Arial" w:eastAsia="Arial" w:hAnsi="Arial" w:cs="Arial"/>
          <w:sz w:val="28"/>
          <w:szCs w:val="28"/>
        </w:rPr>
      </w:pPr>
    </w:p>
    <w:p w14:paraId="224BB5CF" w14:textId="77777777" w:rsidR="002B51ED" w:rsidRPr="00830732" w:rsidRDefault="002B51ED" w:rsidP="002B51ED">
      <w:pPr>
        <w:spacing w:after="0" w:line="300" w:lineRule="auto"/>
        <w:rPr>
          <w:rFonts w:ascii="Arial" w:eastAsia="Arial" w:hAnsi="Arial" w:cs="Arial"/>
          <w:sz w:val="28"/>
          <w:szCs w:val="28"/>
        </w:rPr>
      </w:pPr>
      <w:r w:rsidRPr="2FA8763B">
        <w:rPr>
          <w:rFonts w:ascii="Arial" w:eastAsia="Arial" w:hAnsi="Arial" w:cs="Arial"/>
          <w:sz w:val="28"/>
          <w:szCs w:val="28"/>
        </w:rPr>
        <w:t>We also welcome the new Equality and Human Rights Mainstreaming Toolkit and its six key drivers—strengthening leadership, developing accountability and transparency, ensuring an effective regulatory and policy environment, utilising evidence and experience, enhancing capability and culture, and improving capacity—which will continue to guide and inform our approach as we embed equality and human rights more deeply across the institution.</w:t>
      </w:r>
    </w:p>
    <w:p w14:paraId="4D8A9C97" w14:textId="77777777" w:rsidR="002B51ED" w:rsidRDefault="002B51ED" w:rsidP="002B51ED">
      <w:pPr>
        <w:spacing w:after="0" w:line="300" w:lineRule="auto"/>
        <w:rPr>
          <w:rFonts w:ascii="Arial" w:eastAsia="Arial" w:hAnsi="Arial" w:cs="Arial"/>
          <w:sz w:val="28"/>
          <w:szCs w:val="28"/>
        </w:rPr>
      </w:pPr>
    </w:p>
    <w:p w14:paraId="59A63741" w14:textId="77777777" w:rsidR="002B51ED" w:rsidRPr="00830732" w:rsidRDefault="002B51ED" w:rsidP="002B51ED">
      <w:pPr>
        <w:spacing w:after="0" w:line="276" w:lineRule="auto"/>
        <w:rPr>
          <w:rFonts w:ascii="Arial" w:eastAsia="Times New Roman" w:hAnsi="Arial" w:cs="Arial"/>
          <w:sz w:val="28"/>
          <w:szCs w:val="28"/>
          <w:lang w:eastAsia="en-GB"/>
        </w:rPr>
      </w:pPr>
      <w:r w:rsidRPr="00830732">
        <w:rPr>
          <w:rFonts w:ascii="Arial" w:hAnsi="Arial" w:cs="Arial"/>
          <w:sz w:val="28"/>
          <w:szCs w:val="28"/>
        </w:rPr>
        <w:t xml:space="preserve">I am particularly proud of the </w:t>
      </w:r>
      <w:r>
        <w:rPr>
          <w:rFonts w:ascii="Arial" w:hAnsi="Arial" w:cs="Arial"/>
          <w:sz w:val="28"/>
          <w:szCs w:val="28"/>
        </w:rPr>
        <w:t>development</w:t>
      </w:r>
      <w:r w:rsidRPr="00830732">
        <w:rPr>
          <w:rFonts w:ascii="Arial" w:hAnsi="Arial" w:cs="Arial"/>
          <w:sz w:val="28"/>
          <w:szCs w:val="28"/>
        </w:rPr>
        <w:t xml:space="preserve"> of our second Student Mental Health Agreement, reinforcing our dedication to supporting student wellbeing. </w:t>
      </w:r>
      <w:r w:rsidRPr="008B40DD">
        <w:rPr>
          <w:rFonts w:ascii="Arial" w:eastAsia="Times New Roman" w:hAnsi="Arial" w:cs="Arial"/>
          <w:sz w:val="28"/>
          <w:szCs w:val="28"/>
          <w:lang w:eastAsia="en-GB"/>
        </w:rPr>
        <w:t>While our staff and student surveys highlight ongoing concerns around mental health</w:t>
      </w:r>
      <w:r>
        <w:rPr>
          <w:rFonts w:ascii="Arial" w:eastAsia="Times New Roman" w:hAnsi="Arial" w:cs="Arial"/>
          <w:sz w:val="28"/>
          <w:szCs w:val="28"/>
          <w:lang w:eastAsia="en-GB"/>
        </w:rPr>
        <w:t xml:space="preserve"> - </w:t>
      </w:r>
      <w:r w:rsidRPr="008B40DD">
        <w:rPr>
          <w:rFonts w:ascii="Arial" w:eastAsia="Times New Roman" w:hAnsi="Arial" w:cs="Arial"/>
          <w:sz w:val="28"/>
          <w:szCs w:val="28"/>
          <w:lang w:eastAsia="en-GB"/>
        </w:rPr>
        <w:t>aligning with</w:t>
      </w:r>
      <w:r>
        <w:rPr>
          <w:rFonts w:ascii="Arial" w:eastAsia="Times New Roman" w:hAnsi="Arial" w:cs="Arial"/>
          <w:sz w:val="28"/>
          <w:szCs w:val="28"/>
          <w:lang w:eastAsia="en-GB"/>
        </w:rPr>
        <w:t xml:space="preserve"> the Scottish higher education sector - </w:t>
      </w:r>
      <w:r w:rsidRPr="008B40DD">
        <w:rPr>
          <w:rFonts w:ascii="Arial" w:eastAsia="Times New Roman" w:hAnsi="Arial" w:cs="Arial"/>
          <w:sz w:val="28"/>
          <w:szCs w:val="28"/>
          <w:lang w:eastAsia="en-GB"/>
        </w:rPr>
        <w:t>we recogni</w:t>
      </w:r>
      <w:r w:rsidRPr="00830732">
        <w:rPr>
          <w:rFonts w:ascii="Arial" w:eastAsia="Times New Roman" w:hAnsi="Arial" w:cs="Arial"/>
          <w:sz w:val="28"/>
          <w:szCs w:val="28"/>
          <w:lang w:eastAsia="en-GB"/>
        </w:rPr>
        <w:t>s</w:t>
      </w:r>
      <w:r w:rsidRPr="008B40DD">
        <w:rPr>
          <w:rFonts w:ascii="Arial" w:eastAsia="Times New Roman" w:hAnsi="Arial" w:cs="Arial"/>
          <w:sz w:val="28"/>
          <w:szCs w:val="28"/>
          <w:lang w:eastAsia="en-GB"/>
        </w:rPr>
        <w:t>e the urgency of these issues and are taking meaningful action to address them.</w:t>
      </w:r>
    </w:p>
    <w:p w14:paraId="58A28FC1" w14:textId="77777777" w:rsidR="002B51ED" w:rsidRPr="00830732" w:rsidRDefault="002B51ED" w:rsidP="002B51ED">
      <w:pPr>
        <w:spacing w:after="0" w:line="276" w:lineRule="auto"/>
        <w:rPr>
          <w:rFonts w:ascii="Arial" w:eastAsia="Times New Roman" w:hAnsi="Arial" w:cs="Arial"/>
          <w:sz w:val="28"/>
          <w:szCs w:val="28"/>
          <w:lang w:eastAsia="en-GB"/>
        </w:rPr>
      </w:pPr>
    </w:p>
    <w:p w14:paraId="6F71C277" w14:textId="77777777" w:rsidR="002B51ED" w:rsidRPr="00830732" w:rsidRDefault="002B51ED" w:rsidP="002B51ED">
      <w:pPr>
        <w:spacing w:after="0" w:line="276" w:lineRule="auto"/>
        <w:rPr>
          <w:rFonts w:ascii="Arial" w:eastAsia="Times New Roman" w:hAnsi="Arial" w:cs="Arial"/>
          <w:sz w:val="28"/>
          <w:szCs w:val="28"/>
          <w:lang w:eastAsia="en-GB"/>
        </w:rPr>
      </w:pPr>
      <w:r w:rsidRPr="008B40DD">
        <w:rPr>
          <w:rFonts w:ascii="Arial" w:eastAsia="Times New Roman" w:hAnsi="Arial" w:cs="Arial"/>
          <w:sz w:val="28"/>
          <w:szCs w:val="28"/>
          <w:lang w:eastAsia="en-GB"/>
        </w:rPr>
        <w:t xml:space="preserve">In the past year, we </w:t>
      </w:r>
      <w:r w:rsidRPr="00830732">
        <w:rPr>
          <w:rFonts w:ascii="Arial" w:eastAsia="Times New Roman" w:hAnsi="Arial" w:cs="Arial"/>
          <w:sz w:val="28"/>
          <w:szCs w:val="28"/>
          <w:lang w:eastAsia="en-GB"/>
        </w:rPr>
        <w:t>expanded our Digital Inclusion Scheme</w:t>
      </w:r>
      <w:r w:rsidRPr="008B40DD">
        <w:rPr>
          <w:rFonts w:ascii="Arial" w:eastAsia="Times New Roman" w:hAnsi="Arial" w:cs="Arial"/>
          <w:sz w:val="28"/>
          <w:szCs w:val="28"/>
          <w:lang w:eastAsia="en-GB"/>
        </w:rPr>
        <w:t xml:space="preserve">, developed an ethical Endowment Investment Policy, and </w:t>
      </w:r>
      <w:r w:rsidRPr="00830732">
        <w:rPr>
          <w:rFonts w:ascii="Arial" w:eastAsia="Times New Roman" w:hAnsi="Arial" w:cs="Arial"/>
          <w:sz w:val="28"/>
          <w:szCs w:val="28"/>
          <w:lang w:eastAsia="en-GB"/>
        </w:rPr>
        <w:t>broaden</w:t>
      </w:r>
      <w:r w:rsidRPr="008B40DD">
        <w:rPr>
          <w:rFonts w:ascii="Arial" w:eastAsia="Times New Roman" w:hAnsi="Arial" w:cs="Arial"/>
          <w:sz w:val="28"/>
          <w:szCs w:val="28"/>
          <w:lang w:eastAsia="en-GB"/>
        </w:rPr>
        <w:t xml:space="preserve">ed </w:t>
      </w:r>
      <w:r w:rsidRPr="00830732">
        <w:rPr>
          <w:rFonts w:ascii="Arial" w:eastAsia="Times New Roman" w:hAnsi="Arial" w:cs="Arial"/>
          <w:sz w:val="28"/>
          <w:szCs w:val="28"/>
          <w:lang w:eastAsia="en-GB"/>
        </w:rPr>
        <w:t xml:space="preserve">our staff and student </w:t>
      </w:r>
      <w:r w:rsidRPr="008B40DD">
        <w:rPr>
          <w:rFonts w:ascii="Arial" w:eastAsia="Times New Roman" w:hAnsi="Arial" w:cs="Arial"/>
          <w:sz w:val="28"/>
          <w:szCs w:val="28"/>
          <w:lang w:eastAsia="en-GB"/>
        </w:rPr>
        <w:t>EDI</w:t>
      </w:r>
      <w:r w:rsidRPr="00830732">
        <w:rPr>
          <w:rFonts w:ascii="Arial" w:eastAsia="Times New Roman" w:hAnsi="Arial" w:cs="Arial"/>
          <w:sz w:val="28"/>
          <w:szCs w:val="28"/>
          <w:lang w:eastAsia="en-GB"/>
        </w:rPr>
        <w:t xml:space="preserve"> </w:t>
      </w:r>
      <w:r w:rsidRPr="008B40DD">
        <w:rPr>
          <w:rFonts w:ascii="Arial" w:eastAsia="Times New Roman" w:hAnsi="Arial" w:cs="Arial"/>
          <w:sz w:val="28"/>
          <w:szCs w:val="28"/>
          <w:lang w:eastAsia="en-GB"/>
        </w:rPr>
        <w:t>training. Our intersectional approach ensures that the lived experiences of our community remain central to our work, fostering a culture where every individual feels valued and empowered to reach their full potential.</w:t>
      </w:r>
    </w:p>
    <w:p w14:paraId="7A3E49E3" w14:textId="77777777" w:rsidR="002B51ED" w:rsidRPr="00830732" w:rsidRDefault="002B51ED" w:rsidP="002B51ED">
      <w:pPr>
        <w:spacing w:after="0" w:line="276" w:lineRule="auto"/>
        <w:rPr>
          <w:rFonts w:ascii="Arial" w:eastAsia="Times New Roman" w:hAnsi="Arial" w:cs="Arial"/>
          <w:sz w:val="28"/>
          <w:szCs w:val="28"/>
          <w:lang w:eastAsia="en-GB"/>
        </w:rPr>
      </w:pPr>
    </w:p>
    <w:p w14:paraId="42A570A4" w14:textId="77777777" w:rsidR="002B51ED" w:rsidRPr="008B40DD" w:rsidRDefault="002B51ED" w:rsidP="002B51ED">
      <w:pPr>
        <w:spacing w:after="0" w:line="276" w:lineRule="auto"/>
        <w:rPr>
          <w:rFonts w:ascii="Arial" w:eastAsia="Times New Roman" w:hAnsi="Arial" w:cs="Arial"/>
          <w:sz w:val="28"/>
          <w:szCs w:val="28"/>
          <w:lang w:eastAsia="en-GB"/>
        </w:rPr>
      </w:pPr>
      <w:r w:rsidRPr="00830732">
        <w:rPr>
          <w:rFonts w:ascii="Arial" w:eastAsia="Arial" w:hAnsi="Arial" w:cs="Arial"/>
          <w:sz w:val="28"/>
          <w:szCs w:val="28"/>
        </w:rPr>
        <w:t xml:space="preserve">Our People Strategy, launched in 2022, sets a clear roadmap building a diverse, engaged, and agile workforce equipped to deliver our strategic goals. </w:t>
      </w:r>
      <w:r w:rsidRPr="008B40DD">
        <w:rPr>
          <w:rFonts w:ascii="Arial" w:eastAsia="Times New Roman" w:hAnsi="Arial" w:cs="Arial"/>
          <w:sz w:val="28"/>
          <w:szCs w:val="28"/>
          <w:lang w:eastAsia="en-GB"/>
        </w:rPr>
        <w:t>We are committed to fair work practices and increasing workforce diversity, with clear actions and timelines in place. Additionally, we are enhancing our institutional oversight of key student data to inform policies that support fair access and address inequalities, as outlined in the GSA Education Strategy.</w:t>
      </w:r>
    </w:p>
    <w:p w14:paraId="5FDF2210" w14:textId="77777777" w:rsidR="002B51ED" w:rsidRPr="00830732" w:rsidRDefault="002B51ED" w:rsidP="002B51ED">
      <w:pPr>
        <w:spacing w:after="0" w:line="276" w:lineRule="auto"/>
        <w:rPr>
          <w:rFonts w:ascii="Arial" w:eastAsia="Arial" w:hAnsi="Arial" w:cs="Arial"/>
          <w:sz w:val="28"/>
          <w:szCs w:val="28"/>
        </w:rPr>
      </w:pPr>
    </w:p>
    <w:p w14:paraId="0E2A9B87" w14:textId="77777777" w:rsidR="002B51ED" w:rsidRPr="00830732" w:rsidRDefault="002B51ED" w:rsidP="002B51ED">
      <w:pPr>
        <w:spacing w:after="0" w:line="276" w:lineRule="auto"/>
        <w:rPr>
          <w:rFonts w:ascii="Arial" w:eastAsia="Arial" w:hAnsi="Arial" w:cs="Arial"/>
          <w:sz w:val="28"/>
          <w:szCs w:val="28"/>
        </w:rPr>
      </w:pPr>
      <w:r w:rsidRPr="00830732">
        <w:rPr>
          <w:rFonts w:ascii="Arial" w:eastAsia="Arial" w:hAnsi="Arial" w:cs="Arial"/>
          <w:sz w:val="28"/>
          <w:szCs w:val="28"/>
        </w:rPr>
        <w:t>Looking ahead, we remain steadfast in our commitment to embedding EDI across all aspects of the GSA. By listening, learning, and working collaboratively with our community and beyond, we will continue to drive meaningful change and build an institution where everyone can flourish.</w:t>
      </w:r>
    </w:p>
    <w:p w14:paraId="139D4A1C" w14:textId="77777777" w:rsidR="002B51ED" w:rsidRPr="00830732" w:rsidRDefault="002B51ED" w:rsidP="002B51ED">
      <w:pPr>
        <w:spacing w:after="0" w:line="276" w:lineRule="auto"/>
        <w:rPr>
          <w:rFonts w:ascii="Arial" w:hAnsi="Arial" w:cs="Arial"/>
          <w:sz w:val="28"/>
          <w:szCs w:val="28"/>
        </w:rPr>
      </w:pPr>
    </w:p>
    <w:p w14:paraId="1430D344" w14:textId="77777777" w:rsidR="002B51ED" w:rsidRPr="00830732" w:rsidRDefault="002B51ED" w:rsidP="002B51ED">
      <w:pPr>
        <w:spacing w:after="0" w:line="276" w:lineRule="auto"/>
        <w:rPr>
          <w:rFonts w:ascii="Arial" w:hAnsi="Arial" w:cs="Arial"/>
          <w:sz w:val="28"/>
          <w:szCs w:val="28"/>
        </w:rPr>
      </w:pPr>
      <w:r w:rsidRPr="00830732">
        <w:rPr>
          <w:rFonts w:ascii="Arial" w:hAnsi="Arial" w:cs="Arial"/>
          <w:sz w:val="28"/>
          <w:szCs w:val="28"/>
        </w:rPr>
        <w:t>Professor Penny Macbeth</w:t>
      </w:r>
    </w:p>
    <w:p w14:paraId="302588EF" w14:textId="77777777" w:rsidR="002B51ED" w:rsidRPr="00830732" w:rsidRDefault="002B51ED" w:rsidP="002B51ED">
      <w:pPr>
        <w:spacing w:after="0" w:line="276" w:lineRule="auto"/>
        <w:rPr>
          <w:rFonts w:ascii="Arial" w:hAnsi="Arial" w:cs="Arial"/>
          <w:sz w:val="28"/>
          <w:szCs w:val="28"/>
        </w:rPr>
      </w:pPr>
      <w:r w:rsidRPr="00830732">
        <w:rPr>
          <w:rFonts w:ascii="Arial" w:hAnsi="Arial" w:cs="Arial"/>
          <w:sz w:val="28"/>
          <w:szCs w:val="28"/>
        </w:rPr>
        <w:t>Director</w:t>
      </w:r>
      <w:r>
        <w:rPr>
          <w:rFonts w:ascii="Arial" w:hAnsi="Arial" w:cs="Arial"/>
          <w:sz w:val="28"/>
          <w:szCs w:val="28"/>
        </w:rPr>
        <w:t xml:space="preserve"> &amp; Principal </w:t>
      </w:r>
      <w:r w:rsidRPr="00830732">
        <w:rPr>
          <w:rFonts w:ascii="Arial" w:hAnsi="Arial" w:cs="Arial"/>
          <w:sz w:val="28"/>
          <w:szCs w:val="28"/>
        </w:rPr>
        <w:t>of the Glasgow School of Art</w:t>
      </w:r>
    </w:p>
    <w:p w14:paraId="2B02F944" w14:textId="77777777" w:rsidR="002B51ED" w:rsidRPr="00830732" w:rsidRDefault="002B51ED" w:rsidP="002B51ED">
      <w:pPr>
        <w:spacing w:after="0" w:line="276" w:lineRule="auto"/>
        <w:rPr>
          <w:rFonts w:ascii="Arial" w:hAnsi="Arial" w:cs="Arial"/>
          <w:sz w:val="28"/>
          <w:szCs w:val="28"/>
        </w:rPr>
      </w:pPr>
    </w:p>
    <w:p w14:paraId="2C216146" w14:textId="77777777" w:rsidR="002B51ED" w:rsidRPr="008B40DD" w:rsidRDefault="002B51ED" w:rsidP="002B51ED">
      <w:pPr>
        <w:spacing w:after="0" w:line="276" w:lineRule="auto"/>
        <w:rPr>
          <w:rFonts w:ascii="Arial" w:eastAsia="Times New Roman" w:hAnsi="Arial" w:cs="Arial"/>
          <w:sz w:val="28"/>
          <w:szCs w:val="28"/>
          <w:lang w:eastAsia="en-GB"/>
        </w:rPr>
      </w:pPr>
    </w:p>
    <w:p w14:paraId="179D7D6B" w14:textId="77777777" w:rsidR="002B51ED" w:rsidRPr="00830732" w:rsidRDefault="002B51ED" w:rsidP="002B51ED">
      <w:pPr>
        <w:spacing w:after="0" w:line="276" w:lineRule="auto"/>
        <w:rPr>
          <w:rFonts w:ascii="Arial" w:hAnsi="Arial" w:cs="Arial"/>
          <w:sz w:val="28"/>
          <w:szCs w:val="28"/>
        </w:rPr>
      </w:pPr>
    </w:p>
    <w:p w14:paraId="5D3E8B74" w14:textId="77777777" w:rsidR="009B5D52" w:rsidRDefault="009B5D52" w:rsidP="006A0885">
      <w:pPr>
        <w:spacing w:before="100" w:beforeAutospacing="1" w:after="100" w:afterAutospacing="1" w:line="240" w:lineRule="auto"/>
        <w:jc w:val="center"/>
        <w:rPr>
          <w:rFonts w:ascii="Arial" w:eastAsia="Times New Roman" w:hAnsi="Arial" w:cs="Arial"/>
          <w:sz w:val="24"/>
          <w:szCs w:val="24"/>
          <w:lang w:eastAsia="en-GB"/>
        </w:rPr>
      </w:pPr>
    </w:p>
    <w:p w14:paraId="04F10909" w14:textId="77777777" w:rsidR="009B5D52" w:rsidRDefault="009B5D52">
      <w:pPr>
        <w:rPr>
          <w:rFonts w:ascii="Arial" w:eastAsia="Times New Roman" w:hAnsi="Arial" w:cs="Arial"/>
          <w:sz w:val="24"/>
          <w:szCs w:val="24"/>
          <w:lang w:eastAsia="en-GB"/>
        </w:rPr>
      </w:pPr>
      <w:r>
        <w:rPr>
          <w:rFonts w:ascii="Arial" w:eastAsia="Times New Roman" w:hAnsi="Arial" w:cs="Arial"/>
          <w:sz w:val="24"/>
          <w:szCs w:val="24"/>
          <w:lang w:eastAsia="en-GB"/>
        </w:rPr>
        <w:br w:type="page"/>
      </w:r>
    </w:p>
    <w:p w14:paraId="0CB38479" w14:textId="77777777" w:rsidR="00D974BD" w:rsidRPr="00233F7F" w:rsidRDefault="00D974BD" w:rsidP="00AB7BCC">
      <w:pPr>
        <w:spacing w:before="100" w:beforeAutospacing="1" w:after="100" w:afterAutospacing="1" w:line="240" w:lineRule="auto"/>
        <w:jc w:val="center"/>
        <w:rPr>
          <w:rFonts w:ascii="Arial" w:eastAsia="Times New Roman" w:hAnsi="Arial" w:cs="Arial"/>
          <w:sz w:val="24"/>
          <w:szCs w:val="24"/>
          <w:lang w:eastAsia="en-GB"/>
        </w:rPr>
      </w:pPr>
    </w:p>
    <w:sdt>
      <w:sdtPr>
        <w:rPr>
          <w:rFonts w:ascii="Arial" w:eastAsiaTheme="minorEastAsia" w:hAnsi="Arial" w:cs="Arial"/>
          <w:b/>
          <w:bCs/>
          <w:noProof/>
          <w:color w:val="auto"/>
          <w:sz w:val="28"/>
          <w:szCs w:val="28"/>
          <w:lang w:val="en-GB"/>
        </w:rPr>
        <w:id w:val="408125879"/>
        <w:docPartObj>
          <w:docPartGallery w:val="Table of Contents"/>
          <w:docPartUnique/>
        </w:docPartObj>
      </w:sdtPr>
      <w:sdtEndPr>
        <w:rPr>
          <w:sz w:val="24"/>
          <w:szCs w:val="24"/>
          <w:lang w:val="en-US"/>
        </w:rPr>
      </w:sdtEndPr>
      <w:sdtContent>
        <w:p w14:paraId="186EAD32" w14:textId="488E0A32" w:rsidR="00D974BD" w:rsidRPr="00D06EEB" w:rsidRDefault="00D974BD" w:rsidP="00D112BD">
          <w:pPr>
            <w:pStyle w:val="TOCHeading"/>
            <w:jc w:val="center"/>
            <w:rPr>
              <w:rFonts w:ascii="Arial" w:hAnsi="Arial" w:cs="Arial"/>
              <w:b/>
              <w:bCs/>
              <w:color w:val="auto"/>
              <w:sz w:val="36"/>
              <w:szCs w:val="36"/>
            </w:rPr>
          </w:pPr>
          <w:r w:rsidRPr="00D06EEB">
            <w:rPr>
              <w:rFonts w:ascii="Arial" w:hAnsi="Arial" w:cs="Arial"/>
              <w:b/>
              <w:bCs/>
              <w:color w:val="auto"/>
              <w:sz w:val="36"/>
              <w:szCs w:val="36"/>
            </w:rPr>
            <w:t>Table of Contents</w:t>
          </w:r>
        </w:p>
        <w:p w14:paraId="45396C31" w14:textId="77777777" w:rsidR="00D112BD" w:rsidRPr="00D06EEB" w:rsidRDefault="00D112BD" w:rsidP="00D112BD">
          <w:pPr>
            <w:rPr>
              <w:rFonts w:ascii="Arial" w:hAnsi="Arial" w:cs="Arial"/>
              <w:sz w:val="24"/>
              <w:szCs w:val="24"/>
              <w:lang w:val="en-US"/>
            </w:rPr>
          </w:pPr>
        </w:p>
        <w:p w14:paraId="5152BDC6" w14:textId="5701C42D" w:rsidR="00DE650B" w:rsidRDefault="00D974BD">
          <w:pPr>
            <w:pStyle w:val="TOC2"/>
            <w:rPr>
              <w:rStyle w:val="Hyperlink"/>
            </w:rPr>
          </w:pPr>
          <w:r w:rsidRPr="00D06EEB">
            <w:fldChar w:fldCharType="begin"/>
          </w:r>
          <w:r w:rsidRPr="00D06EEB">
            <w:instrText xml:space="preserve"> TOC \o "1-3" \h \z \u </w:instrText>
          </w:r>
          <w:r w:rsidRPr="00D06EEB">
            <w:fldChar w:fldCharType="separate"/>
          </w:r>
          <w:hyperlink w:anchor="_Toc224554821" w:history="1">
            <w:r w:rsidR="00DE650B" w:rsidRPr="000D3B6C">
              <w:rPr>
                <w:rStyle w:val="Hyperlink"/>
              </w:rPr>
              <w:t>Table 1: Acronyms and denotations</w:t>
            </w:r>
            <w:r w:rsidR="00DE650B">
              <w:rPr>
                <w:webHidden/>
              </w:rPr>
              <w:tab/>
            </w:r>
            <w:r w:rsidR="00DE650B">
              <w:rPr>
                <w:webHidden/>
              </w:rPr>
              <w:fldChar w:fldCharType="begin"/>
            </w:r>
            <w:r w:rsidR="00DE650B">
              <w:rPr>
                <w:webHidden/>
              </w:rPr>
              <w:instrText xml:space="preserve"> PAGEREF _Toc224554821 \h </w:instrText>
            </w:r>
            <w:r w:rsidR="00DE650B">
              <w:rPr>
                <w:webHidden/>
              </w:rPr>
            </w:r>
            <w:r w:rsidR="00DE650B">
              <w:rPr>
                <w:webHidden/>
              </w:rPr>
              <w:fldChar w:fldCharType="separate"/>
            </w:r>
            <w:r w:rsidR="00DE650B">
              <w:rPr>
                <w:webHidden/>
              </w:rPr>
              <w:t>7</w:t>
            </w:r>
            <w:r w:rsidR="00DE650B">
              <w:rPr>
                <w:webHidden/>
              </w:rPr>
              <w:fldChar w:fldCharType="end"/>
            </w:r>
          </w:hyperlink>
        </w:p>
        <w:p w14:paraId="4187E47A" w14:textId="77777777" w:rsidR="00DE650B" w:rsidRPr="00DE650B" w:rsidRDefault="00DE650B" w:rsidP="00DE650B">
          <w:pPr>
            <w:rPr>
              <w:lang w:val="en-US"/>
            </w:rPr>
          </w:pPr>
        </w:p>
        <w:p w14:paraId="6E472613" w14:textId="74233F20" w:rsidR="00DE650B" w:rsidRDefault="00CE4A58">
          <w:pPr>
            <w:pStyle w:val="TOC2"/>
            <w:rPr>
              <w:rStyle w:val="Hyperlink"/>
            </w:rPr>
          </w:pPr>
          <w:hyperlink w:anchor="_Toc224554822" w:history="1">
            <w:r w:rsidR="00DE650B" w:rsidRPr="000D3B6C">
              <w:rPr>
                <w:rStyle w:val="Hyperlink"/>
              </w:rPr>
              <w:t>Student Profile Data 2024/2025</w:t>
            </w:r>
            <w:r w:rsidR="00DE650B">
              <w:rPr>
                <w:webHidden/>
              </w:rPr>
              <w:tab/>
            </w:r>
            <w:r w:rsidR="00DE650B">
              <w:rPr>
                <w:webHidden/>
              </w:rPr>
              <w:fldChar w:fldCharType="begin"/>
            </w:r>
            <w:r w:rsidR="00DE650B">
              <w:rPr>
                <w:webHidden/>
              </w:rPr>
              <w:instrText xml:space="preserve"> PAGEREF _Toc224554822 \h </w:instrText>
            </w:r>
            <w:r w:rsidR="00DE650B">
              <w:rPr>
                <w:webHidden/>
              </w:rPr>
            </w:r>
            <w:r w:rsidR="00DE650B">
              <w:rPr>
                <w:webHidden/>
              </w:rPr>
              <w:fldChar w:fldCharType="separate"/>
            </w:r>
            <w:r w:rsidR="00DE650B">
              <w:rPr>
                <w:webHidden/>
              </w:rPr>
              <w:t>10</w:t>
            </w:r>
            <w:r w:rsidR="00DE650B">
              <w:rPr>
                <w:webHidden/>
              </w:rPr>
              <w:fldChar w:fldCharType="end"/>
            </w:r>
          </w:hyperlink>
        </w:p>
        <w:p w14:paraId="6C1966F4" w14:textId="77777777" w:rsidR="00DE650B" w:rsidRPr="00DE650B" w:rsidRDefault="00DE650B" w:rsidP="00DE650B">
          <w:pPr>
            <w:rPr>
              <w:lang w:val="en-US"/>
            </w:rPr>
          </w:pPr>
        </w:p>
        <w:p w14:paraId="1462D592" w14:textId="4731AC70" w:rsidR="00DE650B" w:rsidRDefault="00CE4A58">
          <w:pPr>
            <w:pStyle w:val="TOC2"/>
            <w:rPr>
              <w:rFonts w:asciiTheme="minorHAnsi" w:eastAsiaTheme="minorEastAsia" w:hAnsiTheme="minorHAnsi" w:cstheme="minorBidi"/>
              <w:b w:val="0"/>
              <w:bCs w:val="0"/>
              <w:sz w:val="22"/>
              <w:szCs w:val="22"/>
              <w:lang w:val="en-GB" w:eastAsia="en-GB"/>
            </w:rPr>
          </w:pPr>
          <w:hyperlink w:anchor="_Toc224554831" w:history="1">
            <w:r w:rsidR="00DE650B" w:rsidRPr="000D3B6C">
              <w:rPr>
                <w:rStyle w:val="Hyperlink"/>
              </w:rPr>
              <w:t>National Equality Outcomes (NEOs)</w:t>
            </w:r>
            <w:r w:rsidR="00DE650B">
              <w:rPr>
                <w:webHidden/>
              </w:rPr>
              <w:tab/>
            </w:r>
            <w:r w:rsidR="00DE650B">
              <w:rPr>
                <w:webHidden/>
              </w:rPr>
              <w:fldChar w:fldCharType="begin"/>
            </w:r>
            <w:r w:rsidR="00DE650B">
              <w:rPr>
                <w:webHidden/>
              </w:rPr>
              <w:instrText xml:space="preserve"> PAGEREF _Toc224554831 \h </w:instrText>
            </w:r>
            <w:r w:rsidR="00DE650B">
              <w:rPr>
                <w:webHidden/>
              </w:rPr>
            </w:r>
            <w:r w:rsidR="00DE650B">
              <w:rPr>
                <w:webHidden/>
              </w:rPr>
              <w:fldChar w:fldCharType="separate"/>
            </w:r>
            <w:r w:rsidR="00DE650B">
              <w:rPr>
                <w:webHidden/>
              </w:rPr>
              <w:t>15</w:t>
            </w:r>
            <w:r w:rsidR="00DE650B">
              <w:rPr>
                <w:webHidden/>
              </w:rPr>
              <w:fldChar w:fldCharType="end"/>
            </w:r>
          </w:hyperlink>
        </w:p>
        <w:p w14:paraId="2EA7EF86" w14:textId="7E6FC8FB" w:rsidR="00DE650B" w:rsidRPr="00741277" w:rsidRDefault="00CE4A58">
          <w:pPr>
            <w:pStyle w:val="TOC3"/>
            <w:rPr>
              <w:rFonts w:asciiTheme="minorHAnsi" w:eastAsiaTheme="minorEastAsia" w:hAnsiTheme="minorHAnsi" w:cstheme="minorBidi"/>
              <w:lang w:val="en-GB" w:eastAsia="en-GB"/>
            </w:rPr>
          </w:pPr>
          <w:hyperlink w:anchor="_Toc224554832" w:history="1">
            <w:r w:rsidR="00DE650B" w:rsidRPr="00741277">
              <w:rPr>
                <w:rStyle w:val="Hyperlink"/>
              </w:rPr>
              <w:t>Age</w:t>
            </w:r>
            <w:r w:rsidR="00DE650B" w:rsidRPr="00741277">
              <w:rPr>
                <w:webHidden/>
              </w:rPr>
              <w:tab/>
            </w:r>
            <w:r w:rsidR="00DE650B" w:rsidRPr="00741277">
              <w:rPr>
                <w:webHidden/>
              </w:rPr>
              <w:fldChar w:fldCharType="begin"/>
            </w:r>
            <w:r w:rsidR="00DE650B" w:rsidRPr="00741277">
              <w:rPr>
                <w:webHidden/>
              </w:rPr>
              <w:instrText xml:space="preserve"> PAGEREF _Toc224554832 \h </w:instrText>
            </w:r>
            <w:r w:rsidR="00DE650B" w:rsidRPr="00741277">
              <w:rPr>
                <w:webHidden/>
              </w:rPr>
            </w:r>
            <w:r w:rsidR="00DE650B" w:rsidRPr="00741277">
              <w:rPr>
                <w:webHidden/>
              </w:rPr>
              <w:fldChar w:fldCharType="separate"/>
            </w:r>
            <w:r w:rsidR="00DE650B" w:rsidRPr="00741277">
              <w:rPr>
                <w:webHidden/>
              </w:rPr>
              <w:t>15</w:t>
            </w:r>
            <w:r w:rsidR="00DE650B" w:rsidRPr="00741277">
              <w:rPr>
                <w:webHidden/>
              </w:rPr>
              <w:fldChar w:fldCharType="end"/>
            </w:r>
          </w:hyperlink>
        </w:p>
        <w:p w14:paraId="7B9CA4F8" w14:textId="21896653" w:rsidR="00DE650B" w:rsidRPr="00741277" w:rsidRDefault="00CE4A58">
          <w:pPr>
            <w:pStyle w:val="TOC3"/>
            <w:rPr>
              <w:rFonts w:asciiTheme="minorHAnsi" w:eastAsiaTheme="minorEastAsia" w:hAnsiTheme="minorHAnsi" w:cstheme="minorBidi"/>
              <w:lang w:val="en-GB" w:eastAsia="en-GB"/>
            </w:rPr>
          </w:pPr>
          <w:hyperlink w:anchor="_Toc224554833" w:history="1">
            <w:r w:rsidR="00DE650B" w:rsidRPr="00741277">
              <w:rPr>
                <w:rStyle w:val="Hyperlink"/>
              </w:rPr>
              <w:t>Disability</w:t>
            </w:r>
            <w:r w:rsidR="00DE650B" w:rsidRPr="00741277">
              <w:rPr>
                <w:webHidden/>
              </w:rPr>
              <w:tab/>
            </w:r>
            <w:r w:rsidR="00DE650B" w:rsidRPr="00741277">
              <w:rPr>
                <w:webHidden/>
              </w:rPr>
              <w:fldChar w:fldCharType="begin"/>
            </w:r>
            <w:r w:rsidR="00DE650B" w:rsidRPr="00741277">
              <w:rPr>
                <w:webHidden/>
              </w:rPr>
              <w:instrText xml:space="preserve"> PAGEREF _Toc224554833 \h </w:instrText>
            </w:r>
            <w:r w:rsidR="00DE650B" w:rsidRPr="00741277">
              <w:rPr>
                <w:webHidden/>
              </w:rPr>
            </w:r>
            <w:r w:rsidR="00DE650B" w:rsidRPr="00741277">
              <w:rPr>
                <w:webHidden/>
              </w:rPr>
              <w:fldChar w:fldCharType="separate"/>
            </w:r>
            <w:r w:rsidR="00DE650B" w:rsidRPr="00741277">
              <w:rPr>
                <w:webHidden/>
              </w:rPr>
              <w:t>18</w:t>
            </w:r>
            <w:r w:rsidR="00DE650B" w:rsidRPr="00741277">
              <w:rPr>
                <w:webHidden/>
              </w:rPr>
              <w:fldChar w:fldCharType="end"/>
            </w:r>
          </w:hyperlink>
        </w:p>
        <w:p w14:paraId="4371AE43" w14:textId="4DF4E32D" w:rsidR="00DE650B" w:rsidRPr="00741277" w:rsidRDefault="00CE4A58">
          <w:pPr>
            <w:pStyle w:val="TOC3"/>
            <w:rPr>
              <w:rFonts w:asciiTheme="minorHAnsi" w:eastAsiaTheme="minorEastAsia" w:hAnsiTheme="minorHAnsi" w:cstheme="minorBidi"/>
              <w:lang w:val="en-GB" w:eastAsia="en-GB"/>
            </w:rPr>
          </w:pPr>
          <w:hyperlink w:anchor="_Toc224554834" w:history="1">
            <w:r w:rsidR="00DE650B" w:rsidRPr="00741277">
              <w:rPr>
                <w:rStyle w:val="Hyperlink"/>
              </w:rPr>
              <w:t>Gender Reassignment</w:t>
            </w:r>
            <w:r w:rsidR="00DE650B" w:rsidRPr="00741277">
              <w:rPr>
                <w:webHidden/>
              </w:rPr>
              <w:tab/>
            </w:r>
            <w:r w:rsidR="00DE650B" w:rsidRPr="00741277">
              <w:rPr>
                <w:webHidden/>
              </w:rPr>
              <w:fldChar w:fldCharType="begin"/>
            </w:r>
            <w:r w:rsidR="00DE650B" w:rsidRPr="00741277">
              <w:rPr>
                <w:webHidden/>
              </w:rPr>
              <w:instrText xml:space="preserve"> PAGEREF _Toc224554834 \h </w:instrText>
            </w:r>
            <w:r w:rsidR="00DE650B" w:rsidRPr="00741277">
              <w:rPr>
                <w:webHidden/>
              </w:rPr>
            </w:r>
            <w:r w:rsidR="00DE650B" w:rsidRPr="00741277">
              <w:rPr>
                <w:webHidden/>
              </w:rPr>
              <w:fldChar w:fldCharType="separate"/>
            </w:r>
            <w:r w:rsidR="00DE650B" w:rsidRPr="00741277">
              <w:rPr>
                <w:webHidden/>
              </w:rPr>
              <w:t>23</w:t>
            </w:r>
            <w:r w:rsidR="00DE650B" w:rsidRPr="00741277">
              <w:rPr>
                <w:webHidden/>
              </w:rPr>
              <w:fldChar w:fldCharType="end"/>
            </w:r>
          </w:hyperlink>
        </w:p>
        <w:p w14:paraId="7B371707" w14:textId="65359773" w:rsidR="00DE650B" w:rsidRPr="00741277" w:rsidRDefault="00CE4A58">
          <w:pPr>
            <w:pStyle w:val="TOC3"/>
            <w:rPr>
              <w:rFonts w:asciiTheme="minorHAnsi" w:eastAsiaTheme="minorEastAsia" w:hAnsiTheme="minorHAnsi" w:cstheme="minorBidi"/>
              <w:lang w:val="en-GB" w:eastAsia="en-GB"/>
            </w:rPr>
          </w:pPr>
          <w:hyperlink w:anchor="_Toc224554835" w:history="1">
            <w:r w:rsidR="00DE650B" w:rsidRPr="00741277">
              <w:rPr>
                <w:rStyle w:val="Hyperlink"/>
              </w:rPr>
              <w:t>Race</w:t>
            </w:r>
            <w:r w:rsidR="00DE650B" w:rsidRPr="00741277">
              <w:rPr>
                <w:webHidden/>
              </w:rPr>
              <w:tab/>
            </w:r>
            <w:r w:rsidR="00DE650B" w:rsidRPr="00741277">
              <w:rPr>
                <w:webHidden/>
              </w:rPr>
              <w:fldChar w:fldCharType="begin"/>
            </w:r>
            <w:r w:rsidR="00DE650B" w:rsidRPr="00741277">
              <w:rPr>
                <w:webHidden/>
              </w:rPr>
              <w:instrText xml:space="preserve"> PAGEREF _Toc224554835 \h </w:instrText>
            </w:r>
            <w:r w:rsidR="00DE650B" w:rsidRPr="00741277">
              <w:rPr>
                <w:webHidden/>
              </w:rPr>
            </w:r>
            <w:r w:rsidR="00DE650B" w:rsidRPr="00741277">
              <w:rPr>
                <w:webHidden/>
              </w:rPr>
              <w:fldChar w:fldCharType="separate"/>
            </w:r>
            <w:r w:rsidR="00DE650B" w:rsidRPr="00741277">
              <w:rPr>
                <w:webHidden/>
              </w:rPr>
              <w:t>23</w:t>
            </w:r>
            <w:r w:rsidR="00DE650B" w:rsidRPr="00741277">
              <w:rPr>
                <w:webHidden/>
              </w:rPr>
              <w:fldChar w:fldCharType="end"/>
            </w:r>
          </w:hyperlink>
        </w:p>
        <w:p w14:paraId="0B7B6DD1" w14:textId="31D7C158" w:rsidR="00DE650B" w:rsidRPr="00741277" w:rsidRDefault="00CE4A58">
          <w:pPr>
            <w:pStyle w:val="TOC3"/>
            <w:rPr>
              <w:rFonts w:asciiTheme="minorHAnsi" w:eastAsiaTheme="minorEastAsia" w:hAnsiTheme="minorHAnsi" w:cstheme="minorBidi"/>
              <w:lang w:val="en-GB" w:eastAsia="en-GB"/>
            </w:rPr>
          </w:pPr>
          <w:hyperlink w:anchor="_Toc224554836" w:history="1">
            <w:r w:rsidR="00DE650B" w:rsidRPr="00741277">
              <w:rPr>
                <w:rStyle w:val="Hyperlink"/>
              </w:rPr>
              <w:t>Religion or Belief</w:t>
            </w:r>
            <w:r w:rsidR="00DE650B" w:rsidRPr="00741277">
              <w:rPr>
                <w:webHidden/>
              </w:rPr>
              <w:tab/>
            </w:r>
            <w:r w:rsidR="00DE650B" w:rsidRPr="00741277">
              <w:rPr>
                <w:webHidden/>
              </w:rPr>
              <w:fldChar w:fldCharType="begin"/>
            </w:r>
            <w:r w:rsidR="00DE650B" w:rsidRPr="00741277">
              <w:rPr>
                <w:webHidden/>
              </w:rPr>
              <w:instrText xml:space="preserve"> PAGEREF _Toc224554836 \h </w:instrText>
            </w:r>
            <w:r w:rsidR="00DE650B" w:rsidRPr="00741277">
              <w:rPr>
                <w:webHidden/>
              </w:rPr>
            </w:r>
            <w:r w:rsidR="00DE650B" w:rsidRPr="00741277">
              <w:rPr>
                <w:webHidden/>
              </w:rPr>
              <w:fldChar w:fldCharType="separate"/>
            </w:r>
            <w:r w:rsidR="00DE650B" w:rsidRPr="00741277">
              <w:rPr>
                <w:webHidden/>
              </w:rPr>
              <w:t>31</w:t>
            </w:r>
            <w:r w:rsidR="00DE650B" w:rsidRPr="00741277">
              <w:rPr>
                <w:webHidden/>
              </w:rPr>
              <w:fldChar w:fldCharType="end"/>
            </w:r>
          </w:hyperlink>
        </w:p>
        <w:p w14:paraId="1930B196" w14:textId="7A3F014D" w:rsidR="00DE650B" w:rsidRPr="00741277" w:rsidRDefault="00CE4A58">
          <w:pPr>
            <w:pStyle w:val="TOC3"/>
            <w:rPr>
              <w:rFonts w:asciiTheme="minorHAnsi" w:eastAsiaTheme="minorEastAsia" w:hAnsiTheme="minorHAnsi" w:cstheme="minorBidi"/>
              <w:lang w:val="en-GB" w:eastAsia="en-GB"/>
            </w:rPr>
          </w:pPr>
          <w:hyperlink w:anchor="_Toc224554837" w:history="1">
            <w:r w:rsidR="00DE650B" w:rsidRPr="00741277">
              <w:rPr>
                <w:rStyle w:val="Hyperlink"/>
              </w:rPr>
              <w:t>Sex</w:t>
            </w:r>
            <w:r w:rsidR="00DE650B" w:rsidRPr="00741277">
              <w:rPr>
                <w:webHidden/>
              </w:rPr>
              <w:tab/>
            </w:r>
            <w:r w:rsidR="00DE650B" w:rsidRPr="00741277">
              <w:rPr>
                <w:webHidden/>
              </w:rPr>
              <w:fldChar w:fldCharType="begin"/>
            </w:r>
            <w:r w:rsidR="00DE650B" w:rsidRPr="00741277">
              <w:rPr>
                <w:webHidden/>
              </w:rPr>
              <w:instrText xml:space="preserve"> PAGEREF _Toc224554837 \h </w:instrText>
            </w:r>
            <w:r w:rsidR="00DE650B" w:rsidRPr="00741277">
              <w:rPr>
                <w:webHidden/>
              </w:rPr>
            </w:r>
            <w:r w:rsidR="00DE650B" w:rsidRPr="00741277">
              <w:rPr>
                <w:webHidden/>
              </w:rPr>
              <w:fldChar w:fldCharType="separate"/>
            </w:r>
            <w:r w:rsidR="00DE650B" w:rsidRPr="00741277">
              <w:rPr>
                <w:webHidden/>
              </w:rPr>
              <w:t>32</w:t>
            </w:r>
            <w:r w:rsidR="00DE650B" w:rsidRPr="00741277">
              <w:rPr>
                <w:webHidden/>
              </w:rPr>
              <w:fldChar w:fldCharType="end"/>
            </w:r>
          </w:hyperlink>
        </w:p>
        <w:p w14:paraId="7C1985FB" w14:textId="239315DF" w:rsidR="00DE650B" w:rsidRPr="00741277" w:rsidRDefault="00CE4A58">
          <w:pPr>
            <w:pStyle w:val="TOC3"/>
            <w:rPr>
              <w:rStyle w:val="Hyperlink"/>
            </w:rPr>
          </w:pPr>
          <w:hyperlink w:anchor="_Toc224554838" w:history="1">
            <w:r w:rsidR="00DE650B" w:rsidRPr="00741277">
              <w:rPr>
                <w:rStyle w:val="Hyperlink"/>
              </w:rPr>
              <w:t>Sexual Orientation</w:t>
            </w:r>
            <w:r w:rsidR="00DE650B" w:rsidRPr="00741277">
              <w:rPr>
                <w:webHidden/>
              </w:rPr>
              <w:tab/>
            </w:r>
            <w:r w:rsidR="00DE650B" w:rsidRPr="00741277">
              <w:rPr>
                <w:webHidden/>
              </w:rPr>
              <w:fldChar w:fldCharType="begin"/>
            </w:r>
            <w:r w:rsidR="00DE650B" w:rsidRPr="00741277">
              <w:rPr>
                <w:webHidden/>
              </w:rPr>
              <w:instrText xml:space="preserve"> PAGEREF _Toc224554838 \h </w:instrText>
            </w:r>
            <w:r w:rsidR="00DE650B" w:rsidRPr="00741277">
              <w:rPr>
                <w:webHidden/>
              </w:rPr>
            </w:r>
            <w:r w:rsidR="00DE650B" w:rsidRPr="00741277">
              <w:rPr>
                <w:webHidden/>
              </w:rPr>
              <w:fldChar w:fldCharType="separate"/>
            </w:r>
            <w:r w:rsidR="00DE650B" w:rsidRPr="00741277">
              <w:rPr>
                <w:webHidden/>
              </w:rPr>
              <w:t>37</w:t>
            </w:r>
            <w:r w:rsidR="00DE650B" w:rsidRPr="00741277">
              <w:rPr>
                <w:webHidden/>
              </w:rPr>
              <w:fldChar w:fldCharType="end"/>
            </w:r>
          </w:hyperlink>
        </w:p>
        <w:p w14:paraId="0DCE4442" w14:textId="77777777" w:rsidR="00DE650B" w:rsidRPr="00DE650B" w:rsidRDefault="00DE650B" w:rsidP="00DE650B">
          <w:pPr>
            <w:rPr>
              <w:lang w:val="en-US"/>
            </w:rPr>
          </w:pPr>
        </w:p>
        <w:p w14:paraId="7A35DAC0" w14:textId="432E230B" w:rsidR="00DE650B" w:rsidRDefault="00CE4A58">
          <w:pPr>
            <w:pStyle w:val="TOC2"/>
            <w:rPr>
              <w:rFonts w:asciiTheme="minorHAnsi" w:eastAsiaTheme="minorEastAsia" w:hAnsiTheme="minorHAnsi" w:cstheme="minorBidi"/>
              <w:b w:val="0"/>
              <w:bCs w:val="0"/>
              <w:sz w:val="22"/>
              <w:szCs w:val="22"/>
              <w:lang w:val="en-GB" w:eastAsia="en-GB"/>
            </w:rPr>
          </w:pPr>
          <w:hyperlink w:anchor="_Toc224554839" w:history="1">
            <w:r w:rsidR="00DE650B" w:rsidRPr="000D3B6C">
              <w:rPr>
                <w:rStyle w:val="Hyperlink"/>
              </w:rPr>
              <w:t>Eliminate discrimination, harassment, victimisation</w:t>
            </w:r>
            <w:r w:rsidR="00DE650B">
              <w:rPr>
                <w:webHidden/>
              </w:rPr>
              <w:tab/>
            </w:r>
            <w:r w:rsidR="00DE650B">
              <w:rPr>
                <w:webHidden/>
              </w:rPr>
              <w:fldChar w:fldCharType="begin"/>
            </w:r>
            <w:r w:rsidR="00DE650B">
              <w:rPr>
                <w:webHidden/>
              </w:rPr>
              <w:instrText xml:space="preserve"> PAGEREF _Toc224554839 \h </w:instrText>
            </w:r>
            <w:r w:rsidR="00DE650B">
              <w:rPr>
                <w:webHidden/>
              </w:rPr>
            </w:r>
            <w:r w:rsidR="00DE650B">
              <w:rPr>
                <w:webHidden/>
              </w:rPr>
              <w:fldChar w:fldCharType="separate"/>
            </w:r>
            <w:r w:rsidR="00DE650B">
              <w:rPr>
                <w:webHidden/>
              </w:rPr>
              <w:t>40</w:t>
            </w:r>
            <w:r w:rsidR="00DE650B">
              <w:rPr>
                <w:webHidden/>
              </w:rPr>
              <w:fldChar w:fldCharType="end"/>
            </w:r>
          </w:hyperlink>
        </w:p>
        <w:p w14:paraId="7F15FF97" w14:textId="16B8B2E8" w:rsidR="00DE650B" w:rsidRPr="00741277" w:rsidRDefault="00CE4A58">
          <w:pPr>
            <w:pStyle w:val="TOC3"/>
            <w:rPr>
              <w:rFonts w:asciiTheme="minorHAnsi" w:eastAsiaTheme="minorEastAsia" w:hAnsiTheme="minorHAnsi" w:cstheme="minorBidi"/>
              <w:lang w:val="en-GB" w:eastAsia="en-GB"/>
            </w:rPr>
          </w:pPr>
          <w:hyperlink w:anchor="_Toc224554840" w:history="1">
            <w:r w:rsidR="00DE650B" w:rsidRPr="00741277">
              <w:rPr>
                <w:rStyle w:val="Hyperlink"/>
              </w:rPr>
              <w:t>16 Days of Activism Against Gender Based Violence</w:t>
            </w:r>
            <w:r w:rsidR="00DE650B" w:rsidRPr="00741277">
              <w:rPr>
                <w:webHidden/>
              </w:rPr>
              <w:tab/>
            </w:r>
            <w:r w:rsidR="00DE650B" w:rsidRPr="00741277">
              <w:rPr>
                <w:webHidden/>
              </w:rPr>
              <w:fldChar w:fldCharType="begin"/>
            </w:r>
            <w:r w:rsidR="00DE650B" w:rsidRPr="00741277">
              <w:rPr>
                <w:webHidden/>
              </w:rPr>
              <w:instrText xml:space="preserve"> PAGEREF _Toc224554840 \h </w:instrText>
            </w:r>
            <w:r w:rsidR="00DE650B" w:rsidRPr="00741277">
              <w:rPr>
                <w:webHidden/>
              </w:rPr>
            </w:r>
            <w:r w:rsidR="00DE650B" w:rsidRPr="00741277">
              <w:rPr>
                <w:webHidden/>
              </w:rPr>
              <w:fldChar w:fldCharType="separate"/>
            </w:r>
            <w:r w:rsidR="00DE650B" w:rsidRPr="00741277">
              <w:rPr>
                <w:webHidden/>
              </w:rPr>
              <w:t>40</w:t>
            </w:r>
            <w:r w:rsidR="00DE650B" w:rsidRPr="00741277">
              <w:rPr>
                <w:webHidden/>
              </w:rPr>
              <w:fldChar w:fldCharType="end"/>
            </w:r>
          </w:hyperlink>
        </w:p>
        <w:p w14:paraId="09FB5033" w14:textId="54EEE39C" w:rsidR="00DE650B" w:rsidRPr="00741277" w:rsidRDefault="00CE4A58">
          <w:pPr>
            <w:pStyle w:val="TOC3"/>
            <w:rPr>
              <w:rFonts w:asciiTheme="minorHAnsi" w:eastAsiaTheme="minorEastAsia" w:hAnsiTheme="minorHAnsi" w:cstheme="minorBidi"/>
              <w:lang w:val="en-GB" w:eastAsia="en-GB"/>
            </w:rPr>
          </w:pPr>
          <w:hyperlink w:anchor="_Toc224554841" w:history="1">
            <w:r w:rsidR="00DE650B" w:rsidRPr="00741277">
              <w:rPr>
                <w:rStyle w:val="Hyperlink"/>
              </w:rPr>
              <w:t>Ask Angela</w:t>
            </w:r>
            <w:r w:rsidR="00DE650B" w:rsidRPr="00741277">
              <w:rPr>
                <w:webHidden/>
              </w:rPr>
              <w:tab/>
            </w:r>
            <w:r w:rsidR="00DE650B" w:rsidRPr="00741277">
              <w:rPr>
                <w:webHidden/>
              </w:rPr>
              <w:fldChar w:fldCharType="begin"/>
            </w:r>
            <w:r w:rsidR="00DE650B" w:rsidRPr="00741277">
              <w:rPr>
                <w:webHidden/>
              </w:rPr>
              <w:instrText xml:space="preserve"> PAGEREF _Toc224554841 \h </w:instrText>
            </w:r>
            <w:r w:rsidR="00DE650B" w:rsidRPr="00741277">
              <w:rPr>
                <w:webHidden/>
              </w:rPr>
            </w:r>
            <w:r w:rsidR="00DE650B" w:rsidRPr="00741277">
              <w:rPr>
                <w:webHidden/>
              </w:rPr>
              <w:fldChar w:fldCharType="separate"/>
            </w:r>
            <w:r w:rsidR="00DE650B" w:rsidRPr="00741277">
              <w:rPr>
                <w:webHidden/>
              </w:rPr>
              <w:t>42</w:t>
            </w:r>
            <w:r w:rsidR="00DE650B" w:rsidRPr="00741277">
              <w:rPr>
                <w:webHidden/>
              </w:rPr>
              <w:fldChar w:fldCharType="end"/>
            </w:r>
          </w:hyperlink>
        </w:p>
        <w:p w14:paraId="09407040" w14:textId="39AC2075" w:rsidR="00DE650B" w:rsidRPr="00741277" w:rsidRDefault="00CE4A58">
          <w:pPr>
            <w:pStyle w:val="TOC3"/>
            <w:rPr>
              <w:rFonts w:asciiTheme="minorHAnsi" w:eastAsiaTheme="minorEastAsia" w:hAnsiTheme="minorHAnsi" w:cstheme="minorBidi"/>
              <w:lang w:val="en-GB" w:eastAsia="en-GB"/>
            </w:rPr>
          </w:pPr>
          <w:hyperlink w:anchor="_Toc224554842" w:history="1">
            <w:r w:rsidR="00DE650B" w:rsidRPr="00741277">
              <w:rPr>
                <w:rStyle w:val="Hyperlink"/>
              </w:rPr>
              <w:t>Digital Accessibility</w:t>
            </w:r>
            <w:r w:rsidR="00DE650B" w:rsidRPr="00741277">
              <w:rPr>
                <w:webHidden/>
              </w:rPr>
              <w:tab/>
            </w:r>
            <w:r w:rsidR="00DE650B" w:rsidRPr="00741277">
              <w:rPr>
                <w:webHidden/>
              </w:rPr>
              <w:fldChar w:fldCharType="begin"/>
            </w:r>
            <w:r w:rsidR="00DE650B" w:rsidRPr="00741277">
              <w:rPr>
                <w:webHidden/>
              </w:rPr>
              <w:instrText xml:space="preserve"> PAGEREF _Toc224554842 \h </w:instrText>
            </w:r>
            <w:r w:rsidR="00DE650B" w:rsidRPr="00741277">
              <w:rPr>
                <w:webHidden/>
              </w:rPr>
            </w:r>
            <w:r w:rsidR="00DE650B" w:rsidRPr="00741277">
              <w:rPr>
                <w:webHidden/>
              </w:rPr>
              <w:fldChar w:fldCharType="separate"/>
            </w:r>
            <w:r w:rsidR="00DE650B" w:rsidRPr="00741277">
              <w:rPr>
                <w:webHidden/>
              </w:rPr>
              <w:t>43</w:t>
            </w:r>
            <w:r w:rsidR="00DE650B" w:rsidRPr="00741277">
              <w:rPr>
                <w:webHidden/>
              </w:rPr>
              <w:fldChar w:fldCharType="end"/>
            </w:r>
          </w:hyperlink>
        </w:p>
        <w:p w14:paraId="081EF1D0" w14:textId="4FDF5345" w:rsidR="00DE650B" w:rsidRPr="00741277" w:rsidRDefault="00CE4A58">
          <w:pPr>
            <w:pStyle w:val="TOC3"/>
            <w:rPr>
              <w:rFonts w:asciiTheme="minorHAnsi" w:eastAsiaTheme="minorEastAsia" w:hAnsiTheme="minorHAnsi" w:cstheme="minorBidi"/>
              <w:lang w:val="en-GB" w:eastAsia="en-GB"/>
            </w:rPr>
          </w:pPr>
          <w:hyperlink w:anchor="_Toc224554843" w:history="1">
            <w:r w:rsidR="00DE650B" w:rsidRPr="00741277">
              <w:rPr>
                <w:rStyle w:val="Hyperlink"/>
              </w:rPr>
              <w:t>Dignity and Respect at Work Workshops</w:t>
            </w:r>
            <w:r w:rsidR="00DE650B" w:rsidRPr="00741277">
              <w:rPr>
                <w:webHidden/>
              </w:rPr>
              <w:tab/>
            </w:r>
            <w:r w:rsidR="00DE650B" w:rsidRPr="00741277">
              <w:rPr>
                <w:webHidden/>
              </w:rPr>
              <w:fldChar w:fldCharType="begin"/>
            </w:r>
            <w:r w:rsidR="00DE650B" w:rsidRPr="00741277">
              <w:rPr>
                <w:webHidden/>
              </w:rPr>
              <w:instrText xml:space="preserve"> PAGEREF _Toc224554843 \h </w:instrText>
            </w:r>
            <w:r w:rsidR="00DE650B" w:rsidRPr="00741277">
              <w:rPr>
                <w:webHidden/>
              </w:rPr>
            </w:r>
            <w:r w:rsidR="00DE650B" w:rsidRPr="00741277">
              <w:rPr>
                <w:webHidden/>
              </w:rPr>
              <w:fldChar w:fldCharType="separate"/>
            </w:r>
            <w:r w:rsidR="00DE650B" w:rsidRPr="00741277">
              <w:rPr>
                <w:webHidden/>
              </w:rPr>
              <w:t>43</w:t>
            </w:r>
            <w:r w:rsidR="00DE650B" w:rsidRPr="00741277">
              <w:rPr>
                <w:webHidden/>
              </w:rPr>
              <w:fldChar w:fldCharType="end"/>
            </w:r>
          </w:hyperlink>
        </w:p>
        <w:p w14:paraId="262F72A2" w14:textId="32812590" w:rsidR="00DE650B" w:rsidRPr="00741277" w:rsidRDefault="00CE4A58">
          <w:pPr>
            <w:pStyle w:val="TOC3"/>
            <w:rPr>
              <w:rFonts w:asciiTheme="minorHAnsi" w:eastAsiaTheme="minorEastAsia" w:hAnsiTheme="minorHAnsi" w:cstheme="minorBidi"/>
              <w:lang w:val="en-GB" w:eastAsia="en-GB"/>
            </w:rPr>
          </w:pPr>
          <w:hyperlink w:anchor="_Toc224554844" w:history="1">
            <w:r w:rsidR="00DE650B" w:rsidRPr="00741277">
              <w:rPr>
                <w:rStyle w:val="Hyperlink"/>
              </w:rPr>
              <w:t>Equality, Diversity, and Inclusion Committee (EDIC)</w:t>
            </w:r>
            <w:r w:rsidR="00DE650B" w:rsidRPr="00741277">
              <w:rPr>
                <w:webHidden/>
              </w:rPr>
              <w:tab/>
            </w:r>
            <w:r w:rsidR="00DE650B" w:rsidRPr="00741277">
              <w:rPr>
                <w:webHidden/>
              </w:rPr>
              <w:fldChar w:fldCharType="begin"/>
            </w:r>
            <w:r w:rsidR="00DE650B" w:rsidRPr="00741277">
              <w:rPr>
                <w:webHidden/>
              </w:rPr>
              <w:instrText xml:space="preserve"> PAGEREF _Toc224554844 \h </w:instrText>
            </w:r>
            <w:r w:rsidR="00DE650B" w:rsidRPr="00741277">
              <w:rPr>
                <w:webHidden/>
              </w:rPr>
            </w:r>
            <w:r w:rsidR="00DE650B" w:rsidRPr="00741277">
              <w:rPr>
                <w:webHidden/>
              </w:rPr>
              <w:fldChar w:fldCharType="separate"/>
            </w:r>
            <w:r w:rsidR="00DE650B" w:rsidRPr="00741277">
              <w:rPr>
                <w:webHidden/>
              </w:rPr>
              <w:t>43</w:t>
            </w:r>
            <w:r w:rsidR="00DE650B" w:rsidRPr="00741277">
              <w:rPr>
                <w:webHidden/>
              </w:rPr>
              <w:fldChar w:fldCharType="end"/>
            </w:r>
          </w:hyperlink>
        </w:p>
        <w:p w14:paraId="054D81EE" w14:textId="1C84C0DC" w:rsidR="00DE650B" w:rsidRPr="00741277" w:rsidRDefault="00CE4A58">
          <w:pPr>
            <w:pStyle w:val="TOC3"/>
            <w:rPr>
              <w:rFonts w:asciiTheme="minorHAnsi" w:eastAsiaTheme="minorEastAsia" w:hAnsiTheme="minorHAnsi" w:cstheme="minorBidi"/>
              <w:lang w:val="en-GB" w:eastAsia="en-GB"/>
            </w:rPr>
          </w:pPr>
          <w:hyperlink w:anchor="_Toc224554845" w:history="1">
            <w:r w:rsidR="00DE650B" w:rsidRPr="00741277">
              <w:rPr>
                <w:rStyle w:val="Hyperlink"/>
              </w:rPr>
              <w:t>#erasethegreycampaign</w:t>
            </w:r>
            <w:r w:rsidR="00DE650B" w:rsidRPr="00741277">
              <w:rPr>
                <w:webHidden/>
              </w:rPr>
              <w:tab/>
            </w:r>
            <w:r w:rsidR="00DE650B" w:rsidRPr="00741277">
              <w:rPr>
                <w:webHidden/>
              </w:rPr>
              <w:fldChar w:fldCharType="begin"/>
            </w:r>
            <w:r w:rsidR="00DE650B" w:rsidRPr="00741277">
              <w:rPr>
                <w:webHidden/>
              </w:rPr>
              <w:instrText xml:space="preserve"> PAGEREF _Toc224554845 \h </w:instrText>
            </w:r>
            <w:r w:rsidR="00DE650B" w:rsidRPr="00741277">
              <w:rPr>
                <w:webHidden/>
              </w:rPr>
            </w:r>
            <w:r w:rsidR="00DE650B" w:rsidRPr="00741277">
              <w:rPr>
                <w:webHidden/>
              </w:rPr>
              <w:fldChar w:fldCharType="separate"/>
            </w:r>
            <w:r w:rsidR="00DE650B" w:rsidRPr="00741277">
              <w:rPr>
                <w:webHidden/>
              </w:rPr>
              <w:t>44</w:t>
            </w:r>
            <w:r w:rsidR="00DE650B" w:rsidRPr="00741277">
              <w:rPr>
                <w:webHidden/>
              </w:rPr>
              <w:fldChar w:fldCharType="end"/>
            </w:r>
          </w:hyperlink>
        </w:p>
        <w:p w14:paraId="097E291B" w14:textId="6F1682DE" w:rsidR="00DE650B" w:rsidRPr="00741277" w:rsidRDefault="00CE4A58">
          <w:pPr>
            <w:pStyle w:val="TOC3"/>
            <w:rPr>
              <w:rFonts w:asciiTheme="minorHAnsi" w:eastAsiaTheme="minorEastAsia" w:hAnsiTheme="minorHAnsi" w:cstheme="minorBidi"/>
              <w:lang w:val="en-GB" w:eastAsia="en-GB"/>
            </w:rPr>
          </w:pPr>
          <w:hyperlink w:anchor="_Toc224554846" w:history="1">
            <w:r w:rsidR="00DE650B" w:rsidRPr="00741277">
              <w:rPr>
                <w:rStyle w:val="Hyperlink"/>
              </w:rPr>
              <w:t>Exhibitions Equality Impact Checklist</w:t>
            </w:r>
            <w:r w:rsidR="00DE650B" w:rsidRPr="00741277">
              <w:rPr>
                <w:webHidden/>
              </w:rPr>
              <w:tab/>
            </w:r>
            <w:r w:rsidR="00DE650B" w:rsidRPr="00741277">
              <w:rPr>
                <w:webHidden/>
              </w:rPr>
              <w:fldChar w:fldCharType="begin"/>
            </w:r>
            <w:r w:rsidR="00DE650B" w:rsidRPr="00741277">
              <w:rPr>
                <w:webHidden/>
              </w:rPr>
              <w:instrText xml:space="preserve"> PAGEREF _Toc224554846 \h </w:instrText>
            </w:r>
            <w:r w:rsidR="00DE650B" w:rsidRPr="00741277">
              <w:rPr>
                <w:webHidden/>
              </w:rPr>
            </w:r>
            <w:r w:rsidR="00DE650B" w:rsidRPr="00741277">
              <w:rPr>
                <w:webHidden/>
              </w:rPr>
              <w:fldChar w:fldCharType="separate"/>
            </w:r>
            <w:r w:rsidR="00DE650B" w:rsidRPr="00741277">
              <w:rPr>
                <w:webHidden/>
              </w:rPr>
              <w:t>45</w:t>
            </w:r>
            <w:r w:rsidR="00DE650B" w:rsidRPr="00741277">
              <w:rPr>
                <w:webHidden/>
              </w:rPr>
              <w:fldChar w:fldCharType="end"/>
            </w:r>
          </w:hyperlink>
        </w:p>
        <w:p w14:paraId="47FBB9A4" w14:textId="19E279B6" w:rsidR="00DE650B" w:rsidRPr="00741277" w:rsidRDefault="00CE4A58">
          <w:pPr>
            <w:pStyle w:val="TOC3"/>
            <w:rPr>
              <w:rFonts w:asciiTheme="minorHAnsi" w:eastAsiaTheme="minorEastAsia" w:hAnsiTheme="minorHAnsi" w:cstheme="minorBidi"/>
              <w:lang w:val="en-GB" w:eastAsia="en-GB"/>
            </w:rPr>
          </w:pPr>
          <w:hyperlink w:anchor="_Toc224554847" w:history="1">
            <w:r w:rsidR="00DE650B" w:rsidRPr="00741277">
              <w:rPr>
                <w:rStyle w:val="Hyperlink"/>
              </w:rPr>
              <w:t>Inclusive Learning, Teaching and Assessment Working Group</w:t>
            </w:r>
            <w:r w:rsidR="00DE650B" w:rsidRPr="00741277">
              <w:rPr>
                <w:webHidden/>
              </w:rPr>
              <w:tab/>
            </w:r>
            <w:r w:rsidR="00DE650B" w:rsidRPr="00741277">
              <w:rPr>
                <w:webHidden/>
              </w:rPr>
              <w:fldChar w:fldCharType="begin"/>
            </w:r>
            <w:r w:rsidR="00DE650B" w:rsidRPr="00741277">
              <w:rPr>
                <w:webHidden/>
              </w:rPr>
              <w:instrText xml:space="preserve"> PAGEREF _Toc224554847 \h </w:instrText>
            </w:r>
            <w:r w:rsidR="00DE650B" w:rsidRPr="00741277">
              <w:rPr>
                <w:webHidden/>
              </w:rPr>
            </w:r>
            <w:r w:rsidR="00DE650B" w:rsidRPr="00741277">
              <w:rPr>
                <w:webHidden/>
              </w:rPr>
              <w:fldChar w:fldCharType="separate"/>
            </w:r>
            <w:r w:rsidR="00DE650B" w:rsidRPr="00741277">
              <w:rPr>
                <w:webHidden/>
              </w:rPr>
              <w:t>46</w:t>
            </w:r>
            <w:r w:rsidR="00DE650B" w:rsidRPr="00741277">
              <w:rPr>
                <w:webHidden/>
              </w:rPr>
              <w:fldChar w:fldCharType="end"/>
            </w:r>
          </w:hyperlink>
        </w:p>
        <w:p w14:paraId="1F0D9156" w14:textId="6C51B275" w:rsidR="00DE650B" w:rsidRPr="00741277" w:rsidRDefault="00CE4A58">
          <w:pPr>
            <w:pStyle w:val="TOC3"/>
            <w:rPr>
              <w:rFonts w:asciiTheme="minorHAnsi" w:eastAsiaTheme="minorEastAsia" w:hAnsiTheme="minorHAnsi" w:cstheme="minorBidi"/>
              <w:lang w:val="en-GB" w:eastAsia="en-GB"/>
            </w:rPr>
          </w:pPr>
          <w:hyperlink w:anchor="_Toc224554848" w:history="1">
            <w:r w:rsidR="00DE650B" w:rsidRPr="00741277">
              <w:rPr>
                <w:rStyle w:val="Hyperlink"/>
              </w:rPr>
              <w:t>Mental Health First Aid &amp; Mental Health Awareness Training</w:t>
            </w:r>
            <w:r w:rsidR="00DE650B" w:rsidRPr="00741277">
              <w:rPr>
                <w:webHidden/>
              </w:rPr>
              <w:tab/>
            </w:r>
            <w:r w:rsidR="00DE650B" w:rsidRPr="00741277">
              <w:rPr>
                <w:webHidden/>
              </w:rPr>
              <w:fldChar w:fldCharType="begin"/>
            </w:r>
            <w:r w:rsidR="00DE650B" w:rsidRPr="00741277">
              <w:rPr>
                <w:webHidden/>
              </w:rPr>
              <w:instrText xml:space="preserve"> PAGEREF _Toc224554848 \h </w:instrText>
            </w:r>
            <w:r w:rsidR="00DE650B" w:rsidRPr="00741277">
              <w:rPr>
                <w:webHidden/>
              </w:rPr>
            </w:r>
            <w:r w:rsidR="00DE650B" w:rsidRPr="00741277">
              <w:rPr>
                <w:webHidden/>
              </w:rPr>
              <w:fldChar w:fldCharType="separate"/>
            </w:r>
            <w:r w:rsidR="00DE650B" w:rsidRPr="00741277">
              <w:rPr>
                <w:webHidden/>
              </w:rPr>
              <w:t>46</w:t>
            </w:r>
            <w:r w:rsidR="00DE650B" w:rsidRPr="00741277">
              <w:rPr>
                <w:webHidden/>
              </w:rPr>
              <w:fldChar w:fldCharType="end"/>
            </w:r>
          </w:hyperlink>
        </w:p>
        <w:p w14:paraId="668D5207" w14:textId="7CFEDF27" w:rsidR="00DE650B" w:rsidRPr="00741277" w:rsidRDefault="00CE4A58">
          <w:pPr>
            <w:pStyle w:val="TOC3"/>
            <w:rPr>
              <w:rFonts w:asciiTheme="minorHAnsi" w:eastAsiaTheme="minorEastAsia" w:hAnsiTheme="minorHAnsi" w:cstheme="minorBidi"/>
              <w:lang w:val="en-GB" w:eastAsia="en-GB"/>
            </w:rPr>
          </w:pPr>
          <w:hyperlink w:anchor="_Toc224554849" w:history="1">
            <w:r w:rsidR="00DE650B" w:rsidRPr="00741277">
              <w:rPr>
                <w:rStyle w:val="Hyperlink"/>
              </w:rPr>
              <w:t>Report and Support</w:t>
            </w:r>
            <w:r w:rsidR="00DE650B" w:rsidRPr="00741277">
              <w:rPr>
                <w:webHidden/>
              </w:rPr>
              <w:tab/>
            </w:r>
            <w:r w:rsidR="00DE650B" w:rsidRPr="00741277">
              <w:rPr>
                <w:webHidden/>
              </w:rPr>
              <w:fldChar w:fldCharType="begin"/>
            </w:r>
            <w:r w:rsidR="00DE650B" w:rsidRPr="00741277">
              <w:rPr>
                <w:webHidden/>
              </w:rPr>
              <w:instrText xml:space="preserve"> PAGEREF _Toc224554849 \h </w:instrText>
            </w:r>
            <w:r w:rsidR="00DE650B" w:rsidRPr="00741277">
              <w:rPr>
                <w:webHidden/>
              </w:rPr>
            </w:r>
            <w:r w:rsidR="00DE650B" w:rsidRPr="00741277">
              <w:rPr>
                <w:webHidden/>
              </w:rPr>
              <w:fldChar w:fldCharType="separate"/>
            </w:r>
            <w:r w:rsidR="00DE650B" w:rsidRPr="00741277">
              <w:rPr>
                <w:webHidden/>
              </w:rPr>
              <w:t>46</w:t>
            </w:r>
            <w:r w:rsidR="00DE650B" w:rsidRPr="00741277">
              <w:rPr>
                <w:webHidden/>
              </w:rPr>
              <w:fldChar w:fldCharType="end"/>
            </w:r>
          </w:hyperlink>
        </w:p>
        <w:p w14:paraId="5690C2D0" w14:textId="0E0BC717" w:rsidR="00DE650B" w:rsidRPr="00741277" w:rsidRDefault="00CE4A58">
          <w:pPr>
            <w:pStyle w:val="TOC3"/>
            <w:rPr>
              <w:rFonts w:asciiTheme="minorHAnsi" w:eastAsiaTheme="minorEastAsia" w:hAnsiTheme="minorHAnsi" w:cstheme="minorBidi"/>
              <w:lang w:val="en-GB" w:eastAsia="en-GB"/>
            </w:rPr>
          </w:pPr>
          <w:hyperlink w:anchor="_Toc224554850" w:history="1">
            <w:r w:rsidR="00DE650B" w:rsidRPr="00741277">
              <w:rPr>
                <w:rStyle w:val="Hyperlink"/>
              </w:rPr>
              <w:t>Staff eLearning</w:t>
            </w:r>
            <w:r w:rsidR="00DE650B" w:rsidRPr="00741277">
              <w:rPr>
                <w:webHidden/>
              </w:rPr>
              <w:tab/>
            </w:r>
            <w:r w:rsidR="00DE650B" w:rsidRPr="00741277">
              <w:rPr>
                <w:webHidden/>
              </w:rPr>
              <w:fldChar w:fldCharType="begin"/>
            </w:r>
            <w:r w:rsidR="00DE650B" w:rsidRPr="00741277">
              <w:rPr>
                <w:webHidden/>
              </w:rPr>
              <w:instrText xml:space="preserve"> PAGEREF _Toc224554850 \h </w:instrText>
            </w:r>
            <w:r w:rsidR="00DE650B" w:rsidRPr="00741277">
              <w:rPr>
                <w:webHidden/>
              </w:rPr>
            </w:r>
            <w:r w:rsidR="00DE650B" w:rsidRPr="00741277">
              <w:rPr>
                <w:webHidden/>
              </w:rPr>
              <w:fldChar w:fldCharType="separate"/>
            </w:r>
            <w:r w:rsidR="00DE650B" w:rsidRPr="00741277">
              <w:rPr>
                <w:webHidden/>
              </w:rPr>
              <w:t>54</w:t>
            </w:r>
            <w:r w:rsidR="00DE650B" w:rsidRPr="00741277">
              <w:rPr>
                <w:webHidden/>
              </w:rPr>
              <w:fldChar w:fldCharType="end"/>
            </w:r>
          </w:hyperlink>
        </w:p>
        <w:p w14:paraId="0A8E9176" w14:textId="0AD56A45" w:rsidR="00DE650B" w:rsidRPr="00741277" w:rsidRDefault="00CE4A58">
          <w:pPr>
            <w:pStyle w:val="TOC3"/>
            <w:rPr>
              <w:rFonts w:asciiTheme="minorHAnsi" w:eastAsiaTheme="minorEastAsia" w:hAnsiTheme="minorHAnsi" w:cstheme="minorBidi"/>
              <w:lang w:val="en-GB" w:eastAsia="en-GB"/>
            </w:rPr>
          </w:pPr>
          <w:hyperlink w:anchor="_Toc224554851" w:history="1">
            <w:r w:rsidR="00DE650B" w:rsidRPr="00741277">
              <w:rPr>
                <w:rStyle w:val="Hyperlink"/>
              </w:rPr>
              <w:t>Student eLearning</w:t>
            </w:r>
            <w:r w:rsidR="00DE650B" w:rsidRPr="00741277">
              <w:rPr>
                <w:webHidden/>
              </w:rPr>
              <w:tab/>
            </w:r>
            <w:r w:rsidR="00DE650B" w:rsidRPr="00741277">
              <w:rPr>
                <w:webHidden/>
              </w:rPr>
              <w:fldChar w:fldCharType="begin"/>
            </w:r>
            <w:r w:rsidR="00DE650B" w:rsidRPr="00741277">
              <w:rPr>
                <w:webHidden/>
              </w:rPr>
              <w:instrText xml:space="preserve"> PAGEREF _Toc224554851 \h </w:instrText>
            </w:r>
            <w:r w:rsidR="00DE650B" w:rsidRPr="00741277">
              <w:rPr>
                <w:webHidden/>
              </w:rPr>
            </w:r>
            <w:r w:rsidR="00DE650B" w:rsidRPr="00741277">
              <w:rPr>
                <w:webHidden/>
              </w:rPr>
              <w:fldChar w:fldCharType="separate"/>
            </w:r>
            <w:r w:rsidR="00DE650B" w:rsidRPr="00741277">
              <w:rPr>
                <w:webHidden/>
              </w:rPr>
              <w:t>55</w:t>
            </w:r>
            <w:r w:rsidR="00DE650B" w:rsidRPr="00741277">
              <w:rPr>
                <w:webHidden/>
              </w:rPr>
              <w:fldChar w:fldCharType="end"/>
            </w:r>
          </w:hyperlink>
        </w:p>
        <w:p w14:paraId="1A6F24ED" w14:textId="215164F1" w:rsidR="00DE650B" w:rsidRPr="00741277" w:rsidRDefault="00CE4A58">
          <w:pPr>
            <w:pStyle w:val="TOC3"/>
            <w:rPr>
              <w:rFonts w:asciiTheme="minorHAnsi" w:eastAsiaTheme="minorEastAsia" w:hAnsiTheme="minorHAnsi" w:cstheme="minorBidi"/>
              <w:lang w:val="en-GB" w:eastAsia="en-GB"/>
            </w:rPr>
          </w:pPr>
          <w:hyperlink w:anchor="_Toc224554852" w:history="1">
            <w:r w:rsidR="00DE650B" w:rsidRPr="00741277">
              <w:rPr>
                <w:rStyle w:val="Hyperlink"/>
              </w:rPr>
              <w:t>Widening Participation</w:t>
            </w:r>
            <w:r w:rsidR="00DE650B" w:rsidRPr="00741277">
              <w:rPr>
                <w:webHidden/>
              </w:rPr>
              <w:tab/>
            </w:r>
            <w:r w:rsidR="00DE650B" w:rsidRPr="00741277">
              <w:rPr>
                <w:webHidden/>
              </w:rPr>
              <w:fldChar w:fldCharType="begin"/>
            </w:r>
            <w:r w:rsidR="00DE650B" w:rsidRPr="00741277">
              <w:rPr>
                <w:webHidden/>
              </w:rPr>
              <w:instrText xml:space="preserve"> PAGEREF _Toc224554852 \h </w:instrText>
            </w:r>
            <w:r w:rsidR="00DE650B" w:rsidRPr="00741277">
              <w:rPr>
                <w:webHidden/>
              </w:rPr>
            </w:r>
            <w:r w:rsidR="00DE650B" w:rsidRPr="00741277">
              <w:rPr>
                <w:webHidden/>
              </w:rPr>
              <w:fldChar w:fldCharType="separate"/>
            </w:r>
            <w:r w:rsidR="00DE650B" w:rsidRPr="00741277">
              <w:rPr>
                <w:webHidden/>
              </w:rPr>
              <w:t>55</w:t>
            </w:r>
            <w:r w:rsidR="00DE650B" w:rsidRPr="00741277">
              <w:rPr>
                <w:webHidden/>
              </w:rPr>
              <w:fldChar w:fldCharType="end"/>
            </w:r>
          </w:hyperlink>
        </w:p>
        <w:p w14:paraId="34E84F65" w14:textId="166C4EF1" w:rsidR="00DE650B" w:rsidRPr="00741277" w:rsidRDefault="00CE4A58">
          <w:pPr>
            <w:pStyle w:val="TOC3"/>
            <w:rPr>
              <w:rStyle w:val="Hyperlink"/>
            </w:rPr>
          </w:pPr>
          <w:hyperlink w:anchor="_Toc224554853" w:history="1">
            <w:r w:rsidR="00DE650B" w:rsidRPr="00741277">
              <w:rPr>
                <w:rStyle w:val="Hyperlink"/>
              </w:rPr>
              <w:t>You are Safe with Me LGBTQ+ Badges</w:t>
            </w:r>
            <w:r w:rsidR="00DE650B" w:rsidRPr="00741277">
              <w:rPr>
                <w:webHidden/>
              </w:rPr>
              <w:tab/>
            </w:r>
            <w:r w:rsidR="00DE650B" w:rsidRPr="00741277">
              <w:rPr>
                <w:webHidden/>
              </w:rPr>
              <w:fldChar w:fldCharType="begin"/>
            </w:r>
            <w:r w:rsidR="00DE650B" w:rsidRPr="00741277">
              <w:rPr>
                <w:webHidden/>
              </w:rPr>
              <w:instrText xml:space="preserve"> PAGEREF _Toc224554853 \h </w:instrText>
            </w:r>
            <w:r w:rsidR="00DE650B" w:rsidRPr="00741277">
              <w:rPr>
                <w:webHidden/>
              </w:rPr>
            </w:r>
            <w:r w:rsidR="00DE650B" w:rsidRPr="00741277">
              <w:rPr>
                <w:webHidden/>
              </w:rPr>
              <w:fldChar w:fldCharType="separate"/>
            </w:r>
            <w:r w:rsidR="00DE650B" w:rsidRPr="00741277">
              <w:rPr>
                <w:webHidden/>
              </w:rPr>
              <w:t>56</w:t>
            </w:r>
            <w:r w:rsidR="00DE650B" w:rsidRPr="00741277">
              <w:rPr>
                <w:webHidden/>
              </w:rPr>
              <w:fldChar w:fldCharType="end"/>
            </w:r>
          </w:hyperlink>
        </w:p>
        <w:p w14:paraId="2A42F787" w14:textId="77777777" w:rsidR="00DE650B" w:rsidRPr="00DE650B" w:rsidRDefault="00DE650B" w:rsidP="00DE650B">
          <w:pPr>
            <w:rPr>
              <w:lang w:val="en-US"/>
            </w:rPr>
          </w:pPr>
        </w:p>
        <w:p w14:paraId="4F3AB17A" w14:textId="575D7F5B" w:rsidR="00DE650B" w:rsidRDefault="00CE4A58">
          <w:pPr>
            <w:pStyle w:val="TOC2"/>
            <w:rPr>
              <w:rFonts w:asciiTheme="minorHAnsi" w:eastAsiaTheme="minorEastAsia" w:hAnsiTheme="minorHAnsi" w:cstheme="minorBidi"/>
              <w:b w:val="0"/>
              <w:bCs w:val="0"/>
              <w:sz w:val="22"/>
              <w:szCs w:val="22"/>
              <w:lang w:val="en-GB" w:eastAsia="en-GB"/>
            </w:rPr>
          </w:pPr>
          <w:hyperlink w:anchor="_Toc224554854" w:history="1">
            <w:r w:rsidR="00DE650B" w:rsidRPr="000D3B6C">
              <w:rPr>
                <w:rStyle w:val="Hyperlink"/>
              </w:rPr>
              <w:t>Advance equality of opportunity</w:t>
            </w:r>
            <w:r w:rsidR="00DE650B">
              <w:rPr>
                <w:webHidden/>
              </w:rPr>
              <w:tab/>
            </w:r>
            <w:r w:rsidR="00DE650B">
              <w:rPr>
                <w:webHidden/>
              </w:rPr>
              <w:fldChar w:fldCharType="begin"/>
            </w:r>
            <w:r w:rsidR="00DE650B">
              <w:rPr>
                <w:webHidden/>
              </w:rPr>
              <w:instrText xml:space="preserve"> PAGEREF _Toc224554854 \h </w:instrText>
            </w:r>
            <w:r w:rsidR="00DE650B">
              <w:rPr>
                <w:webHidden/>
              </w:rPr>
            </w:r>
            <w:r w:rsidR="00DE650B">
              <w:rPr>
                <w:webHidden/>
              </w:rPr>
              <w:fldChar w:fldCharType="separate"/>
            </w:r>
            <w:r w:rsidR="00DE650B">
              <w:rPr>
                <w:webHidden/>
              </w:rPr>
              <w:t>57</w:t>
            </w:r>
            <w:r w:rsidR="00DE650B">
              <w:rPr>
                <w:webHidden/>
              </w:rPr>
              <w:fldChar w:fldCharType="end"/>
            </w:r>
          </w:hyperlink>
        </w:p>
        <w:p w14:paraId="19B782B8" w14:textId="42B6F0B1" w:rsidR="00DE650B" w:rsidRPr="00741277" w:rsidRDefault="00CE4A58">
          <w:pPr>
            <w:pStyle w:val="TOC3"/>
            <w:rPr>
              <w:rFonts w:asciiTheme="minorHAnsi" w:eastAsiaTheme="minorEastAsia" w:hAnsiTheme="minorHAnsi" w:cstheme="minorBidi"/>
              <w:lang w:val="en-GB" w:eastAsia="en-GB"/>
            </w:rPr>
          </w:pPr>
          <w:hyperlink w:anchor="_Toc224554855" w:history="1">
            <w:r w:rsidR="00DE650B" w:rsidRPr="00741277">
              <w:rPr>
                <w:rStyle w:val="Hyperlink"/>
              </w:rPr>
              <w:t>Access Grants</w:t>
            </w:r>
            <w:r w:rsidR="00DE650B" w:rsidRPr="00741277">
              <w:rPr>
                <w:webHidden/>
              </w:rPr>
              <w:tab/>
            </w:r>
            <w:r w:rsidR="00DE650B" w:rsidRPr="00741277">
              <w:rPr>
                <w:webHidden/>
              </w:rPr>
              <w:fldChar w:fldCharType="begin"/>
            </w:r>
            <w:r w:rsidR="00DE650B" w:rsidRPr="00741277">
              <w:rPr>
                <w:webHidden/>
              </w:rPr>
              <w:instrText xml:space="preserve"> PAGEREF _Toc224554855 \h </w:instrText>
            </w:r>
            <w:r w:rsidR="00DE650B" w:rsidRPr="00741277">
              <w:rPr>
                <w:webHidden/>
              </w:rPr>
            </w:r>
            <w:r w:rsidR="00DE650B" w:rsidRPr="00741277">
              <w:rPr>
                <w:webHidden/>
              </w:rPr>
              <w:fldChar w:fldCharType="separate"/>
            </w:r>
            <w:r w:rsidR="00DE650B" w:rsidRPr="00741277">
              <w:rPr>
                <w:webHidden/>
              </w:rPr>
              <w:t>57</w:t>
            </w:r>
            <w:r w:rsidR="00DE650B" w:rsidRPr="00741277">
              <w:rPr>
                <w:webHidden/>
              </w:rPr>
              <w:fldChar w:fldCharType="end"/>
            </w:r>
          </w:hyperlink>
        </w:p>
        <w:p w14:paraId="301E87D0" w14:textId="5AE8BA4A" w:rsidR="00DE650B" w:rsidRPr="00741277" w:rsidRDefault="00CE4A58">
          <w:pPr>
            <w:pStyle w:val="TOC3"/>
            <w:rPr>
              <w:rFonts w:asciiTheme="minorHAnsi" w:eastAsiaTheme="minorEastAsia" w:hAnsiTheme="minorHAnsi" w:cstheme="minorBidi"/>
              <w:lang w:val="en-GB" w:eastAsia="en-GB"/>
            </w:rPr>
          </w:pPr>
          <w:hyperlink w:anchor="_Toc224554856" w:history="1">
            <w:r w:rsidR="00DE650B" w:rsidRPr="00741277">
              <w:rPr>
                <w:rStyle w:val="Hyperlink"/>
              </w:rPr>
              <w:t>Bereavement Support Group</w:t>
            </w:r>
            <w:r w:rsidR="00DE650B" w:rsidRPr="00741277">
              <w:rPr>
                <w:webHidden/>
              </w:rPr>
              <w:tab/>
            </w:r>
            <w:r w:rsidR="00DE650B" w:rsidRPr="00741277">
              <w:rPr>
                <w:webHidden/>
              </w:rPr>
              <w:fldChar w:fldCharType="begin"/>
            </w:r>
            <w:r w:rsidR="00DE650B" w:rsidRPr="00741277">
              <w:rPr>
                <w:webHidden/>
              </w:rPr>
              <w:instrText xml:space="preserve"> PAGEREF _Toc224554856 \h </w:instrText>
            </w:r>
            <w:r w:rsidR="00DE650B" w:rsidRPr="00741277">
              <w:rPr>
                <w:webHidden/>
              </w:rPr>
            </w:r>
            <w:r w:rsidR="00DE650B" w:rsidRPr="00741277">
              <w:rPr>
                <w:webHidden/>
              </w:rPr>
              <w:fldChar w:fldCharType="separate"/>
            </w:r>
            <w:r w:rsidR="00DE650B" w:rsidRPr="00741277">
              <w:rPr>
                <w:webHidden/>
              </w:rPr>
              <w:t>58</w:t>
            </w:r>
            <w:r w:rsidR="00DE650B" w:rsidRPr="00741277">
              <w:rPr>
                <w:webHidden/>
              </w:rPr>
              <w:fldChar w:fldCharType="end"/>
            </w:r>
          </w:hyperlink>
        </w:p>
        <w:p w14:paraId="1E4D0E88" w14:textId="6820ECE9" w:rsidR="00DE650B" w:rsidRPr="00741277" w:rsidRDefault="00CE4A58">
          <w:pPr>
            <w:pStyle w:val="TOC3"/>
            <w:rPr>
              <w:rFonts w:asciiTheme="minorHAnsi" w:eastAsiaTheme="minorEastAsia" w:hAnsiTheme="minorHAnsi" w:cstheme="minorBidi"/>
              <w:lang w:val="en-GB" w:eastAsia="en-GB"/>
            </w:rPr>
          </w:pPr>
          <w:hyperlink w:anchor="_Toc224554857" w:history="1">
            <w:r w:rsidR="00DE650B" w:rsidRPr="00741277">
              <w:rPr>
                <w:rStyle w:val="Hyperlink"/>
              </w:rPr>
              <w:t>Cognitive Behavioural Therapy (CBT) Sessions</w:t>
            </w:r>
            <w:r w:rsidR="00DE650B" w:rsidRPr="00741277">
              <w:rPr>
                <w:webHidden/>
              </w:rPr>
              <w:tab/>
            </w:r>
            <w:r w:rsidR="00DE650B" w:rsidRPr="00741277">
              <w:rPr>
                <w:webHidden/>
              </w:rPr>
              <w:fldChar w:fldCharType="begin"/>
            </w:r>
            <w:r w:rsidR="00DE650B" w:rsidRPr="00741277">
              <w:rPr>
                <w:webHidden/>
              </w:rPr>
              <w:instrText xml:space="preserve"> PAGEREF _Toc224554857 \h </w:instrText>
            </w:r>
            <w:r w:rsidR="00DE650B" w:rsidRPr="00741277">
              <w:rPr>
                <w:webHidden/>
              </w:rPr>
            </w:r>
            <w:r w:rsidR="00DE650B" w:rsidRPr="00741277">
              <w:rPr>
                <w:webHidden/>
              </w:rPr>
              <w:fldChar w:fldCharType="separate"/>
            </w:r>
            <w:r w:rsidR="00DE650B" w:rsidRPr="00741277">
              <w:rPr>
                <w:webHidden/>
              </w:rPr>
              <w:t>58</w:t>
            </w:r>
            <w:r w:rsidR="00DE650B" w:rsidRPr="00741277">
              <w:rPr>
                <w:webHidden/>
              </w:rPr>
              <w:fldChar w:fldCharType="end"/>
            </w:r>
          </w:hyperlink>
        </w:p>
        <w:p w14:paraId="0D333454" w14:textId="69F0C468" w:rsidR="00DE650B" w:rsidRPr="00741277" w:rsidRDefault="00CE4A58">
          <w:pPr>
            <w:pStyle w:val="TOC3"/>
            <w:rPr>
              <w:rFonts w:asciiTheme="minorHAnsi" w:eastAsiaTheme="minorEastAsia" w:hAnsiTheme="minorHAnsi" w:cstheme="minorBidi"/>
              <w:lang w:val="en-GB" w:eastAsia="en-GB"/>
            </w:rPr>
          </w:pPr>
          <w:hyperlink w:anchor="_Toc224554858" w:history="1">
            <w:r w:rsidR="00DE650B" w:rsidRPr="00741277">
              <w:rPr>
                <w:rStyle w:val="Hyperlink"/>
                <w:shd w:val="clear" w:color="auto" w:fill="FFFFFF"/>
              </w:rPr>
              <w:t>Collections and Reflections Workshops</w:t>
            </w:r>
            <w:r w:rsidR="00DE650B" w:rsidRPr="00741277">
              <w:rPr>
                <w:webHidden/>
              </w:rPr>
              <w:tab/>
            </w:r>
            <w:r w:rsidR="00DE650B" w:rsidRPr="00741277">
              <w:rPr>
                <w:webHidden/>
              </w:rPr>
              <w:fldChar w:fldCharType="begin"/>
            </w:r>
            <w:r w:rsidR="00DE650B" w:rsidRPr="00741277">
              <w:rPr>
                <w:webHidden/>
              </w:rPr>
              <w:instrText xml:space="preserve"> PAGEREF _Toc224554858 \h </w:instrText>
            </w:r>
            <w:r w:rsidR="00DE650B" w:rsidRPr="00741277">
              <w:rPr>
                <w:webHidden/>
              </w:rPr>
            </w:r>
            <w:r w:rsidR="00DE650B" w:rsidRPr="00741277">
              <w:rPr>
                <w:webHidden/>
              </w:rPr>
              <w:fldChar w:fldCharType="separate"/>
            </w:r>
            <w:r w:rsidR="00DE650B" w:rsidRPr="00741277">
              <w:rPr>
                <w:webHidden/>
              </w:rPr>
              <w:t>58</w:t>
            </w:r>
            <w:r w:rsidR="00DE650B" w:rsidRPr="00741277">
              <w:rPr>
                <w:webHidden/>
              </w:rPr>
              <w:fldChar w:fldCharType="end"/>
            </w:r>
          </w:hyperlink>
        </w:p>
        <w:p w14:paraId="006B217C" w14:textId="079EB4DE" w:rsidR="00DE650B" w:rsidRPr="00741277" w:rsidRDefault="00CE4A58">
          <w:pPr>
            <w:pStyle w:val="TOC3"/>
            <w:rPr>
              <w:rFonts w:asciiTheme="minorHAnsi" w:eastAsiaTheme="minorEastAsia" w:hAnsiTheme="minorHAnsi" w:cstheme="minorBidi"/>
              <w:lang w:val="en-GB" w:eastAsia="en-GB"/>
            </w:rPr>
          </w:pPr>
          <w:hyperlink w:anchor="_Toc224554859" w:history="1">
            <w:r w:rsidR="00DE650B" w:rsidRPr="00741277">
              <w:rPr>
                <w:rStyle w:val="Hyperlink"/>
              </w:rPr>
              <w:t>Digital Inclusion Scheme</w:t>
            </w:r>
            <w:r w:rsidR="00DE650B" w:rsidRPr="00741277">
              <w:rPr>
                <w:webHidden/>
              </w:rPr>
              <w:tab/>
            </w:r>
            <w:r w:rsidR="00DE650B" w:rsidRPr="00741277">
              <w:rPr>
                <w:webHidden/>
              </w:rPr>
              <w:fldChar w:fldCharType="begin"/>
            </w:r>
            <w:r w:rsidR="00DE650B" w:rsidRPr="00741277">
              <w:rPr>
                <w:webHidden/>
              </w:rPr>
              <w:instrText xml:space="preserve"> PAGEREF _Toc224554859 \h </w:instrText>
            </w:r>
            <w:r w:rsidR="00DE650B" w:rsidRPr="00741277">
              <w:rPr>
                <w:webHidden/>
              </w:rPr>
            </w:r>
            <w:r w:rsidR="00DE650B" w:rsidRPr="00741277">
              <w:rPr>
                <w:webHidden/>
              </w:rPr>
              <w:fldChar w:fldCharType="separate"/>
            </w:r>
            <w:r w:rsidR="00DE650B" w:rsidRPr="00741277">
              <w:rPr>
                <w:webHidden/>
              </w:rPr>
              <w:t>59</w:t>
            </w:r>
            <w:r w:rsidR="00DE650B" w:rsidRPr="00741277">
              <w:rPr>
                <w:webHidden/>
              </w:rPr>
              <w:fldChar w:fldCharType="end"/>
            </w:r>
          </w:hyperlink>
        </w:p>
        <w:p w14:paraId="28F0308B" w14:textId="61EE895F" w:rsidR="00DE650B" w:rsidRPr="00741277" w:rsidRDefault="00CE4A58">
          <w:pPr>
            <w:pStyle w:val="TOC3"/>
            <w:rPr>
              <w:rFonts w:asciiTheme="minorHAnsi" w:eastAsiaTheme="minorEastAsia" w:hAnsiTheme="minorHAnsi" w:cstheme="minorBidi"/>
              <w:lang w:val="en-GB" w:eastAsia="en-GB"/>
            </w:rPr>
          </w:pPr>
          <w:hyperlink w:anchor="_Toc224554860" w:history="1">
            <w:r w:rsidR="00DE650B" w:rsidRPr="00741277">
              <w:rPr>
                <w:rStyle w:val="Hyperlink"/>
              </w:rPr>
              <w:t>Discretionary Funds</w:t>
            </w:r>
            <w:r w:rsidR="00DE650B" w:rsidRPr="00741277">
              <w:rPr>
                <w:webHidden/>
              </w:rPr>
              <w:tab/>
            </w:r>
            <w:r w:rsidR="00DE650B" w:rsidRPr="00741277">
              <w:rPr>
                <w:webHidden/>
              </w:rPr>
              <w:fldChar w:fldCharType="begin"/>
            </w:r>
            <w:r w:rsidR="00DE650B" w:rsidRPr="00741277">
              <w:rPr>
                <w:webHidden/>
              </w:rPr>
              <w:instrText xml:space="preserve"> PAGEREF _Toc224554860 \h </w:instrText>
            </w:r>
            <w:r w:rsidR="00DE650B" w:rsidRPr="00741277">
              <w:rPr>
                <w:webHidden/>
              </w:rPr>
            </w:r>
            <w:r w:rsidR="00DE650B" w:rsidRPr="00741277">
              <w:rPr>
                <w:webHidden/>
              </w:rPr>
              <w:fldChar w:fldCharType="separate"/>
            </w:r>
            <w:r w:rsidR="00DE650B" w:rsidRPr="00741277">
              <w:rPr>
                <w:webHidden/>
              </w:rPr>
              <w:t>60</w:t>
            </w:r>
            <w:r w:rsidR="00DE650B" w:rsidRPr="00741277">
              <w:rPr>
                <w:webHidden/>
              </w:rPr>
              <w:fldChar w:fldCharType="end"/>
            </w:r>
          </w:hyperlink>
        </w:p>
        <w:p w14:paraId="21831B91" w14:textId="6D706D4B" w:rsidR="00DE650B" w:rsidRPr="00741277" w:rsidRDefault="00CE4A58">
          <w:pPr>
            <w:pStyle w:val="TOC3"/>
            <w:rPr>
              <w:rFonts w:asciiTheme="minorHAnsi" w:eastAsiaTheme="minorEastAsia" w:hAnsiTheme="minorHAnsi" w:cstheme="minorBidi"/>
              <w:lang w:val="en-GB" w:eastAsia="en-GB"/>
            </w:rPr>
          </w:pPr>
          <w:hyperlink w:anchor="_Toc224554861" w:history="1">
            <w:r w:rsidR="00DE650B" w:rsidRPr="00741277">
              <w:rPr>
                <w:rStyle w:val="Hyperlink"/>
              </w:rPr>
              <w:t>Dr Bike</w:t>
            </w:r>
            <w:r w:rsidR="00DE650B" w:rsidRPr="00741277">
              <w:rPr>
                <w:webHidden/>
              </w:rPr>
              <w:tab/>
            </w:r>
            <w:r w:rsidR="00DE650B" w:rsidRPr="00741277">
              <w:rPr>
                <w:webHidden/>
              </w:rPr>
              <w:fldChar w:fldCharType="begin"/>
            </w:r>
            <w:r w:rsidR="00DE650B" w:rsidRPr="00741277">
              <w:rPr>
                <w:webHidden/>
              </w:rPr>
              <w:instrText xml:space="preserve"> PAGEREF _Toc224554861 \h </w:instrText>
            </w:r>
            <w:r w:rsidR="00DE650B" w:rsidRPr="00741277">
              <w:rPr>
                <w:webHidden/>
              </w:rPr>
            </w:r>
            <w:r w:rsidR="00DE650B" w:rsidRPr="00741277">
              <w:rPr>
                <w:webHidden/>
              </w:rPr>
              <w:fldChar w:fldCharType="separate"/>
            </w:r>
            <w:r w:rsidR="00DE650B" w:rsidRPr="00741277">
              <w:rPr>
                <w:webHidden/>
              </w:rPr>
              <w:t>62</w:t>
            </w:r>
            <w:r w:rsidR="00DE650B" w:rsidRPr="00741277">
              <w:rPr>
                <w:webHidden/>
              </w:rPr>
              <w:fldChar w:fldCharType="end"/>
            </w:r>
          </w:hyperlink>
        </w:p>
        <w:p w14:paraId="3DC54B33" w14:textId="7B9B1F2E" w:rsidR="00DE650B" w:rsidRPr="00741277" w:rsidRDefault="00CE4A58">
          <w:pPr>
            <w:pStyle w:val="TOC3"/>
            <w:rPr>
              <w:rFonts w:asciiTheme="minorHAnsi" w:eastAsiaTheme="minorEastAsia" w:hAnsiTheme="minorHAnsi" w:cstheme="minorBidi"/>
              <w:lang w:val="en-GB" w:eastAsia="en-GB"/>
            </w:rPr>
          </w:pPr>
          <w:hyperlink w:anchor="_Toc224554862" w:history="1">
            <w:r w:rsidR="00DE650B" w:rsidRPr="00741277">
              <w:rPr>
                <w:rStyle w:val="Hyperlink"/>
              </w:rPr>
              <w:t>Emergency Food Vouchers</w:t>
            </w:r>
            <w:r w:rsidR="00DE650B" w:rsidRPr="00741277">
              <w:rPr>
                <w:webHidden/>
              </w:rPr>
              <w:tab/>
            </w:r>
            <w:r w:rsidR="00DE650B" w:rsidRPr="00741277">
              <w:rPr>
                <w:webHidden/>
              </w:rPr>
              <w:fldChar w:fldCharType="begin"/>
            </w:r>
            <w:r w:rsidR="00DE650B" w:rsidRPr="00741277">
              <w:rPr>
                <w:webHidden/>
              </w:rPr>
              <w:instrText xml:space="preserve"> PAGEREF _Toc224554862 \h </w:instrText>
            </w:r>
            <w:r w:rsidR="00DE650B" w:rsidRPr="00741277">
              <w:rPr>
                <w:webHidden/>
              </w:rPr>
            </w:r>
            <w:r w:rsidR="00DE650B" w:rsidRPr="00741277">
              <w:rPr>
                <w:webHidden/>
              </w:rPr>
              <w:fldChar w:fldCharType="separate"/>
            </w:r>
            <w:r w:rsidR="00DE650B" w:rsidRPr="00741277">
              <w:rPr>
                <w:webHidden/>
              </w:rPr>
              <w:t>62</w:t>
            </w:r>
            <w:r w:rsidR="00DE650B" w:rsidRPr="00741277">
              <w:rPr>
                <w:webHidden/>
              </w:rPr>
              <w:fldChar w:fldCharType="end"/>
            </w:r>
          </w:hyperlink>
        </w:p>
        <w:p w14:paraId="54E2CA97" w14:textId="4D8E2299" w:rsidR="00DE650B" w:rsidRPr="00741277" w:rsidRDefault="00CE4A58">
          <w:pPr>
            <w:pStyle w:val="TOC3"/>
            <w:rPr>
              <w:rFonts w:asciiTheme="minorHAnsi" w:eastAsiaTheme="minorEastAsia" w:hAnsiTheme="minorHAnsi" w:cstheme="minorBidi"/>
              <w:lang w:val="en-GB" w:eastAsia="en-GB"/>
            </w:rPr>
          </w:pPr>
          <w:hyperlink w:anchor="_Toc224554863" w:history="1">
            <w:r w:rsidR="00DE650B" w:rsidRPr="00741277">
              <w:rPr>
                <w:rStyle w:val="Hyperlink"/>
              </w:rPr>
              <w:t>Interactive Library Map</w:t>
            </w:r>
            <w:r w:rsidR="00DE650B" w:rsidRPr="00741277">
              <w:rPr>
                <w:webHidden/>
              </w:rPr>
              <w:tab/>
            </w:r>
            <w:r w:rsidR="00DE650B" w:rsidRPr="00741277">
              <w:rPr>
                <w:webHidden/>
              </w:rPr>
              <w:fldChar w:fldCharType="begin"/>
            </w:r>
            <w:r w:rsidR="00DE650B" w:rsidRPr="00741277">
              <w:rPr>
                <w:webHidden/>
              </w:rPr>
              <w:instrText xml:space="preserve"> PAGEREF _Toc224554863 \h </w:instrText>
            </w:r>
            <w:r w:rsidR="00DE650B" w:rsidRPr="00741277">
              <w:rPr>
                <w:webHidden/>
              </w:rPr>
            </w:r>
            <w:r w:rsidR="00DE650B" w:rsidRPr="00741277">
              <w:rPr>
                <w:webHidden/>
              </w:rPr>
              <w:fldChar w:fldCharType="separate"/>
            </w:r>
            <w:r w:rsidR="00DE650B" w:rsidRPr="00741277">
              <w:rPr>
                <w:webHidden/>
              </w:rPr>
              <w:t>63</w:t>
            </w:r>
            <w:r w:rsidR="00DE650B" w:rsidRPr="00741277">
              <w:rPr>
                <w:webHidden/>
              </w:rPr>
              <w:fldChar w:fldCharType="end"/>
            </w:r>
          </w:hyperlink>
        </w:p>
        <w:p w14:paraId="1B82E9F6" w14:textId="63EE5A28" w:rsidR="00DE650B" w:rsidRPr="00741277" w:rsidRDefault="00CE4A58">
          <w:pPr>
            <w:pStyle w:val="TOC3"/>
            <w:rPr>
              <w:rFonts w:asciiTheme="minorHAnsi" w:eastAsiaTheme="minorEastAsia" w:hAnsiTheme="minorHAnsi" w:cstheme="minorBidi"/>
              <w:lang w:val="en-GB" w:eastAsia="en-GB"/>
            </w:rPr>
          </w:pPr>
          <w:hyperlink w:anchor="_Toc224554864" w:history="1">
            <w:r w:rsidR="00DE650B" w:rsidRPr="00741277">
              <w:rPr>
                <w:rStyle w:val="Hyperlink"/>
                <w:shd w:val="clear" w:color="auto" w:fill="FFFFFF"/>
              </w:rPr>
              <w:t>Junk Journaling Sessions</w:t>
            </w:r>
            <w:r w:rsidR="00DE650B" w:rsidRPr="00741277">
              <w:rPr>
                <w:webHidden/>
              </w:rPr>
              <w:tab/>
            </w:r>
            <w:r w:rsidR="00DE650B" w:rsidRPr="00741277">
              <w:rPr>
                <w:webHidden/>
              </w:rPr>
              <w:fldChar w:fldCharType="begin"/>
            </w:r>
            <w:r w:rsidR="00DE650B" w:rsidRPr="00741277">
              <w:rPr>
                <w:webHidden/>
              </w:rPr>
              <w:instrText xml:space="preserve"> PAGEREF _Toc224554864 \h </w:instrText>
            </w:r>
            <w:r w:rsidR="00DE650B" w:rsidRPr="00741277">
              <w:rPr>
                <w:webHidden/>
              </w:rPr>
            </w:r>
            <w:r w:rsidR="00DE650B" w:rsidRPr="00741277">
              <w:rPr>
                <w:webHidden/>
              </w:rPr>
              <w:fldChar w:fldCharType="separate"/>
            </w:r>
            <w:r w:rsidR="00DE650B" w:rsidRPr="00741277">
              <w:rPr>
                <w:webHidden/>
              </w:rPr>
              <w:t>63</w:t>
            </w:r>
            <w:r w:rsidR="00DE650B" w:rsidRPr="00741277">
              <w:rPr>
                <w:webHidden/>
              </w:rPr>
              <w:fldChar w:fldCharType="end"/>
            </w:r>
          </w:hyperlink>
        </w:p>
        <w:p w14:paraId="08563373" w14:textId="76D54C23" w:rsidR="00DE650B" w:rsidRPr="00741277" w:rsidRDefault="00CE4A58">
          <w:pPr>
            <w:pStyle w:val="TOC3"/>
            <w:rPr>
              <w:rFonts w:asciiTheme="minorHAnsi" w:eastAsiaTheme="minorEastAsia" w:hAnsiTheme="minorHAnsi" w:cstheme="minorBidi"/>
              <w:lang w:val="en-GB" w:eastAsia="en-GB"/>
            </w:rPr>
          </w:pPr>
          <w:hyperlink w:anchor="_Toc224554865" w:history="1">
            <w:r w:rsidR="00DE650B" w:rsidRPr="00741277">
              <w:rPr>
                <w:rStyle w:val="Hyperlink"/>
              </w:rPr>
              <w:t>Learning and Teaching Conference – Keynote and Panel on Inclusive Education</w:t>
            </w:r>
            <w:r w:rsidR="00DE650B" w:rsidRPr="00741277">
              <w:rPr>
                <w:webHidden/>
              </w:rPr>
              <w:tab/>
            </w:r>
            <w:r w:rsidR="00DE650B" w:rsidRPr="00741277">
              <w:rPr>
                <w:webHidden/>
              </w:rPr>
              <w:fldChar w:fldCharType="begin"/>
            </w:r>
            <w:r w:rsidR="00DE650B" w:rsidRPr="00741277">
              <w:rPr>
                <w:webHidden/>
              </w:rPr>
              <w:instrText xml:space="preserve"> PAGEREF _Toc224554865 \h </w:instrText>
            </w:r>
            <w:r w:rsidR="00DE650B" w:rsidRPr="00741277">
              <w:rPr>
                <w:webHidden/>
              </w:rPr>
            </w:r>
            <w:r w:rsidR="00DE650B" w:rsidRPr="00741277">
              <w:rPr>
                <w:webHidden/>
              </w:rPr>
              <w:fldChar w:fldCharType="separate"/>
            </w:r>
            <w:r w:rsidR="00DE650B" w:rsidRPr="00741277">
              <w:rPr>
                <w:webHidden/>
              </w:rPr>
              <w:t>64</w:t>
            </w:r>
            <w:r w:rsidR="00DE650B" w:rsidRPr="00741277">
              <w:rPr>
                <w:webHidden/>
              </w:rPr>
              <w:fldChar w:fldCharType="end"/>
            </w:r>
          </w:hyperlink>
        </w:p>
        <w:p w14:paraId="6E007547" w14:textId="048796A4" w:rsidR="00DE650B" w:rsidRPr="00741277" w:rsidRDefault="00CE4A58">
          <w:pPr>
            <w:pStyle w:val="TOC3"/>
            <w:rPr>
              <w:rFonts w:asciiTheme="minorHAnsi" w:eastAsiaTheme="minorEastAsia" w:hAnsiTheme="minorHAnsi" w:cstheme="minorBidi"/>
              <w:lang w:val="en-GB" w:eastAsia="en-GB"/>
            </w:rPr>
          </w:pPr>
          <w:hyperlink w:anchor="_Toc224554866" w:history="1">
            <w:r w:rsidR="00DE650B" w:rsidRPr="00741277">
              <w:rPr>
                <w:rStyle w:val="Hyperlink"/>
              </w:rPr>
              <w:t>Mature Student Learning Experience Project</w:t>
            </w:r>
            <w:r w:rsidR="00DE650B" w:rsidRPr="00741277">
              <w:rPr>
                <w:webHidden/>
              </w:rPr>
              <w:tab/>
            </w:r>
            <w:r w:rsidR="00DE650B" w:rsidRPr="00741277">
              <w:rPr>
                <w:webHidden/>
              </w:rPr>
              <w:fldChar w:fldCharType="begin"/>
            </w:r>
            <w:r w:rsidR="00DE650B" w:rsidRPr="00741277">
              <w:rPr>
                <w:webHidden/>
              </w:rPr>
              <w:instrText xml:space="preserve"> PAGEREF _Toc224554866 \h </w:instrText>
            </w:r>
            <w:r w:rsidR="00DE650B" w:rsidRPr="00741277">
              <w:rPr>
                <w:webHidden/>
              </w:rPr>
            </w:r>
            <w:r w:rsidR="00DE650B" w:rsidRPr="00741277">
              <w:rPr>
                <w:webHidden/>
              </w:rPr>
              <w:fldChar w:fldCharType="separate"/>
            </w:r>
            <w:r w:rsidR="00DE650B" w:rsidRPr="00741277">
              <w:rPr>
                <w:webHidden/>
              </w:rPr>
              <w:t>64</w:t>
            </w:r>
            <w:r w:rsidR="00DE650B" w:rsidRPr="00741277">
              <w:rPr>
                <w:webHidden/>
              </w:rPr>
              <w:fldChar w:fldCharType="end"/>
            </w:r>
          </w:hyperlink>
        </w:p>
        <w:p w14:paraId="22A00EF8" w14:textId="7650FA53" w:rsidR="00DE650B" w:rsidRPr="00741277" w:rsidRDefault="00CE4A58">
          <w:pPr>
            <w:pStyle w:val="TOC3"/>
            <w:rPr>
              <w:rFonts w:asciiTheme="minorHAnsi" w:eastAsiaTheme="minorEastAsia" w:hAnsiTheme="minorHAnsi" w:cstheme="minorBidi"/>
              <w:lang w:val="en-GB" w:eastAsia="en-GB"/>
            </w:rPr>
          </w:pPr>
          <w:hyperlink w:anchor="_Toc224554867" w:history="1">
            <w:r w:rsidR="00DE650B" w:rsidRPr="00741277">
              <w:rPr>
                <w:rStyle w:val="Hyperlink"/>
              </w:rPr>
              <w:t>Mature Student Network</w:t>
            </w:r>
            <w:r w:rsidR="00DE650B" w:rsidRPr="00741277">
              <w:rPr>
                <w:webHidden/>
              </w:rPr>
              <w:tab/>
            </w:r>
            <w:r w:rsidR="00DE650B" w:rsidRPr="00741277">
              <w:rPr>
                <w:webHidden/>
              </w:rPr>
              <w:fldChar w:fldCharType="begin"/>
            </w:r>
            <w:r w:rsidR="00DE650B" w:rsidRPr="00741277">
              <w:rPr>
                <w:webHidden/>
              </w:rPr>
              <w:instrText xml:space="preserve"> PAGEREF _Toc224554867 \h </w:instrText>
            </w:r>
            <w:r w:rsidR="00DE650B" w:rsidRPr="00741277">
              <w:rPr>
                <w:webHidden/>
              </w:rPr>
            </w:r>
            <w:r w:rsidR="00DE650B" w:rsidRPr="00741277">
              <w:rPr>
                <w:webHidden/>
              </w:rPr>
              <w:fldChar w:fldCharType="separate"/>
            </w:r>
            <w:r w:rsidR="00DE650B" w:rsidRPr="00741277">
              <w:rPr>
                <w:webHidden/>
              </w:rPr>
              <w:t>64</w:t>
            </w:r>
            <w:r w:rsidR="00DE650B" w:rsidRPr="00741277">
              <w:rPr>
                <w:webHidden/>
              </w:rPr>
              <w:fldChar w:fldCharType="end"/>
            </w:r>
          </w:hyperlink>
        </w:p>
        <w:p w14:paraId="716B0267" w14:textId="7159B695" w:rsidR="00DE650B" w:rsidRPr="00741277" w:rsidRDefault="00CE4A58">
          <w:pPr>
            <w:pStyle w:val="TOC3"/>
            <w:rPr>
              <w:rFonts w:asciiTheme="minorHAnsi" w:eastAsiaTheme="minorEastAsia" w:hAnsiTheme="minorHAnsi" w:cstheme="minorBidi"/>
              <w:lang w:val="en-GB" w:eastAsia="en-GB"/>
            </w:rPr>
          </w:pPr>
          <w:hyperlink w:anchor="_Toc224554868" w:history="1">
            <w:r w:rsidR="00DE650B" w:rsidRPr="00741277">
              <w:rPr>
                <w:rStyle w:val="Hyperlink"/>
              </w:rPr>
              <w:t>Maryhill Integration Network – Oasis Women’s Group</w:t>
            </w:r>
            <w:r w:rsidR="00DE650B" w:rsidRPr="00741277">
              <w:rPr>
                <w:webHidden/>
              </w:rPr>
              <w:tab/>
            </w:r>
            <w:r w:rsidR="00DE650B" w:rsidRPr="00741277">
              <w:rPr>
                <w:webHidden/>
              </w:rPr>
              <w:fldChar w:fldCharType="begin"/>
            </w:r>
            <w:r w:rsidR="00DE650B" w:rsidRPr="00741277">
              <w:rPr>
                <w:webHidden/>
              </w:rPr>
              <w:instrText xml:space="preserve"> PAGEREF _Toc224554868 \h </w:instrText>
            </w:r>
            <w:r w:rsidR="00DE650B" w:rsidRPr="00741277">
              <w:rPr>
                <w:webHidden/>
              </w:rPr>
            </w:r>
            <w:r w:rsidR="00DE650B" w:rsidRPr="00741277">
              <w:rPr>
                <w:webHidden/>
              </w:rPr>
              <w:fldChar w:fldCharType="separate"/>
            </w:r>
            <w:r w:rsidR="00DE650B" w:rsidRPr="00741277">
              <w:rPr>
                <w:webHidden/>
              </w:rPr>
              <w:t>65</w:t>
            </w:r>
            <w:r w:rsidR="00DE650B" w:rsidRPr="00741277">
              <w:rPr>
                <w:webHidden/>
              </w:rPr>
              <w:fldChar w:fldCharType="end"/>
            </w:r>
          </w:hyperlink>
        </w:p>
        <w:p w14:paraId="3148201B" w14:textId="65B210F1" w:rsidR="00DE650B" w:rsidRPr="00741277" w:rsidRDefault="00CE4A58">
          <w:pPr>
            <w:pStyle w:val="TOC3"/>
            <w:rPr>
              <w:rFonts w:asciiTheme="minorHAnsi" w:eastAsiaTheme="minorEastAsia" w:hAnsiTheme="minorHAnsi" w:cstheme="minorBidi"/>
              <w:lang w:val="en-GB" w:eastAsia="en-GB"/>
            </w:rPr>
          </w:pPr>
          <w:hyperlink w:anchor="_Toc224554869" w:history="1">
            <w:r w:rsidR="00DE650B" w:rsidRPr="00741277">
              <w:rPr>
                <w:rStyle w:val="Hyperlink"/>
              </w:rPr>
              <w:t>Men’s Mental Health Month</w:t>
            </w:r>
            <w:r w:rsidR="00DE650B" w:rsidRPr="00741277">
              <w:rPr>
                <w:webHidden/>
              </w:rPr>
              <w:tab/>
            </w:r>
            <w:r w:rsidR="00DE650B" w:rsidRPr="00741277">
              <w:rPr>
                <w:webHidden/>
              </w:rPr>
              <w:fldChar w:fldCharType="begin"/>
            </w:r>
            <w:r w:rsidR="00DE650B" w:rsidRPr="00741277">
              <w:rPr>
                <w:webHidden/>
              </w:rPr>
              <w:instrText xml:space="preserve"> PAGEREF _Toc224554869 \h </w:instrText>
            </w:r>
            <w:r w:rsidR="00DE650B" w:rsidRPr="00741277">
              <w:rPr>
                <w:webHidden/>
              </w:rPr>
            </w:r>
            <w:r w:rsidR="00DE650B" w:rsidRPr="00741277">
              <w:rPr>
                <w:webHidden/>
              </w:rPr>
              <w:fldChar w:fldCharType="separate"/>
            </w:r>
            <w:r w:rsidR="00DE650B" w:rsidRPr="00741277">
              <w:rPr>
                <w:webHidden/>
              </w:rPr>
              <w:t>65</w:t>
            </w:r>
            <w:r w:rsidR="00DE650B" w:rsidRPr="00741277">
              <w:rPr>
                <w:webHidden/>
              </w:rPr>
              <w:fldChar w:fldCharType="end"/>
            </w:r>
          </w:hyperlink>
        </w:p>
        <w:p w14:paraId="37047ADC" w14:textId="0B21AB76" w:rsidR="00DE650B" w:rsidRPr="00741277" w:rsidRDefault="00CE4A58">
          <w:pPr>
            <w:pStyle w:val="TOC3"/>
            <w:rPr>
              <w:rFonts w:asciiTheme="minorHAnsi" w:eastAsiaTheme="minorEastAsia" w:hAnsiTheme="minorHAnsi" w:cstheme="minorBidi"/>
              <w:lang w:val="en-GB" w:eastAsia="en-GB"/>
            </w:rPr>
          </w:pPr>
          <w:hyperlink w:anchor="_Toc224554870" w:history="1">
            <w:r w:rsidR="00DE650B" w:rsidRPr="00741277">
              <w:rPr>
                <w:rStyle w:val="Hyperlink"/>
              </w:rPr>
              <w:t>Mindfulness with Lego</w:t>
            </w:r>
            <w:r w:rsidR="00DE650B" w:rsidRPr="00741277">
              <w:rPr>
                <w:webHidden/>
              </w:rPr>
              <w:tab/>
            </w:r>
            <w:r w:rsidR="00DE650B" w:rsidRPr="00741277">
              <w:rPr>
                <w:webHidden/>
              </w:rPr>
              <w:fldChar w:fldCharType="begin"/>
            </w:r>
            <w:r w:rsidR="00DE650B" w:rsidRPr="00741277">
              <w:rPr>
                <w:webHidden/>
              </w:rPr>
              <w:instrText xml:space="preserve"> PAGEREF _Toc224554870 \h </w:instrText>
            </w:r>
            <w:r w:rsidR="00DE650B" w:rsidRPr="00741277">
              <w:rPr>
                <w:webHidden/>
              </w:rPr>
            </w:r>
            <w:r w:rsidR="00DE650B" w:rsidRPr="00741277">
              <w:rPr>
                <w:webHidden/>
              </w:rPr>
              <w:fldChar w:fldCharType="separate"/>
            </w:r>
            <w:r w:rsidR="00DE650B" w:rsidRPr="00741277">
              <w:rPr>
                <w:webHidden/>
              </w:rPr>
              <w:t>66</w:t>
            </w:r>
            <w:r w:rsidR="00DE650B" w:rsidRPr="00741277">
              <w:rPr>
                <w:webHidden/>
              </w:rPr>
              <w:fldChar w:fldCharType="end"/>
            </w:r>
          </w:hyperlink>
        </w:p>
        <w:p w14:paraId="41EA159A" w14:textId="429B01C6" w:rsidR="00DE650B" w:rsidRPr="00741277" w:rsidRDefault="00CE4A58">
          <w:pPr>
            <w:pStyle w:val="TOC3"/>
            <w:rPr>
              <w:rFonts w:asciiTheme="minorHAnsi" w:eastAsiaTheme="minorEastAsia" w:hAnsiTheme="minorHAnsi" w:cstheme="minorBidi"/>
              <w:lang w:val="en-GB" w:eastAsia="en-GB"/>
            </w:rPr>
          </w:pPr>
          <w:hyperlink w:anchor="_Toc224554871" w:history="1">
            <w:r w:rsidR="00DE650B" w:rsidRPr="00741277">
              <w:rPr>
                <w:rStyle w:val="Hyperlink"/>
              </w:rPr>
              <w:t>Neurodiversity-Affirming Practice Workshop</w:t>
            </w:r>
            <w:r w:rsidR="00DE650B" w:rsidRPr="00741277">
              <w:rPr>
                <w:webHidden/>
              </w:rPr>
              <w:tab/>
            </w:r>
            <w:r w:rsidR="00DE650B" w:rsidRPr="00741277">
              <w:rPr>
                <w:webHidden/>
              </w:rPr>
              <w:fldChar w:fldCharType="begin"/>
            </w:r>
            <w:r w:rsidR="00DE650B" w:rsidRPr="00741277">
              <w:rPr>
                <w:webHidden/>
              </w:rPr>
              <w:instrText xml:space="preserve"> PAGEREF _Toc224554871 \h </w:instrText>
            </w:r>
            <w:r w:rsidR="00DE650B" w:rsidRPr="00741277">
              <w:rPr>
                <w:webHidden/>
              </w:rPr>
            </w:r>
            <w:r w:rsidR="00DE650B" w:rsidRPr="00741277">
              <w:rPr>
                <w:webHidden/>
              </w:rPr>
              <w:fldChar w:fldCharType="separate"/>
            </w:r>
            <w:r w:rsidR="00DE650B" w:rsidRPr="00741277">
              <w:rPr>
                <w:webHidden/>
              </w:rPr>
              <w:t>66</w:t>
            </w:r>
            <w:r w:rsidR="00DE650B" w:rsidRPr="00741277">
              <w:rPr>
                <w:webHidden/>
              </w:rPr>
              <w:fldChar w:fldCharType="end"/>
            </w:r>
          </w:hyperlink>
        </w:p>
        <w:p w14:paraId="4C4B79F4" w14:textId="107984AA" w:rsidR="00DE650B" w:rsidRPr="00741277" w:rsidRDefault="00CE4A58">
          <w:pPr>
            <w:pStyle w:val="TOC3"/>
            <w:rPr>
              <w:rFonts w:asciiTheme="minorHAnsi" w:eastAsiaTheme="minorEastAsia" w:hAnsiTheme="minorHAnsi" w:cstheme="minorBidi"/>
              <w:lang w:val="en-GB" w:eastAsia="en-GB"/>
            </w:rPr>
          </w:pPr>
          <w:hyperlink w:anchor="_Toc224554872" w:history="1">
            <w:r w:rsidR="00DE650B" w:rsidRPr="00741277">
              <w:rPr>
                <w:rStyle w:val="Hyperlink"/>
              </w:rPr>
              <w:t>Personal Safety Training</w:t>
            </w:r>
            <w:r w:rsidR="00DE650B" w:rsidRPr="00741277">
              <w:rPr>
                <w:webHidden/>
              </w:rPr>
              <w:tab/>
            </w:r>
            <w:r w:rsidR="00DE650B" w:rsidRPr="00741277">
              <w:rPr>
                <w:webHidden/>
              </w:rPr>
              <w:fldChar w:fldCharType="begin"/>
            </w:r>
            <w:r w:rsidR="00DE650B" w:rsidRPr="00741277">
              <w:rPr>
                <w:webHidden/>
              </w:rPr>
              <w:instrText xml:space="preserve"> PAGEREF _Toc224554872 \h </w:instrText>
            </w:r>
            <w:r w:rsidR="00DE650B" w:rsidRPr="00741277">
              <w:rPr>
                <w:webHidden/>
              </w:rPr>
            </w:r>
            <w:r w:rsidR="00DE650B" w:rsidRPr="00741277">
              <w:rPr>
                <w:webHidden/>
              </w:rPr>
              <w:fldChar w:fldCharType="separate"/>
            </w:r>
            <w:r w:rsidR="00DE650B" w:rsidRPr="00741277">
              <w:rPr>
                <w:webHidden/>
              </w:rPr>
              <w:t>67</w:t>
            </w:r>
            <w:r w:rsidR="00DE650B" w:rsidRPr="00741277">
              <w:rPr>
                <w:webHidden/>
              </w:rPr>
              <w:fldChar w:fldCharType="end"/>
            </w:r>
          </w:hyperlink>
        </w:p>
        <w:p w14:paraId="06926AA6" w14:textId="1CCE2344" w:rsidR="00DE650B" w:rsidRPr="00741277" w:rsidRDefault="00CE4A58">
          <w:pPr>
            <w:pStyle w:val="TOC3"/>
            <w:rPr>
              <w:rFonts w:asciiTheme="minorHAnsi" w:eastAsiaTheme="minorEastAsia" w:hAnsiTheme="minorHAnsi" w:cstheme="minorBidi"/>
              <w:lang w:val="en-GB" w:eastAsia="en-GB"/>
            </w:rPr>
          </w:pPr>
          <w:hyperlink w:anchor="_Toc224554873" w:history="1">
            <w:r w:rsidR="00DE650B" w:rsidRPr="00741277">
              <w:rPr>
                <w:rStyle w:val="Hyperlink"/>
              </w:rPr>
              <w:t>Reasonable Adjustment Policy</w:t>
            </w:r>
            <w:r w:rsidR="00DE650B" w:rsidRPr="00741277">
              <w:rPr>
                <w:webHidden/>
              </w:rPr>
              <w:tab/>
            </w:r>
            <w:r w:rsidR="00DE650B" w:rsidRPr="00741277">
              <w:rPr>
                <w:webHidden/>
              </w:rPr>
              <w:fldChar w:fldCharType="begin"/>
            </w:r>
            <w:r w:rsidR="00DE650B" w:rsidRPr="00741277">
              <w:rPr>
                <w:webHidden/>
              </w:rPr>
              <w:instrText xml:space="preserve"> PAGEREF _Toc224554873 \h </w:instrText>
            </w:r>
            <w:r w:rsidR="00DE650B" w:rsidRPr="00741277">
              <w:rPr>
                <w:webHidden/>
              </w:rPr>
            </w:r>
            <w:r w:rsidR="00DE650B" w:rsidRPr="00741277">
              <w:rPr>
                <w:webHidden/>
              </w:rPr>
              <w:fldChar w:fldCharType="separate"/>
            </w:r>
            <w:r w:rsidR="00DE650B" w:rsidRPr="00741277">
              <w:rPr>
                <w:webHidden/>
              </w:rPr>
              <w:t>67</w:t>
            </w:r>
            <w:r w:rsidR="00DE650B" w:rsidRPr="00741277">
              <w:rPr>
                <w:webHidden/>
              </w:rPr>
              <w:fldChar w:fldCharType="end"/>
            </w:r>
          </w:hyperlink>
        </w:p>
        <w:p w14:paraId="3A121016" w14:textId="01592485" w:rsidR="00DE650B" w:rsidRPr="00741277" w:rsidRDefault="00CE4A58">
          <w:pPr>
            <w:pStyle w:val="TOC3"/>
            <w:rPr>
              <w:rFonts w:asciiTheme="minorHAnsi" w:eastAsiaTheme="minorEastAsia" w:hAnsiTheme="minorHAnsi" w:cstheme="minorBidi"/>
              <w:lang w:val="en-GB" w:eastAsia="en-GB"/>
            </w:rPr>
          </w:pPr>
          <w:hyperlink w:anchor="_Toc224554874" w:history="1">
            <w:r w:rsidR="00DE650B" w:rsidRPr="00741277">
              <w:rPr>
                <w:rStyle w:val="Hyperlink"/>
              </w:rPr>
              <w:t>Souper Tuesdays and Thursdays</w:t>
            </w:r>
            <w:r w:rsidR="00DE650B" w:rsidRPr="00741277">
              <w:rPr>
                <w:webHidden/>
              </w:rPr>
              <w:tab/>
            </w:r>
            <w:r w:rsidR="00DE650B" w:rsidRPr="00741277">
              <w:rPr>
                <w:webHidden/>
              </w:rPr>
              <w:fldChar w:fldCharType="begin"/>
            </w:r>
            <w:r w:rsidR="00DE650B" w:rsidRPr="00741277">
              <w:rPr>
                <w:webHidden/>
              </w:rPr>
              <w:instrText xml:space="preserve"> PAGEREF _Toc224554874 \h </w:instrText>
            </w:r>
            <w:r w:rsidR="00DE650B" w:rsidRPr="00741277">
              <w:rPr>
                <w:webHidden/>
              </w:rPr>
            </w:r>
            <w:r w:rsidR="00DE650B" w:rsidRPr="00741277">
              <w:rPr>
                <w:webHidden/>
              </w:rPr>
              <w:fldChar w:fldCharType="separate"/>
            </w:r>
            <w:r w:rsidR="00DE650B" w:rsidRPr="00741277">
              <w:rPr>
                <w:webHidden/>
              </w:rPr>
              <w:t>67</w:t>
            </w:r>
            <w:r w:rsidR="00DE650B" w:rsidRPr="00741277">
              <w:rPr>
                <w:webHidden/>
              </w:rPr>
              <w:fldChar w:fldCharType="end"/>
            </w:r>
          </w:hyperlink>
        </w:p>
        <w:p w14:paraId="61FFF528" w14:textId="43F2775C" w:rsidR="00DE650B" w:rsidRPr="00741277" w:rsidRDefault="00CE4A58">
          <w:pPr>
            <w:pStyle w:val="TOC3"/>
            <w:rPr>
              <w:rFonts w:asciiTheme="minorHAnsi" w:eastAsiaTheme="minorEastAsia" w:hAnsiTheme="minorHAnsi" w:cstheme="minorBidi"/>
              <w:lang w:val="en-GB" w:eastAsia="en-GB"/>
            </w:rPr>
          </w:pPr>
          <w:hyperlink w:anchor="_Toc224554875" w:history="1">
            <w:r w:rsidR="00DE650B" w:rsidRPr="00741277">
              <w:rPr>
                <w:rStyle w:val="Hyperlink"/>
              </w:rPr>
              <w:t>See Me – Empower Change Training</w:t>
            </w:r>
            <w:r w:rsidR="00DE650B" w:rsidRPr="00741277">
              <w:rPr>
                <w:webHidden/>
              </w:rPr>
              <w:tab/>
            </w:r>
            <w:r w:rsidR="00DE650B" w:rsidRPr="00741277">
              <w:rPr>
                <w:webHidden/>
              </w:rPr>
              <w:fldChar w:fldCharType="begin"/>
            </w:r>
            <w:r w:rsidR="00DE650B" w:rsidRPr="00741277">
              <w:rPr>
                <w:webHidden/>
              </w:rPr>
              <w:instrText xml:space="preserve"> PAGEREF _Toc224554875 \h </w:instrText>
            </w:r>
            <w:r w:rsidR="00DE650B" w:rsidRPr="00741277">
              <w:rPr>
                <w:webHidden/>
              </w:rPr>
            </w:r>
            <w:r w:rsidR="00DE650B" w:rsidRPr="00741277">
              <w:rPr>
                <w:webHidden/>
              </w:rPr>
              <w:fldChar w:fldCharType="separate"/>
            </w:r>
            <w:r w:rsidR="00DE650B" w:rsidRPr="00741277">
              <w:rPr>
                <w:webHidden/>
              </w:rPr>
              <w:t>67</w:t>
            </w:r>
            <w:r w:rsidR="00DE650B" w:rsidRPr="00741277">
              <w:rPr>
                <w:webHidden/>
              </w:rPr>
              <w:fldChar w:fldCharType="end"/>
            </w:r>
          </w:hyperlink>
        </w:p>
        <w:p w14:paraId="336CDF37" w14:textId="4800BBB0" w:rsidR="00DE650B" w:rsidRPr="00741277" w:rsidRDefault="00CE4A58">
          <w:pPr>
            <w:pStyle w:val="TOC3"/>
            <w:rPr>
              <w:rFonts w:asciiTheme="minorHAnsi" w:eastAsiaTheme="minorEastAsia" w:hAnsiTheme="minorHAnsi" w:cstheme="minorBidi"/>
              <w:lang w:val="en-GB" w:eastAsia="en-GB"/>
            </w:rPr>
          </w:pPr>
          <w:hyperlink w:anchor="_Toc224554876" w:history="1">
            <w:r w:rsidR="00DE650B" w:rsidRPr="00741277">
              <w:rPr>
                <w:rStyle w:val="Hyperlink"/>
              </w:rPr>
              <w:t>Speaking Your Mind</w:t>
            </w:r>
            <w:r w:rsidR="00DE650B" w:rsidRPr="00741277">
              <w:rPr>
                <w:webHidden/>
              </w:rPr>
              <w:tab/>
            </w:r>
            <w:r w:rsidR="00DE650B" w:rsidRPr="00741277">
              <w:rPr>
                <w:webHidden/>
              </w:rPr>
              <w:fldChar w:fldCharType="begin"/>
            </w:r>
            <w:r w:rsidR="00DE650B" w:rsidRPr="00741277">
              <w:rPr>
                <w:webHidden/>
              </w:rPr>
              <w:instrText xml:space="preserve"> PAGEREF _Toc224554876 \h </w:instrText>
            </w:r>
            <w:r w:rsidR="00DE650B" w:rsidRPr="00741277">
              <w:rPr>
                <w:webHidden/>
              </w:rPr>
            </w:r>
            <w:r w:rsidR="00DE650B" w:rsidRPr="00741277">
              <w:rPr>
                <w:webHidden/>
              </w:rPr>
              <w:fldChar w:fldCharType="separate"/>
            </w:r>
            <w:r w:rsidR="00DE650B" w:rsidRPr="00741277">
              <w:rPr>
                <w:webHidden/>
              </w:rPr>
              <w:t>68</w:t>
            </w:r>
            <w:r w:rsidR="00DE650B" w:rsidRPr="00741277">
              <w:rPr>
                <w:webHidden/>
              </w:rPr>
              <w:fldChar w:fldCharType="end"/>
            </w:r>
          </w:hyperlink>
        </w:p>
        <w:p w14:paraId="72BC1918" w14:textId="260AAE27" w:rsidR="00DE650B" w:rsidRPr="00741277" w:rsidRDefault="00CE4A58">
          <w:pPr>
            <w:pStyle w:val="TOC3"/>
            <w:rPr>
              <w:rFonts w:asciiTheme="minorHAnsi" w:eastAsiaTheme="minorEastAsia" w:hAnsiTheme="minorHAnsi" w:cstheme="minorBidi"/>
              <w:lang w:val="en-GB" w:eastAsia="en-GB"/>
            </w:rPr>
          </w:pPr>
          <w:hyperlink w:anchor="_Toc224554877" w:history="1">
            <w:r w:rsidR="00DE650B" w:rsidRPr="00741277">
              <w:rPr>
                <w:rStyle w:val="Hyperlink"/>
              </w:rPr>
              <w:t>Student Experience Survey 2025</w:t>
            </w:r>
            <w:r w:rsidR="00DE650B" w:rsidRPr="00741277">
              <w:rPr>
                <w:webHidden/>
              </w:rPr>
              <w:tab/>
            </w:r>
            <w:r w:rsidR="00DE650B" w:rsidRPr="00741277">
              <w:rPr>
                <w:webHidden/>
              </w:rPr>
              <w:fldChar w:fldCharType="begin"/>
            </w:r>
            <w:r w:rsidR="00DE650B" w:rsidRPr="00741277">
              <w:rPr>
                <w:webHidden/>
              </w:rPr>
              <w:instrText xml:space="preserve"> PAGEREF _Toc224554877 \h </w:instrText>
            </w:r>
            <w:r w:rsidR="00DE650B" w:rsidRPr="00741277">
              <w:rPr>
                <w:webHidden/>
              </w:rPr>
            </w:r>
            <w:r w:rsidR="00DE650B" w:rsidRPr="00741277">
              <w:rPr>
                <w:webHidden/>
              </w:rPr>
              <w:fldChar w:fldCharType="separate"/>
            </w:r>
            <w:r w:rsidR="00DE650B" w:rsidRPr="00741277">
              <w:rPr>
                <w:webHidden/>
              </w:rPr>
              <w:t>68</w:t>
            </w:r>
            <w:r w:rsidR="00DE650B" w:rsidRPr="00741277">
              <w:rPr>
                <w:webHidden/>
              </w:rPr>
              <w:fldChar w:fldCharType="end"/>
            </w:r>
          </w:hyperlink>
        </w:p>
        <w:p w14:paraId="351B9EF0" w14:textId="7650B11B" w:rsidR="00DE650B" w:rsidRPr="00741277" w:rsidRDefault="00CE4A58">
          <w:pPr>
            <w:pStyle w:val="TOC3"/>
            <w:rPr>
              <w:rFonts w:asciiTheme="minorHAnsi" w:eastAsiaTheme="minorEastAsia" w:hAnsiTheme="minorHAnsi" w:cstheme="minorBidi"/>
              <w:lang w:val="en-GB" w:eastAsia="en-GB"/>
            </w:rPr>
          </w:pPr>
          <w:hyperlink w:anchor="_Toc224554878" w:history="1">
            <w:r w:rsidR="00DE650B" w:rsidRPr="00741277">
              <w:rPr>
                <w:rStyle w:val="Hyperlink"/>
              </w:rPr>
              <w:t>Student Mental Health Agreement 2025 - 2027</w:t>
            </w:r>
            <w:r w:rsidR="00DE650B" w:rsidRPr="00741277">
              <w:rPr>
                <w:webHidden/>
              </w:rPr>
              <w:tab/>
            </w:r>
            <w:r w:rsidR="00DE650B" w:rsidRPr="00741277">
              <w:rPr>
                <w:webHidden/>
              </w:rPr>
              <w:fldChar w:fldCharType="begin"/>
            </w:r>
            <w:r w:rsidR="00DE650B" w:rsidRPr="00741277">
              <w:rPr>
                <w:webHidden/>
              </w:rPr>
              <w:instrText xml:space="preserve"> PAGEREF _Toc224554878 \h </w:instrText>
            </w:r>
            <w:r w:rsidR="00DE650B" w:rsidRPr="00741277">
              <w:rPr>
                <w:webHidden/>
              </w:rPr>
            </w:r>
            <w:r w:rsidR="00DE650B" w:rsidRPr="00741277">
              <w:rPr>
                <w:webHidden/>
              </w:rPr>
              <w:fldChar w:fldCharType="separate"/>
            </w:r>
            <w:r w:rsidR="00DE650B" w:rsidRPr="00741277">
              <w:rPr>
                <w:webHidden/>
              </w:rPr>
              <w:t>68</w:t>
            </w:r>
            <w:r w:rsidR="00DE650B" w:rsidRPr="00741277">
              <w:rPr>
                <w:webHidden/>
              </w:rPr>
              <w:fldChar w:fldCharType="end"/>
            </w:r>
          </w:hyperlink>
        </w:p>
        <w:p w14:paraId="7FAD2258" w14:textId="0F90A73E" w:rsidR="00DE650B" w:rsidRPr="00741277" w:rsidRDefault="00CE4A58">
          <w:pPr>
            <w:pStyle w:val="TOC3"/>
            <w:rPr>
              <w:rFonts w:asciiTheme="minorHAnsi" w:eastAsiaTheme="minorEastAsia" w:hAnsiTheme="minorHAnsi" w:cstheme="minorBidi"/>
              <w:lang w:val="en-GB" w:eastAsia="en-GB"/>
            </w:rPr>
          </w:pPr>
          <w:hyperlink w:anchor="_Toc224554879" w:history="1">
            <w:r w:rsidR="00DE650B" w:rsidRPr="00741277">
              <w:rPr>
                <w:rStyle w:val="Hyperlink"/>
              </w:rPr>
              <w:t>Student Support Drop in Sessions</w:t>
            </w:r>
            <w:r w:rsidR="00DE650B" w:rsidRPr="00741277">
              <w:rPr>
                <w:webHidden/>
              </w:rPr>
              <w:tab/>
            </w:r>
            <w:r w:rsidR="00DE650B" w:rsidRPr="00741277">
              <w:rPr>
                <w:webHidden/>
              </w:rPr>
              <w:fldChar w:fldCharType="begin"/>
            </w:r>
            <w:r w:rsidR="00DE650B" w:rsidRPr="00741277">
              <w:rPr>
                <w:webHidden/>
              </w:rPr>
              <w:instrText xml:space="preserve"> PAGEREF _Toc224554879 \h </w:instrText>
            </w:r>
            <w:r w:rsidR="00DE650B" w:rsidRPr="00741277">
              <w:rPr>
                <w:webHidden/>
              </w:rPr>
            </w:r>
            <w:r w:rsidR="00DE650B" w:rsidRPr="00741277">
              <w:rPr>
                <w:webHidden/>
              </w:rPr>
              <w:fldChar w:fldCharType="separate"/>
            </w:r>
            <w:r w:rsidR="00DE650B" w:rsidRPr="00741277">
              <w:rPr>
                <w:webHidden/>
              </w:rPr>
              <w:t>69</w:t>
            </w:r>
            <w:r w:rsidR="00DE650B" w:rsidRPr="00741277">
              <w:rPr>
                <w:webHidden/>
              </w:rPr>
              <w:fldChar w:fldCharType="end"/>
            </w:r>
          </w:hyperlink>
        </w:p>
        <w:p w14:paraId="300B7CE9" w14:textId="684AB69C" w:rsidR="00DE650B" w:rsidRPr="00741277" w:rsidRDefault="00CE4A58">
          <w:pPr>
            <w:pStyle w:val="TOC3"/>
            <w:rPr>
              <w:rFonts w:asciiTheme="minorHAnsi" w:eastAsiaTheme="minorEastAsia" w:hAnsiTheme="minorHAnsi" w:cstheme="minorBidi"/>
              <w:lang w:val="en-GB" w:eastAsia="en-GB"/>
            </w:rPr>
          </w:pPr>
          <w:hyperlink w:anchor="_Toc224554880" w:history="1">
            <w:r w:rsidR="00DE650B" w:rsidRPr="00741277">
              <w:rPr>
                <w:rStyle w:val="Hyperlink"/>
              </w:rPr>
              <w:t>Supporting Inclusive Wellbeing Toolkit</w:t>
            </w:r>
            <w:r w:rsidR="00DE650B" w:rsidRPr="00741277">
              <w:rPr>
                <w:webHidden/>
              </w:rPr>
              <w:tab/>
            </w:r>
            <w:r w:rsidR="00DE650B" w:rsidRPr="00741277">
              <w:rPr>
                <w:webHidden/>
              </w:rPr>
              <w:fldChar w:fldCharType="begin"/>
            </w:r>
            <w:r w:rsidR="00DE650B" w:rsidRPr="00741277">
              <w:rPr>
                <w:webHidden/>
              </w:rPr>
              <w:instrText xml:space="preserve"> PAGEREF _Toc224554880 \h </w:instrText>
            </w:r>
            <w:r w:rsidR="00DE650B" w:rsidRPr="00741277">
              <w:rPr>
                <w:webHidden/>
              </w:rPr>
            </w:r>
            <w:r w:rsidR="00DE650B" w:rsidRPr="00741277">
              <w:rPr>
                <w:webHidden/>
              </w:rPr>
              <w:fldChar w:fldCharType="separate"/>
            </w:r>
            <w:r w:rsidR="00DE650B" w:rsidRPr="00741277">
              <w:rPr>
                <w:webHidden/>
              </w:rPr>
              <w:t>69</w:t>
            </w:r>
            <w:r w:rsidR="00DE650B" w:rsidRPr="00741277">
              <w:rPr>
                <w:webHidden/>
              </w:rPr>
              <w:fldChar w:fldCharType="end"/>
            </w:r>
          </w:hyperlink>
        </w:p>
        <w:p w14:paraId="43C3C2B2" w14:textId="163F433B" w:rsidR="00DE650B" w:rsidRPr="00741277" w:rsidRDefault="00CE4A58">
          <w:pPr>
            <w:pStyle w:val="TOC3"/>
            <w:rPr>
              <w:rStyle w:val="Hyperlink"/>
            </w:rPr>
          </w:pPr>
          <w:hyperlink w:anchor="_Toc224554881" w:history="1">
            <w:r w:rsidR="00DE650B" w:rsidRPr="00741277">
              <w:rPr>
                <w:rStyle w:val="Hyperlink"/>
              </w:rPr>
              <w:t>World Mental Health Day</w:t>
            </w:r>
            <w:r w:rsidR="00DE650B" w:rsidRPr="00741277">
              <w:rPr>
                <w:webHidden/>
              </w:rPr>
              <w:tab/>
            </w:r>
            <w:r w:rsidR="00DE650B" w:rsidRPr="00741277">
              <w:rPr>
                <w:webHidden/>
              </w:rPr>
              <w:fldChar w:fldCharType="begin"/>
            </w:r>
            <w:r w:rsidR="00DE650B" w:rsidRPr="00741277">
              <w:rPr>
                <w:webHidden/>
              </w:rPr>
              <w:instrText xml:space="preserve"> PAGEREF _Toc224554881 \h </w:instrText>
            </w:r>
            <w:r w:rsidR="00DE650B" w:rsidRPr="00741277">
              <w:rPr>
                <w:webHidden/>
              </w:rPr>
            </w:r>
            <w:r w:rsidR="00DE650B" w:rsidRPr="00741277">
              <w:rPr>
                <w:webHidden/>
              </w:rPr>
              <w:fldChar w:fldCharType="separate"/>
            </w:r>
            <w:r w:rsidR="00DE650B" w:rsidRPr="00741277">
              <w:rPr>
                <w:webHidden/>
              </w:rPr>
              <w:t>70</w:t>
            </w:r>
            <w:r w:rsidR="00DE650B" w:rsidRPr="00741277">
              <w:rPr>
                <w:webHidden/>
              </w:rPr>
              <w:fldChar w:fldCharType="end"/>
            </w:r>
          </w:hyperlink>
        </w:p>
        <w:p w14:paraId="43346FA6" w14:textId="77777777" w:rsidR="00DE650B" w:rsidRPr="00DE650B" w:rsidRDefault="00DE650B" w:rsidP="00DE650B">
          <w:pPr>
            <w:rPr>
              <w:lang w:val="en-US"/>
            </w:rPr>
          </w:pPr>
        </w:p>
        <w:p w14:paraId="48110E84" w14:textId="5692C35C" w:rsidR="00DE650B" w:rsidRDefault="00CE4A58">
          <w:pPr>
            <w:pStyle w:val="TOC2"/>
            <w:rPr>
              <w:rFonts w:asciiTheme="minorHAnsi" w:eastAsiaTheme="minorEastAsia" w:hAnsiTheme="minorHAnsi" w:cstheme="minorBidi"/>
              <w:b w:val="0"/>
              <w:bCs w:val="0"/>
              <w:sz w:val="22"/>
              <w:szCs w:val="22"/>
              <w:lang w:val="en-GB" w:eastAsia="en-GB"/>
            </w:rPr>
          </w:pPr>
          <w:hyperlink w:anchor="_Toc224554882" w:history="1">
            <w:r w:rsidR="00DE650B" w:rsidRPr="000D3B6C">
              <w:rPr>
                <w:rStyle w:val="Hyperlink"/>
              </w:rPr>
              <w:t>Foster good relations</w:t>
            </w:r>
            <w:r w:rsidR="00DE650B">
              <w:rPr>
                <w:webHidden/>
              </w:rPr>
              <w:tab/>
            </w:r>
            <w:r w:rsidR="00DE650B">
              <w:rPr>
                <w:webHidden/>
              </w:rPr>
              <w:fldChar w:fldCharType="begin"/>
            </w:r>
            <w:r w:rsidR="00DE650B">
              <w:rPr>
                <w:webHidden/>
              </w:rPr>
              <w:instrText xml:space="preserve"> PAGEREF _Toc224554882 \h </w:instrText>
            </w:r>
            <w:r w:rsidR="00DE650B">
              <w:rPr>
                <w:webHidden/>
              </w:rPr>
            </w:r>
            <w:r w:rsidR="00DE650B">
              <w:rPr>
                <w:webHidden/>
              </w:rPr>
              <w:fldChar w:fldCharType="separate"/>
            </w:r>
            <w:r w:rsidR="00DE650B">
              <w:rPr>
                <w:webHidden/>
              </w:rPr>
              <w:t>72</w:t>
            </w:r>
            <w:r w:rsidR="00DE650B">
              <w:rPr>
                <w:webHidden/>
              </w:rPr>
              <w:fldChar w:fldCharType="end"/>
            </w:r>
          </w:hyperlink>
        </w:p>
        <w:p w14:paraId="5166AE5A" w14:textId="0D7AE582" w:rsidR="00DE650B" w:rsidRPr="00741277" w:rsidRDefault="00CE4A58">
          <w:pPr>
            <w:pStyle w:val="TOC3"/>
            <w:rPr>
              <w:rFonts w:asciiTheme="minorHAnsi" w:eastAsiaTheme="minorEastAsia" w:hAnsiTheme="minorHAnsi" w:cstheme="minorBidi"/>
              <w:lang w:val="en-GB" w:eastAsia="en-GB"/>
            </w:rPr>
          </w:pPr>
          <w:hyperlink w:anchor="_Toc224554883" w:history="1">
            <w:r w:rsidR="00DE650B" w:rsidRPr="00741277">
              <w:rPr>
                <w:rStyle w:val="Hyperlink"/>
              </w:rPr>
              <w:t>Agency and Imagination Blow in the Winds of the Liberal State Exhibition</w:t>
            </w:r>
            <w:r w:rsidR="00DE650B" w:rsidRPr="00741277">
              <w:rPr>
                <w:webHidden/>
              </w:rPr>
              <w:tab/>
            </w:r>
            <w:r w:rsidR="00DE650B" w:rsidRPr="00741277">
              <w:rPr>
                <w:webHidden/>
              </w:rPr>
              <w:fldChar w:fldCharType="begin"/>
            </w:r>
            <w:r w:rsidR="00DE650B" w:rsidRPr="00741277">
              <w:rPr>
                <w:webHidden/>
              </w:rPr>
              <w:instrText xml:space="preserve"> PAGEREF _Toc224554883 \h </w:instrText>
            </w:r>
            <w:r w:rsidR="00DE650B" w:rsidRPr="00741277">
              <w:rPr>
                <w:webHidden/>
              </w:rPr>
            </w:r>
            <w:r w:rsidR="00DE650B" w:rsidRPr="00741277">
              <w:rPr>
                <w:webHidden/>
              </w:rPr>
              <w:fldChar w:fldCharType="separate"/>
            </w:r>
            <w:r w:rsidR="00DE650B" w:rsidRPr="00741277">
              <w:rPr>
                <w:webHidden/>
              </w:rPr>
              <w:t>72</w:t>
            </w:r>
            <w:r w:rsidR="00DE650B" w:rsidRPr="00741277">
              <w:rPr>
                <w:webHidden/>
              </w:rPr>
              <w:fldChar w:fldCharType="end"/>
            </w:r>
          </w:hyperlink>
        </w:p>
        <w:p w14:paraId="6B3B88B6" w14:textId="61CF3265" w:rsidR="00DE650B" w:rsidRPr="00741277" w:rsidRDefault="00CE4A58">
          <w:pPr>
            <w:pStyle w:val="TOC3"/>
            <w:rPr>
              <w:rFonts w:asciiTheme="minorHAnsi" w:eastAsiaTheme="minorEastAsia" w:hAnsiTheme="minorHAnsi" w:cstheme="minorBidi"/>
              <w:lang w:val="en-GB" w:eastAsia="en-GB"/>
            </w:rPr>
          </w:pPr>
          <w:hyperlink w:anchor="_Toc224554884" w:history="1">
            <w:r w:rsidR="00DE650B" w:rsidRPr="00741277">
              <w:rPr>
                <w:rStyle w:val="Hyperlink"/>
              </w:rPr>
              <w:t>Black History Month 2025</w:t>
            </w:r>
            <w:r w:rsidR="00DE650B" w:rsidRPr="00741277">
              <w:rPr>
                <w:webHidden/>
              </w:rPr>
              <w:tab/>
            </w:r>
            <w:r w:rsidR="00DE650B" w:rsidRPr="00741277">
              <w:rPr>
                <w:webHidden/>
              </w:rPr>
              <w:fldChar w:fldCharType="begin"/>
            </w:r>
            <w:r w:rsidR="00DE650B" w:rsidRPr="00741277">
              <w:rPr>
                <w:webHidden/>
              </w:rPr>
              <w:instrText xml:space="preserve"> PAGEREF _Toc224554884 \h </w:instrText>
            </w:r>
            <w:r w:rsidR="00DE650B" w:rsidRPr="00741277">
              <w:rPr>
                <w:webHidden/>
              </w:rPr>
            </w:r>
            <w:r w:rsidR="00DE650B" w:rsidRPr="00741277">
              <w:rPr>
                <w:webHidden/>
              </w:rPr>
              <w:fldChar w:fldCharType="separate"/>
            </w:r>
            <w:r w:rsidR="00DE650B" w:rsidRPr="00741277">
              <w:rPr>
                <w:webHidden/>
              </w:rPr>
              <w:t>73</w:t>
            </w:r>
            <w:r w:rsidR="00DE650B" w:rsidRPr="00741277">
              <w:rPr>
                <w:webHidden/>
              </w:rPr>
              <w:fldChar w:fldCharType="end"/>
            </w:r>
          </w:hyperlink>
        </w:p>
        <w:p w14:paraId="65F89C09" w14:textId="775A84F0" w:rsidR="00DE650B" w:rsidRPr="00741277" w:rsidRDefault="00CE4A58">
          <w:pPr>
            <w:pStyle w:val="TOC3"/>
            <w:rPr>
              <w:rFonts w:asciiTheme="minorHAnsi" w:eastAsiaTheme="minorEastAsia" w:hAnsiTheme="minorHAnsi" w:cstheme="minorBidi"/>
              <w:lang w:val="en-GB" w:eastAsia="en-GB"/>
            </w:rPr>
          </w:pPr>
          <w:hyperlink w:anchor="_Toc224554885" w:history="1">
            <w:r w:rsidR="00DE650B" w:rsidRPr="00741277">
              <w:rPr>
                <w:rStyle w:val="Hyperlink"/>
                <w:shd w:val="clear" w:color="auto" w:fill="FFFFFF"/>
              </w:rPr>
              <w:t>Book Club</w:t>
            </w:r>
            <w:r w:rsidR="00DE650B" w:rsidRPr="00741277">
              <w:rPr>
                <w:webHidden/>
              </w:rPr>
              <w:tab/>
            </w:r>
            <w:r w:rsidR="00DE650B" w:rsidRPr="00741277">
              <w:rPr>
                <w:webHidden/>
              </w:rPr>
              <w:fldChar w:fldCharType="begin"/>
            </w:r>
            <w:r w:rsidR="00DE650B" w:rsidRPr="00741277">
              <w:rPr>
                <w:webHidden/>
              </w:rPr>
              <w:instrText xml:space="preserve"> PAGEREF _Toc224554885 \h </w:instrText>
            </w:r>
            <w:r w:rsidR="00DE650B" w:rsidRPr="00741277">
              <w:rPr>
                <w:webHidden/>
              </w:rPr>
            </w:r>
            <w:r w:rsidR="00DE650B" w:rsidRPr="00741277">
              <w:rPr>
                <w:webHidden/>
              </w:rPr>
              <w:fldChar w:fldCharType="separate"/>
            </w:r>
            <w:r w:rsidR="00DE650B" w:rsidRPr="00741277">
              <w:rPr>
                <w:webHidden/>
              </w:rPr>
              <w:t>74</w:t>
            </w:r>
            <w:r w:rsidR="00DE650B" w:rsidRPr="00741277">
              <w:rPr>
                <w:webHidden/>
              </w:rPr>
              <w:fldChar w:fldCharType="end"/>
            </w:r>
          </w:hyperlink>
        </w:p>
        <w:p w14:paraId="0D86F118" w14:textId="5B2374F9" w:rsidR="00DE650B" w:rsidRPr="00741277" w:rsidRDefault="00CE4A58">
          <w:pPr>
            <w:pStyle w:val="TOC3"/>
            <w:rPr>
              <w:rFonts w:asciiTheme="minorHAnsi" w:eastAsiaTheme="minorEastAsia" w:hAnsiTheme="minorHAnsi" w:cstheme="minorBidi"/>
              <w:lang w:val="en-GB" w:eastAsia="en-GB"/>
            </w:rPr>
          </w:pPr>
          <w:hyperlink w:anchor="_Toc224554886" w:history="1">
            <w:r w:rsidR="00DE650B" w:rsidRPr="00741277">
              <w:rPr>
                <w:rStyle w:val="Hyperlink"/>
              </w:rPr>
              <w:t>Critical Studies in Sound for Moving Image</w:t>
            </w:r>
            <w:r w:rsidR="00DE650B" w:rsidRPr="00741277">
              <w:rPr>
                <w:webHidden/>
              </w:rPr>
              <w:tab/>
            </w:r>
            <w:r w:rsidR="00DE650B" w:rsidRPr="00741277">
              <w:rPr>
                <w:webHidden/>
              </w:rPr>
              <w:fldChar w:fldCharType="begin"/>
            </w:r>
            <w:r w:rsidR="00DE650B" w:rsidRPr="00741277">
              <w:rPr>
                <w:webHidden/>
              </w:rPr>
              <w:instrText xml:space="preserve"> PAGEREF _Toc224554886 \h </w:instrText>
            </w:r>
            <w:r w:rsidR="00DE650B" w:rsidRPr="00741277">
              <w:rPr>
                <w:webHidden/>
              </w:rPr>
            </w:r>
            <w:r w:rsidR="00DE650B" w:rsidRPr="00741277">
              <w:rPr>
                <w:webHidden/>
              </w:rPr>
              <w:fldChar w:fldCharType="separate"/>
            </w:r>
            <w:r w:rsidR="00DE650B" w:rsidRPr="00741277">
              <w:rPr>
                <w:webHidden/>
              </w:rPr>
              <w:t>75</w:t>
            </w:r>
            <w:r w:rsidR="00DE650B" w:rsidRPr="00741277">
              <w:rPr>
                <w:webHidden/>
              </w:rPr>
              <w:fldChar w:fldCharType="end"/>
            </w:r>
          </w:hyperlink>
        </w:p>
        <w:p w14:paraId="0CDBE7CF" w14:textId="16BADBDB" w:rsidR="00DE650B" w:rsidRPr="00741277" w:rsidRDefault="00CE4A58">
          <w:pPr>
            <w:pStyle w:val="TOC3"/>
            <w:rPr>
              <w:rFonts w:asciiTheme="minorHAnsi" w:eastAsiaTheme="minorEastAsia" w:hAnsiTheme="minorHAnsi" w:cstheme="minorBidi"/>
              <w:lang w:val="en-GB" w:eastAsia="en-GB"/>
            </w:rPr>
          </w:pPr>
          <w:hyperlink w:anchor="_Toc224554887" w:history="1">
            <w:r w:rsidR="00DE650B" w:rsidRPr="00741277">
              <w:rPr>
                <w:rStyle w:val="Hyperlink"/>
                <w:i/>
                <w:iCs/>
              </w:rPr>
              <w:t xml:space="preserve">The Dance </w:t>
            </w:r>
            <w:r w:rsidR="00DE650B" w:rsidRPr="00741277">
              <w:rPr>
                <w:rStyle w:val="Hyperlink"/>
              </w:rPr>
              <w:t>Short Film</w:t>
            </w:r>
            <w:r w:rsidR="00DE650B" w:rsidRPr="00741277">
              <w:rPr>
                <w:webHidden/>
              </w:rPr>
              <w:tab/>
            </w:r>
            <w:r w:rsidR="00DE650B" w:rsidRPr="00741277">
              <w:rPr>
                <w:webHidden/>
              </w:rPr>
              <w:fldChar w:fldCharType="begin"/>
            </w:r>
            <w:r w:rsidR="00DE650B" w:rsidRPr="00741277">
              <w:rPr>
                <w:webHidden/>
              </w:rPr>
              <w:instrText xml:space="preserve"> PAGEREF _Toc224554887 \h </w:instrText>
            </w:r>
            <w:r w:rsidR="00DE650B" w:rsidRPr="00741277">
              <w:rPr>
                <w:webHidden/>
              </w:rPr>
            </w:r>
            <w:r w:rsidR="00DE650B" w:rsidRPr="00741277">
              <w:rPr>
                <w:webHidden/>
              </w:rPr>
              <w:fldChar w:fldCharType="separate"/>
            </w:r>
            <w:r w:rsidR="00DE650B" w:rsidRPr="00741277">
              <w:rPr>
                <w:webHidden/>
              </w:rPr>
              <w:t>76</w:t>
            </w:r>
            <w:r w:rsidR="00DE650B" w:rsidRPr="00741277">
              <w:rPr>
                <w:webHidden/>
              </w:rPr>
              <w:fldChar w:fldCharType="end"/>
            </w:r>
          </w:hyperlink>
        </w:p>
        <w:p w14:paraId="6B58AB9D" w14:textId="63F33E9E" w:rsidR="00DE650B" w:rsidRPr="00741277" w:rsidRDefault="00CE4A58">
          <w:pPr>
            <w:pStyle w:val="TOC3"/>
            <w:rPr>
              <w:rFonts w:asciiTheme="minorHAnsi" w:eastAsiaTheme="minorEastAsia" w:hAnsiTheme="minorHAnsi" w:cstheme="minorBidi"/>
              <w:lang w:val="en-GB" w:eastAsia="en-GB"/>
            </w:rPr>
          </w:pPr>
          <w:hyperlink w:anchor="_Toc224554888" w:history="1">
            <w:r w:rsidR="00DE650B" w:rsidRPr="00741277">
              <w:rPr>
                <w:rStyle w:val="Hyperlink"/>
              </w:rPr>
              <w:t>Decolonising Research Workshop</w:t>
            </w:r>
            <w:r w:rsidR="00DE650B" w:rsidRPr="00741277">
              <w:rPr>
                <w:webHidden/>
              </w:rPr>
              <w:tab/>
            </w:r>
            <w:r w:rsidR="00DE650B" w:rsidRPr="00741277">
              <w:rPr>
                <w:webHidden/>
              </w:rPr>
              <w:fldChar w:fldCharType="begin"/>
            </w:r>
            <w:r w:rsidR="00DE650B" w:rsidRPr="00741277">
              <w:rPr>
                <w:webHidden/>
              </w:rPr>
              <w:instrText xml:space="preserve"> PAGEREF _Toc224554888 \h </w:instrText>
            </w:r>
            <w:r w:rsidR="00DE650B" w:rsidRPr="00741277">
              <w:rPr>
                <w:webHidden/>
              </w:rPr>
            </w:r>
            <w:r w:rsidR="00DE650B" w:rsidRPr="00741277">
              <w:rPr>
                <w:webHidden/>
              </w:rPr>
              <w:fldChar w:fldCharType="separate"/>
            </w:r>
            <w:r w:rsidR="00DE650B" w:rsidRPr="00741277">
              <w:rPr>
                <w:webHidden/>
              </w:rPr>
              <w:t>76</w:t>
            </w:r>
            <w:r w:rsidR="00DE650B" w:rsidRPr="00741277">
              <w:rPr>
                <w:webHidden/>
              </w:rPr>
              <w:fldChar w:fldCharType="end"/>
            </w:r>
          </w:hyperlink>
        </w:p>
        <w:p w14:paraId="43BCA7D0" w14:textId="3510EA4C" w:rsidR="00DE650B" w:rsidRPr="00741277" w:rsidRDefault="00CE4A58">
          <w:pPr>
            <w:pStyle w:val="TOC3"/>
            <w:rPr>
              <w:rFonts w:asciiTheme="minorHAnsi" w:eastAsiaTheme="minorEastAsia" w:hAnsiTheme="minorHAnsi" w:cstheme="minorBidi"/>
              <w:lang w:val="en-GB" w:eastAsia="en-GB"/>
            </w:rPr>
          </w:pPr>
          <w:hyperlink w:anchor="_Toc224554889" w:history="1">
            <w:r w:rsidR="00DE650B" w:rsidRPr="00741277">
              <w:rPr>
                <w:rStyle w:val="Hyperlink"/>
                <w:lang w:eastAsia="en-GB"/>
              </w:rPr>
              <w:t>Design for Care Project – BA (Hons) Interior Design</w:t>
            </w:r>
            <w:r w:rsidR="00DE650B" w:rsidRPr="00741277">
              <w:rPr>
                <w:webHidden/>
              </w:rPr>
              <w:tab/>
            </w:r>
            <w:r w:rsidR="00DE650B" w:rsidRPr="00741277">
              <w:rPr>
                <w:webHidden/>
              </w:rPr>
              <w:fldChar w:fldCharType="begin"/>
            </w:r>
            <w:r w:rsidR="00DE650B" w:rsidRPr="00741277">
              <w:rPr>
                <w:webHidden/>
              </w:rPr>
              <w:instrText xml:space="preserve"> PAGEREF _Toc224554889 \h </w:instrText>
            </w:r>
            <w:r w:rsidR="00DE650B" w:rsidRPr="00741277">
              <w:rPr>
                <w:webHidden/>
              </w:rPr>
            </w:r>
            <w:r w:rsidR="00DE650B" w:rsidRPr="00741277">
              <w:rPr>
                <w:webHidden/>
              </w:rPr>
              <w:fldChar w:fldCharType="separate"/>
            </w:r>
            <w:r w:rsidR="00DE650B" w:rsidRPr="00741277">
              <w:rPr>
                <w:webHidden/>
              </w:rPr>
              <w:t>76</w:t>
            </w:r>
            <w:r w:rsidR="00DE650B" w:rsidRPr="00741277">
              <w:rPr>
                <w:webHidden/>
              </w:rPr>
              <w:fldChar w:fldCharType="end"/>
            </w:r>
          </w:hyperlink>
        </w:p>
        <w:p w14:paraId="377EA11E" w14:textId="27F5C28B" w:rsidR="00DE650B" w:rsidRPr="00741277" w:rsidRDefault="00CE4A58">
          <w:pPr>
            <w:pStyle w:val="TOC3"/>
            <w:rPr>
              <w:rFonts w:asciiTheme="minorHAnsi" w:eastAsiaTheme="minorEastAsia" w:hAnsiTheme="minorHAnsi" w:cstheme="minorBidi"/>
              <w:lang w:val="en-GB" w:eastAsia="en-GB"/>
            </w:rPr>
          </w:pPr>
          <w:hyperlink w:anchor="_Toc224554890" w:history="1">
            <w:r w:rsidR="00DE650B" w:rsidRPr="00741277">
              <w:rPr>
                <w:rStyle w:val="Hyperlink"/>
                <w:lang w:eastAsia="en-GB"/>
              </w:rPr>
              <w:t>Empire Retold: Other Voices from the British Empire Exhibition</w:t>
            </w:r>
            <w:r w:rsidR="00DE650B" w:rsidRPr="00741277">
              <w:rPr>
                <w:webHidden/>
              </w:rPr>
              <w:tab/>
            </w:r>
            <w:r w:rsidR="00DE650B" w:rsidRPr="00741277">
              <w:rPr>
                <w:webHidden/>
              </w:rPr>
              <w:fldChar w:fldCharType="begin"/>
            </w:r>
            <w:r w:rsidR="00DE650B" w:rsidRPr="00741277">
              <w:rPr>
                <w:webHidden/>
              </w:rPr>
              <w:instrText xml:space="preserve"> PAGEREF _Toc224554890 \h </w:instrText>
            </w:r>
            <w:r w:rsidR="00DE650B" w:rsidRPr="00741277">
              <w:rPr>
                <w:webHidden/>
              </w:rPr>
            </w:r>
            <w:r w:rsidR="00DE650B" w:rsidRPr="00741277">
              <w:rPr>
                <w:webHidden/>
              </w:rPr>
              <w:fldChar w:fldCharType="separate"/>
            </w:r>
            <w:r w:rsidR="00DE650B" w:rsidRPr="00741277">
              <w:rPr>
                <w:webHidden/>
              </w:rPr>
              <w:t>77</w:t>
            </w:r>
            <w:r w:rsidR="00DE650B" w:rsidRPr="00741277">
              <w:rPr>
                <w:webHidden/>
              </w:rPr>
              <w:fldChar w:fldCharType="end"/>
            </w:r>
          </w:hyperlink>
        </w:p>
        <w:p w14:paraId="0FF7CB7A" w14:textId="70FD4099" w:rsidR="00DE650B" w:rsidRPr="00741277" w:rsidRDefault="00CE4A58">
          <w:pPr>
            <w:pStyle w:val="TOC3"/>
            <w:rPr>
              <w:rFonts w:asciiTheme="minorHAnsi" w:eastAsiaTheme="minorEastAsia" w:hAnsiTheme="minorHAnsi" w:cstheme="minorBidi"/>
              <w:lang w:val="en-GB" w:eastAsia="en-GB"/>
            </w:rPr>
          </w:pPr>
          <w:hyperlink w:anchor="_Toc224554891" w:history="1">
            <w:r w:rsidR="00DE650B" w:rsidRPr="00741277">
              <w:rPr>
                <w:rStyle w:val="Hyperlink"/>
              </w:rPr>
              <w:t>Equality Newsletters</w:t>
            </w:r>
            <w:r w:rsidR="00DE650B" w:rsidRPr="00741277">
              <w:rPr>
                <w:webHidden/>
              </w:rPr>
              <w:tab/>
            </w:r>
            <w:r w:rsidR="00DE650B" w:rsidRPr="00741277">
              <w:rPr>
                <w:webHidden/>
              </w:rPr>
              <w:fldChar w:fldCharType="begin"/>
            </w:r>
            <w:r w:rsidR="00DE650B" w:rsidRPr="00741277">
              <w:rPr>
                <w:webHidden/>
              </w:rPr>
              <w:instrText xml:space="preserve"> PAGEREF _Toc224554891 \h </w:instrText>
            </w:r>
            <w:r w:rsidR="00DE650B" w:rsidRPr="00741277">
              <w:rPr>
                <w:webHidden/>
              </w:rPr>
            </w:r>
            <w:r w:rsidR="00DE650B" w:rsidRPr="00741277">
              <w:rPr>
                <w:webHidden/>
              </w:rPr>
              <w:fldChar w:fldCharType="separate"/>
            </w:r>
            <w:r w:rsidR="00DE650B" w:rsidRPr="00741277">
              <w:rPr>
                <w:webHidden/>
              </w:rPr>
              <w:t>77</w:t>
            </w:r>
            <w:r w:rsidR="00DE650B" w:rsidRPr="00741277">
              <w:rPr>
                <w:webHidden/>
              </w:rPr>
              <w:fldChar w:fldCharType="end"/>
            </w:r>
          </w:hyperlink>
        </w:p>
        <w:p w14:paraId="3045B70D" w14:textId="12CE136D" w:rsidR="00DE650B" w:rsidRPr="00741277" w:rsidRDefault="00CE4A58">
          <w:pPr>
            <w:pStyle w:val="TOC3"/>
            <w:rPr>
              <w:rFonts w:asciiTheme="minorHAnsi" w:eastAsiaTheme="minorEastAsia" w:hAnsiTheme="minorHAnsi" w:cstheme="minorBidi"/>
              <w:lang w:val="en-GB" w:eastAsia="en-GB"/>
            </w:rPr>
          </w:pPr>
          <w:hyperlink w:anchor="_Toc224554892" w:history="1">
            <w:r w:rsidR="00DE650B" w:rsidRPr="00741277">
              <w:rPr>
                <w:rStyle w:val="Hyperlink"/>
              </w:rPr>
              <w:t>Garnethill Synagogue Tour</w:t>
            </w:r>
            <w:r w:rsidR="00DE650B" w:rsidRPr="00741277">
              <w:rPr>
                <w:webHidden/>
              </w:rPr>
              <w:tab/>
            </w:r>
            <w:r w:rsidR="00DE650B" w:rsidRPr="00741277">
              <w:rPr>
                <w:webHidden/>
              </w:rPr>
              <w:fldChar w:fldCharType="begin"/>
            </w:r>
            <w:r w:rsidR="00DE650B" w:rsidRPr="00741277">
              <w:rPr>
                <w:webHidden/>
              </w:rPr>
              <w:instrText xml:space="preserve"> PAGEREF _Toc224554892 \h </w:instrText>
            </w:r>
            <w:r w:rsidR="00DE650B" w:rsidRPr="00741277">
              <w:rPr>
                <w:webHidden/>
              </w:rPr>
            </w:r>
            <w:r w:rsidR="00DE650B" w:rsidRPr="00741277">
              <w:rPr>
                <w:webHidden/>
              </w:rPr>
              <w:fldChar w:fldCharType="separate"/>
            </w:r>
            <w:r w:rsidR="00DE650B" w:rsidRPr="00741277">
              <w:rPr>
                <w:webHidden/>
              </w:rPr>
              <w:t>79</w:t>
            </w:r>
            <w:r w:rsidR="00DE650B" w:rsidRPr="00741277">
              <w:rPr>
                <w:webHidden/>
              </w:rPr>
              <w:fldChar w:fldCharType="end"/>
            </w:r>
          </w:hyperlink>
        </w:p>
        <w:p w14:paraId="7D8C3C3E" w14:textId="47E2818B" w:rsidR="00DE650B" w:rsidRPr="00741277" w:rsidRDefault="00CE4A58">
          <w:pPr>
            <w:pStyle w:val="TOC3"/>
            <w:rPr>
              <w:rFonts w:asciiTheme="minorHAnsi" w:eastAsiaTheme="minorEastAsia" w:hAnsiTheme="minorHAnsi" w:cstheme="minorBidi"/>
              <w:lang w:val="en-GB" w:eastAsia="en-GB"/>
            </w:rPr>
          </w:pPr>
          <w:hyperlink w:anchor="_Toc224554893" w:history="1">
            <w:r w:rsidR="00DE650B" w:rsidRPr="00741277">
              <w:rPr>
                <w:rStyle w:val="Hyperlink"/>
              </w:rPr>
              <w:t>GSA Degree Show 2025</w:t>
            </w:r>
            <w:r w:rsidR="00DE650B" w:rsidRPr="00741277">
              <w:rPr>
                <w:webHidden/>
              </w:rPr>
              <w:tab/>
            </w:r>
            <w:r w:rsidR="00DE650B" w:rsidRPr="00741277">
              <w:rPr>
                <w:webHidden/>
              </w:rPr>
              <w:fldChar w:fldCharType="begin"/>
            </w:r>
            <w:r w:rsidR="00DE650B" w:rsidRPr="00741277">
              <w:rPr>
                <w:webHidden/>
              </w:rPr>
              <w:instrText xml:space="preserve"> PAGEREF _Toc224554893 \h </w:instrText>
            </w:r>
            <w:r w:rsidR="00DE650B" w:rsidRPr="00741277">
              <w:rPr>
                <w:webHidden/>
              </w:rPr>
            </w:r>
            <w:r w:rsidR="00DE650B" w:rsidRPr="00741277">
              <w:rPr>
                <w:webHidden/>
              </w:rPr>
              <w:fldChar w:fldCharType="separate"/>
            </w:r>
            <w:r w:rsidR="00DE650B" w:rsidRPr="00741277">
              <w:rPr>
                <w:webHidden/>
              </w:rPr>
              <w:t>79</w:t>
            </w:r>
            <w:r w:rsidR="00DE650B" w:rsidRPr="00741277">
              <w:rPr>
                <w:webHidden/>
              </w:rPr>
              <w:fldChar w:fldCharType="end"/>
            </w:r>
          </w:hyperlink>
        </w:p>
        <w:p w14:paraId="07F02484" w14:textId="22FA0AA3" w:rsidR="00DE650B" w:rsidRPr="00741277" w:rsidRDefault="00CE4A58">
          <w:pPr>
            <w:pStyle w:val="TOC3"/>
            <w:rPr>
              <w:rFonts w:asciiTheme="minorHAnsi" w:eastAsiaTheme="minorEastAsia" w:hAnsiTheme="minorHAnsi" w:cstheme="minorBidi"/>
              <w:lang w:val="en-GB" w:eastAsia="en-GB"/>
            </w:rPr>
          </w:pPr>
          <w:hyperlink w:anchor="_Toc224554894" w:history="1">
            <w:r w:rsidR="00DE650B" w:rsidRPr="00741277">
              <w:rPr>
                <w:rStyle w:val="Hyperlink"/>
              </w:rPr>
              <w:t>GSA Student Association Societies</w:t>
            </w:r>
            <w:r w:rsidR="00DE650B" w:rsidRPr="00741277">
              <w:rPr>
                <w:webHidden/>
              </w:rPr>
              <w:tab/>
            </w:r>
            <w:r w:rsidR="00DE650B" w:rsidRPr="00741277">
              <w:rPr>
                <w:webHidden/>
              </w:rPr>
              <w:fldChar w:fldCharType="begin"/>
            </w:r>
            <w:r w:rsidR="00DE650B" w:rsidRPr="00741277">
              <w:rPr>
                <w:webHidden/>
              </w:rPr>
              <w:instrText xml:space="preserve"> PAGEREF _Toc224554894 \h </w:instrText>
            </w:r>
            <w:r w:rsidR="00DE650B" w:rsidRPr="00741277">
              <w:rPr>
                <w:webHidden/>
              </w:rPr>
            </w:r>
            <w:r w:rsidR="00DE650B" w:rsidRPr="00741277">
              <w:rPr>
                <w:webHidden/>
              </w:rPr>
              <w:fldChar w:fldCharType="separate"/>
            </w:r>
            <w:r w:rsidR="00DE650B" w:rsidRPr="00741277">
              <w:rPr>
                <w:webHidden/>
              </w:rPr>
              <w:t>80</w:t>
            </w:r>
            <w:r w:rsidR="00DE650B" w:rsidRPr="00741277">
              <w:rPr>
                <w:webHidden/>
              </w:rPr>
              <w:fldChar w:fldCharType="end"/>
            </w:r>
          </w:hyperlink>
        </w:p>
        <w:p w14:paraId="22B59786" w14:textId="40BEF20A" w:rsidR="00DE650B" w:rsidRPr="00741277" w:rsidRDefault="00CE4A58">
          <w:pPr>
            <w:pStyle w:val="TOC3"/>
            <w:rPr>
              <w:rFonts w:asciiTheme="minorHAnsi" w:eastAsiaTheme="minorEastAsia" w:hAnsiTheme="minorHAnsi" w:cstheme="minorBidi"/>
              <w:lang w:val="en-GB" w:eastAsia="en-GB"/>
            </w:rPr>
          </w:pPr>
          <w:hyperlink w:anchor="_Toc224554895" w:history="1">
            <w:r w:rsidR="00DE650B" w:rsidRPr="00741277">
              <w:rPr>
                <w:rStyle w:val="Hyperlink"/>
              </w:rPr>
              <w:t>Inclusive Library Collections</w:t>
            </w:r>
            <w:r w:rsidR="00DE650B" w:rsidRPr="00741277">
              <w:rPr>
                <w:webHidden/>
              </w:rPr>
              <w:tab/>
            </w:r>
            <w:r w:rsidR="00DE650B" w:rsidRPr="00741277">
              <w:rPr>
                <w:webHidden/>
              </w:rPr>
              <w:fldChar w:fldCharType="begin"/>
            </w:r>
            <w:r w:rsidR="00DE650B" w:rsidRPr="00741277">
              <w:rPr>
                <w:webHidden/>
              </w:rPr>
              <w:instrText xml:space="preserve"> PAGEREF _Toc224554895 \h </w:instrText>
            </w:r>
            <w:r w:rsidR="00DE650B" w:rsidRPr="00741277">
              <w:rPr>
                <w:webHidden/>
              </w:rPr>
            </w:r>
            <w:r w:rsidR="00DE650B" w:rsidRPr="00741277">
              <w:rPr>
                <w:webHidden/>
              </w:rPr>
              <w:fldChar w:fldCharType="separate"/>
            </w:r>
            <w:r w:rsidR="00DE650B" w:rsidRPr="00741277">
              <w:rPr>
                <w:webHidden/>
              </w:rPr>
              <w:t>81</w:t>
            </w:r>
            <w:r w:rsidR="00DE650B" w:rsidRPr="00741277">
              <w:rPr>
                <w:webHidden/>
              </w:rPr>
              <w:fldChar w:fldCharType="end"/>
            </w:r>
          </w:hyperlink>
        </w:p>
        <w:p w14:paraId="2B82B2AB" w14:textId="59AB513B" w:rsidR="00DE650B" w:rsidRPr="00741277" w:rsidRDefault="00CE4A58">
          <w:pPr>
            <w:pStyle w:val="TOC3"/>
            <w:rPr>
              <w:rFonts w:asciiTheme="minorHAnsi" w:eastAsiaTheme="minorEastAsia" w:hAnsiTheme="minorHAnsi" w:cstheme="minorBidi"/>
              <w:lang w:val="en-GB" w:eastAsia="en-GB"/>
            </w:rPr>
          </w:pPr>
          <w:hyperlink w:anchor="_Toc224554896" w:history="1">
            <w:r w:rsidR="00DE650B" w:rsidRPr="00741277">
              <w:rPr>
                <w:rStyle w:val="Hyperlink"/>
              </w:rPr>
              <w:t>Lunar New Year Card</w:t>
            </w:r>
            <w:r w:rsidR="00DE650B" w:rsidRPr="00741277">
              <w:rPr>
                <w:webHidden/>
              </w:rPr>
              <w:tab/>
            </w:r>
            <w:r w:rsidR="00DE650B" w:rsidRPr="00741277">
              <w:rPr>
                <w:webHidden/>
              </w:rPr>
              <w:fldChar w:fldCharType="begin"/>
            </w:r>
            <w:r w:rsidR="00DE650B" w:rsidRPr="00741277">
              <w:rPr>
                <w:webHidden/>
              </w:rPr>
              <w:instrText xml:space="preserve"> PAGEREF _Toc224554896 \h </w:instrText>
            </w:r>
            <w:r w:rsidR="00DE650B" w:rsidRPr="00741277">
              <w:rPr>
                <w:webHidden/>
              </w:rPr>
            </w:r>
            <w:r w:rsidR="00DE650B" w:rsidRPr="00741277">
              <w:rPr>
                <w:webHidden/>
              </w:rPr>
              <w:fldChar w:fldCharType="separate"/>
            </w:r>
            <w:r w:rsidR="00DE650B" w:rsidRPr="00741277">
              <w:rPr>
                <w:webHidden/>
              </w:rPr>
              <w:t>81</w:t>
            </w:r>
            <w:r w:rsidR="00DE650B" w:rsidRPr="00741277">
              <w:rPr>
                <w:webHidden/>
              </w:rPr>
              <w:fldChar w:fldCharType="end"/>
            </w:r>
          </w:hyperlink>
        </w:p>
        <w:p w14:paraId="500D0C6F" w14:textId="1EB4511A" w:rsidR="00DE650B" w:rsidRPr="00741277" w:rsidRDefault="00CE4A58">
          <w:pPr>
            <w:pStyle w:val="TOC3"/>
            <w:rPr>
              <w:rFonts w:asciiTheme="minorHAnsi" w:eastAsiaTheme="minorEastAsia" w:hAnsiTheme="minorHAnsi" w:cstheme="minorBidi"/>
              <w:lang w:val="en-GB" w:eastAsia="en-GB"/>
            </w:rPr>
          </w:pPr>
          <w:hyperlink w:anchor="_Toc224554897" w:history="1">
            <w:r w:rsidR="00DE650B" w:rsidRPr="00741277">
              <w:rPr>
                <w:rStyle w:val="Hyperlink"/>
              </w:rPr>
              <w:t>Modest, Inclusive, Sustainable and Circular Considerations – Postgraduate Fashion</w:t>
            </w:r>
            <w:r w:rsidR="00DE650B" w:rsidRPr="00741277">
              <w:rPr>
                <w:webHidden/>
              </w:rPr>
              <w:tab/>
            </w:r>
            <w:r w:rsidR="00DE650B" w:rsidRPr="00741277">
              <w:rPr>
                <w:webHidden/>
              </w:rPr>
              <w:fldChar w:fldCharType="begin"/>
            </w:r>
            <w:r w:rsidR="00DE650B" w:rsidRPr="00741277">
              <w:rPr>
                <w:webHidden/>
              </w:rPr>
              <w:instrText xml:space="preserve"> PAGEREF _Toc224554897 \h </w:instrText>
            </w:r>
            <w:r w:rsidR="00DE650B" w:rsidRPr="00741277">
              <w:rPr>
                <w:webHidden/>
              </w:rPr>
            </w:r>
            <w:r w:rsidR="00DE650B" w:rsidRPr="00741277">
              <w:rPr>
                <w:webHidden/>
              </w:rPr>
              <w:fldChar w:fldCharType="separate"/>
            </w:r>
            <w:r w:rsidR="00DE650B" w:rsidRPr="00741277">
              <w:rPr>
                <w:webHidden/>
              </w:rPr>
              <w:t>81</w:t>
            </w:r>
            <w:r w:rsidR="00DE650B" w:rsidRPr="00741277">
              <w:rPr>
                <w:webHidden/>
              </w:rPr>
              <w:fldChar w:fldCharType="end"/>
            </w:r>
          </w:hyperlink>
        </w:p>
        <w:p w14:paraId="1FA2CEA6" w14:textId="1645A278" w:rsidR="00DE650B" w:rsidRPr="00741277" w:rsidRDefault="00CE4A58">
          <w:pPr>
            <w:pStyle w:val="TOC3"/>
            <w:rPr>
              <w:rFonts w:asciiTheme="minorHAnsi" w:eastAsiaTheme="minorEastAsia" w:hAnsiTheme="minorHAnsi" w:cstheme="minorBidi"/>
              <w:lang w:val="en-GB" w:eastAsia="en-GB"/>
            </w:rPr>
          </w:pPr>
          <w:hyperlink w:anchor="_Toc224554898" w:history="1">
            <w:r w:rsidR="00DE650B" w:rsidRPr="00741277">
              <w:rPr>
                <w:rStyle w:val="Hyperlink"/>
              </w:rPr>
              <w:t>Mother Curator Exhibition</w:t>
            </w:r>
            <w:r w:rsidR="00DE650B" w:rsidRPr="00741277">
              <w:rPr>
                <w:webHidden/>
              </w:rPr>
              <w:tab/>
            </w:r>
            <w:r w:rsidR="00DE650B" w:rsidRPr="00741277">
              <w:rPr>
                <w:webHidden/>
              </w:rPr>
              <w:fldChar w:fldCharType="begin"/>
            </w:r>
            <w:r w:rsidR="00DE650B" w:rsidRPr="00741277">
              <w:rPr>
                <w:webHidden/>
              </w:rPr>
              <w:instrText xml:space="preserve"> PAGEREF _Toc224554898 \h </w:instrText>
            </w:r>
            <w:r w:rsidR="00DE650B" w:rsidRPr="00741277">
              <w:rPr>
                <w:webHidden/>
              </w:rPr>
            </w:r>
            <w:r w:rsidR="00DE650B" w:rsidRPr="00741277">
              <w:rPr>
                <w:webHidden/>
              </w:rPr>
              <w:fldChar w:fldCharType="separate"/>
            </w:r>
            <w:r w:rsidR="00DE650B" w:rsidRPr="00741277">
              <w:rPr>
                <w:webHidden/>
              </w:rPr>
              <w:t>82</w:t>
            </w:r>
            <w:r w:rsidR="00DE650B" w:rsidRPr="00741277">
              <w:rPr>
                <w:webHidden/>
              </w:rPr>
              <w:fldChar w:fldCharType="end"/>
            </w:r>
          </w:hyperlink>
        </w:p>
        <w:p w14:paraId="43DE855B" w14:textId="30E568AD" w:rsidR="00DE650B" w:rsidRPr="00741277" w:rsidRDefault="00CE4A58">
          <w:pPr>
            <w:pStyle w:val="TOC3"/>
            <w:rPr>
              <w:rFonts w:asciiTheme="minorHAnsi" w:eastAsiaTheme="minorEastAsia" w:hAnsiTheme="minorHAnsi" w:cstheme="minorBidi"/>
              <w:lang w:val="en-GB" w:eastAsia="en-GB"/>
            </w:rPr>
          </w:pPr>
          <w:hyperlink w:anchor="_Toc224554899" w:history="1">
            <w:r w:rsidR="00DE650B" w:rsidRPr="00741277">
              <w:rPr>
                <w:rStyle w:val="Hyperlink"/>
              </w:rPr>
              <w:t>The Maud Sulter Annual Lecture with Pratibha Parmar</w:t>
            </w:r>
            <w:r w:rsidR="00DE650B" w:rsidRPr="00741277">
              <w:rPr>
                <w:webHidden/>
              </w:rPr>
              <w:tab/>
            </w:r>
            <w:r w:rsidR="00DE650B" w:rsidRPr="00741277">
              <w:rPr>
                <w:webHidden/>
              </w:rPr>
              <w:fldChar w:fldCharType="begin"/>
            </w:r>
            <w:r w:rsidR="00DE650B" w:rsidRPr="00741277">
              <w:rPr>
                <w:webHidden/>
              </w:rPr>
              <w:instrText xml:space="preserve"> PAGEREF _Toc224554899 \h </w:instrText>
            </w:r>
            <w:r w:rsidR="00DE650B" w:rsidRPr="00741277">
              <w:rPr>
                <w:webHidden/>
              </w:rPr>
            </w:r>
            <w:r w:rsidR="00DE650B" w:rsidRPr="00741277">
              <w:rPr>
                <w:webHidden/>
              </w:rPr>
              <w:fldChar w:fldCharType="separate"/>
            </w:r>
            <w:r w:rsidR="00DE650B" w:rsidRPr="00741277">
              <w:rPr>
                <w:webHidden/>
              </w:rPr>
              <w:t>82</w:t>
            </w:r>
            <w:r w:rsidR="00DE650B" w:rsidRPr="00741277">
              <w:rPr>
                <w:webHidden/>
              </w:rPr>
              <w:fldChar w:fldCharType="end"/>
            </w:r>
          </w:hyperlink>
        </w:p>
        <w:p w14:paraId="4AAEBFBC" w14:textId="16DD76AB" w:rsidR="00DE650B" w:rsidRPr="00741277" w:rsidRDefault="00CE4A58">
          <w:pPr>
            <w:pStyle w:val="TOC3"/>
            <w:rPr>
              <w:rFonts w:asciiTheme="minorHAnsi" w:eastAsiaTheme="minorEastAsia" w:hAnsiTheme="minorHAnsi" w:cstheme="minorBidi"/>
              <w:lang w:val="en-GB" w:eastAsia="en-GB"/>
            </w:rPr>
          </w:pPr>
          <w:hyperlink w:anchor="_Toc224554900" w:history="1">
            <w:r w:rsidR="00DE650B" w:rsidRPr="00741277">
              <w:rPr>
                <w:rStyle w:val="Hyperlink"/>
              </w:rPr>
              <w:t>Migrant Garnethill Exhibition</w:t>
            </w:r>
            <w:r w:rsidR="00DE650B" w:rsidRPr="00741277">
              <w:rPr>
                <w:webHidden/>
              </w:rPr>
              <w:tab/>
            </w:r>
            <w:r w:rsidR="00DE650B" w:rsidRPr="00741277">
              <w:rPr>
                <w:webHidden/>
              </w:rPr>
              <w:fldChar w:fldCharType="begin"/>
            </w:r>
            <w:r w:rsidR="00DE650B" w:rsidRPr="00741277">
              <w:rPr>
                <w:webHidden/>
              </w:rPr>
              <w:instrText xml:space="preserve"> PAGEREF _Toc224554900 \h </w:instrText>
            </w:r>
            <w:r w:rsidR="00DE650B" w:rsidRPr="00741277">
              <w:rPr>
                <w:webHidden/>
              </w:rPr>
            </w:r>
            <w:r w:rsidR="00DE650B" w:rsidRPr="00741277">
              <w:rPr>
                <w:webHidden/>
              </w:rPr>
              <w:fldChar w:fldCharType="separate"/>
            </w:r>
            <w:r w:rsidR="00DE650B" w:rsidRPr="00741277">
              <w:rPr>
                <w:webHidden/>
              </w:rPr>
              <w:t>83</w:t>
            </w:r>
            <w:r w:rsidR="00DE650B" w:rsidRPr="00741277">
              <w:rPr>
                <w:webHidden/>
              </w:rPr>
              <w:fldChar w:fldCharType="end"/>
            </w:r>
          </w:hyperlink>
        </w:p>
        <w:p w14:paraId="2CFE7AAC" w14:textId="145894B1" w:rsidR="00DE650B" w:rsidRPr="00741277" w:rsidRDefault="00CE4A58">
          <w:pPr>
            <w:pStyle w:val="TOC3"/>
            <w:rPr>
              <w:rFonts w:asciiTheme="minorHAnsi" w:eastAsiaTheme="minorEastAsia" w:hAnsiTheme="minorHAnsi" w:cstheme="minorBidi"/>
              <w:lang w:val="en-GB" w:eastAsia="en-GB"/>
            </w:rPr>
          </w:pPr>
          <w:hyperlink w:anchor="_Toc224554901" w:history="1">
            <w:r w:rsidR="00DE650B" w:rsidRPr="00741277">
              <w:rPr>
                <w:rStyle w:val="Hyperlink"/>
              </w:rPr>
              <w:t>Neurodiversity Forum</w:t>
            </w:r>
            <w:r w:rsidR="00DE650B" w:rsidRPr="00741277">
              <w:rPr>
                <w:webHidden/>
              </w:rPr>
              <w:tab/>
            </w:r>
            <w:r w:rsidR="00DE650B" w:rsidRPr="00741277">
              <w:rPr>
                <w:webHidden/>
              </w:rPr>
              <w:fldChar w:fldCharType="begin"/>
            </w:r>
            <w:r w:rsidR="00DE650B" w:rsidRPr="00741277">
              <w:rPr>
                <w:webHidden/>
              </w:rPr>
              <w:instrText xml:space="preserve"> PAGEREF _Toc224554901 \h </w:instrText>
            </w:r>
            <w:r w:rsidR="00DE650B" w:rsidRPr="00741277">
              <w:rPr>
                <w:webHidden/>
              </w:rPr>
            </w:r>
            <w:r w:rsidR="00DE650B" w:rsidRPr="00741277">
              <w:rPr>
                <w:webHidden/>
              </w:rPr>
              <w:fldChar w:fldCharType="separate"/>
            </w:r>
            <w:r w:rsidR="00DE650B" w:rsidRPr="00741277">
              <w:rPr>
                <w:webHidden/>
              </w:rPr>
              <w:t>84</w:t>
            </w:r>
            <w:r w:rsidR="00DE650B" w:rsidRPr="00741277">
              <w:rPr>
                <w:webHidden/>
              </w:rPr>
              <w:fldChar w:fldCharType="end"/>
            </w:r>
          </w:hyperlink>
        </w:p>
        <w:p w14:paraId="39B4D720" w14:textId="11B487AE" w:rsidR="00DE650B" w:rsidRPr="00741277" w:rsidRDefault="00CE4A58">
          <w:pPr>
            <w:pStyle w:val="TOC3"/>
            <w:rPr>
              <w:rFonts w:asciiTheme="minorHAnsi" w:eastAsiaTheme="minorEastAsia" w:hAnsiTheme="minorHAnsi" w:cstheme="minorBidi"/>
              <w:lang w:val="en-GB" w:eastAsia="en-GB"/>
            </w:rPr>
          </w:pPr>
          <w:hyperlink w:anchor="_Toc224554902" w:history="1">
            <w:r w:rsidR="00DE650B" w:rsidRPr="00741277">
              <w:rPr>
                <w:rStyle w:val="Hyperlink"/>
              </w:rPr>
              <w:t>Race, Rights and Sovereignty Series:</w:t>
            </w:r>
            <w:r w:rsidR="00DE650B" w:rsidRPr="00741277">
              <w:rPr>
                <w:webHidden/>
              </w:rPr>
              <w:tab/>
            </w:r>
            <w:r w:rsidR="00DE650B" w:rsidRPr="00741277">
              <w:rPr>
                <w:webHidden/>
              </w:rPr>
              <w:fldChar w:fldCharType="begin"/>
            </w:r>
            <w:r w:rsidR="00DE650B" w:rsidRPr="00741277">
              <w:rPr>
                <w:webHidden/>
              </w:rPr>
              <w:instrText xml:space="preserve"> PAGEREF _Toc224554902 \h </w:instrText>
            </w:r>
            <w:r w:rsidR="00DE650B" w:rsidRPr="00741277">
              <w:rPr>
                <w:webHidden/>
              </w:rPr>
            </w:r>
            <w:r w:rsidR="00DE650B" w:rsidRPr="00741277">
              <w:rPr>
                <w:webHidden/>
              </w:rPr>
              <w:fldChar w:fldCharType="separate"/>
            </w:r>
            <w:r w:rsidR="00DE650B" w:rsidRPr="00741277">
              <w:rPr>
                <w:webHidden/>
              </w:rPr>
              <w:t>84</w:t>
            </w:r>
            <w:r w:rsidR="00DE650B" w:rsidRPr="00741277">
              <w:rPr>
                <w:webHidden/>
              </w:rPr>
              <w:fldChar w:fldCharType="end"/>
            </w:r>
          </w:hyperlink>
        </w:p>
        <w:p w14:paraId="69ADBAC4" w14:textId="200064D0" w:rsidR="00DE650B" w:rsidRPr="00741277" w:rsidRDefault="00CE4A58">
          <w:pPr>
            <w:pStyle w:val="TOC3"/>
            <w:rPr>
              <w:rFonts w:asciiTheme="minorHAnsi" w:eastAsiaTheme="minorEastAsia" w:hAnsiTheme="minorHAnsi" w:cstheme="minorBidi"/>
              <w:lang w:val="en-GB" w:eastAsia="en-GB"/>
            </w:rPr>
          </w:pPr>
          <w:hyperlink w:anchor="_Toc224554903" w:history="1">
            <w:r w:rsidR="00DE650B" w:rsidRPr="00741277">
              <w:rPr>
                <w:rStyle w:val="Hyperlink"/>
              </w:rPr>
              <w:t>School EDI Leads</w:t>
            </w:r>
            <w:r w:rsidR="00DE650B" w:rsidRPr="00741277">
              <w:rPr>
                <w:webHidden/>
              </w:rPr>
              <w:tab/>
            </w:r>
            <w:r w:rsidR="00DE650B" w:rsidRPr="00741277">
              <w:rPr>
                <w:webHidden/>
              </w:rPr>
              <w:fldChar w:fldCharType="begin"/>
            </w:r>
            <w:r w:rsidR="00DE650B" w:rsidRPr="00741277">
              <w:rPr>
                <w:webHidden/>
              </w:rPr>
              <w:instrText xml:space="preserve"> PAGEREF _Toc224554903 \h </w:instrText>
            </w:r>
            <w:r w:rsidR="00DE650B" w:rsidRPr="00741277">
              <w:rPr>
                <w:webHidden/>
              </w:rPr>
            </w:r>
            <w:r w:rsidR="00DE650B" w:rsidRPr="00741277">
              <w:rPr>
                <w:webHidden/>
              </w:rPr>
              <w:fldChar w:fldCharType="separate"/>
            </w:r>
            <w:r w:rsidR="00DE650B" w:rsidRPr="00741277">
              <w:rPr>
                <w:webHidden/>
              </w:rPr>
              <w:t>85</w:t>
            </w:r>
            <w:r w:rsidR="00DE650B" w:rsidRPr="00741277">
              <w:rPr>
                <w:webHidden/>
              </w:rPr>
              <w:fldChar w:fldCharType="end"/>
            </w:r>
          </w:hyperlink>
        </w:p>
        <w:p w14:paraId="48E2F0BB" w14:textId="1EC1424F" w:rsidR="00DE650B" w:rsidRPr="00741277" w:rsidRDefault="00CE4A58">
          <w:pPr>
            <w:pStyle w:val="TOC3"/>
            <w:rPr>
              <w:rFonts w:asciiTheme="minorHAnsi" w:eastAsiaTheme="minorEastAsia" w:hAnsiTheme="minorHAnsi" w:cstheme="minorBidi"/>
              <w:lang w:val="en-GB" w:eastAsia="en-GB"/>
            </w:rPr>
          </w:pPr>
          <w:hyperlink w:anchor="_Toc224554904" w:history="1">
            <w:r w:rsidR="00DE650B" w:rsidRPr="00741277">
              <w:rPr>
                <w:rStyle w:val="Hyperlink"/>
              </w:rPr>
              <w:t>Student Consultants (Equality, Diversity, and Inclusion)</w:t>
            </w:r>
            <w:r w:rsidR="00DE650B" w:rsidRPr="00741277">
              <w:rPr>
                <w:webHidden/>
              </w:rPr>
              <w:tab/>
            </w:r>
            <w:r w:rsidR="00DE650B" w:rsidRPr="00741277">
              <w:rPr>
                <w:webHidden/>
              </w:rPr>
              <w:fldChar w:fldCharType="begin"/>
            </w:r>
            <w:r w:rsidR="00DE650B" w:rsidRPr="00741277">
              <w:rPr>
                <w:webHidden/>
              </w:rPr>
              <w:instrText xml:space="preserve"> PAGEREF _Toc224554904 \h </w:instrText>
            </w:r>
            <w:r w:rsidR="00DE650B" w:rsidRPr="00741277">
              <w:rPr>
                <w:webHidden/>
              </w:rPr>
            </w:r>
            <w:r w:rsidR="00DE650B" w:rsidRPr="00741277">
              <w:rPr>
                <w:webHidden/>
              </w:rPr>
              <w:fldChar w:fldCharType="separate"/>
            </w:r>
            <w:r w:rsidR="00DE650B" w:rsidRPr="00741277">
              <w:rPr>
                <w:webHidden/>
              </w:rPr>
              <w:t>85</w:t>
            </w:r>
            <w:r w:rsidR="00DE650B" w:rsidRPr="00741277">
              <w:rPr>
                <w:webHidden/>
              </w:rPr>
              <w:fldChar w:fldCharType="end"/>
            </w:r>
          </w:hyperlink>
        </w:p>
        <w:p w14:paraId="453A159E" w14:textId="12DBC483" w:rsidR="00DE650B" w:rsidRPr="00741277" w:rsidRDefault="00CE4A58">
          <w:pPr>
            <w:pStyle w:val="TOC3"/>
            <w:rPr>
              <w:rFonts w:asciiTheme="minorHAnsi" w:eastAsiaTheme="minorEastAsia" w:hAnsiTheme="minorHAnsi" w:cstheme="minorBidi"/>
              <w:lang w:val="en-GB" w:eastAsia="en-GB"/>
            </w:rPr>
          </w:pPr>
          <w:hyperlink w:anchor="_Toc224554905" w:history="1">
            <w:r w:rsidR="00DE650B" w:rsidRPr="00741277">
              <w:rPr>
                <w:rStyle w:val="Hyperlink"/>
              </w:rPr>
              <w:t>Visual Language Glossary</w:t>
            </w:r>
            <w:r w:rsidR="00DE650B" w:rsidRPr="00741277">
              <w:rPr>
                <w:webHidden/>
              </w:rPr>
              <w:tab/>
            </w:r>
            <w:r w:rsidR="00DE650B" w:rsidRPr="00741277">
              <w:rPr>
                <w:webHidden/>
              </w:rPr>
              <w:fldChar w:fldCharType="begin"/>
            </w:r>
            <w:r w:rsidR="00DE650B" w:rsidRPr="00741277">
              <w:rPr>
                <w:webHidden/>
              </w:rPr>
              <w:instrText xml:space="preserve"> PAGEREF _Toc224554905 \h </w:instrText>
            </w:r>
            <w:r w:rsidR="00DE650B" w:rsidRPr="00741277">
              <w:rPr>
                <w:webHidden/>
              </w:rPr>
            </w:r>
            <w:r w:rsidR="00DE650B" w:rsidRPr="00741277">
              <w:rPr>
                <w:webHidden/>
              </w:rPr>
              <w:fldChar w:fldCharType="separate"/>
            </w:r>
            <w:r w:rsidR="00DE650B" w:rsidRPr="00741277">
              <w:rPr>
                <w:webHidden/>
              </w:rPr>
              <w:t>86</w:t>
            </w:r>
            <w:r w:rsidR="00DE650B" w:rsidRPr="00741277">
              <w:rPr>
                <w:webHidden/>
              </w:rPr>
              <w:fldChar w:fldCharType="end"/>
            </w:r>
          </w:hyperlink>
        </w:p>
        <w:p w14:paraId="605C2683" w14:textId="2717BCDB" w:rsidR="00DE650B" w:rsidRPr="00741277" w:rsidRDefault="00CE4A58">
          <w:pPr>
            <w:pStyle w:val="TOC3"/>
            <w:rPr>
              <w:rFonts w:asciiTheme="minorHAnsi" w:eastAsiaTheme="minorEastAsia" w:hAnsiTheme="minorHAnsi" w:cstheme="minorBidi"/>
              <w:lang w:val="en-GB" w:eastAsia="en-GB"/>
            </w:rPr>
          </w:pPr>
          <w:hyperlink w:anchor="_Toc224554906" w:history="1">
            <w:r w:rsidR="00DE650B" w:rsidRPr="00741277">
              <w:rPr>
                <w:rStyle w:val="Hyperlink"/>
              </w:rPr>
              <w:t>Who’s Listening? Short Film</w:t>
            </w:r>
            <w:r w:rsidR="00DE650B" w:rsidRPr="00741277">
              <w:rPr>
                <w:webHidden/>
              </w:rPr>
              <w:tab/>
            </w:r>
            <w:r w:rsidR="00DE650B" w:rsidRPr="00741277">
              <w:rPr>
                <w:webHidden/>
              </w:rPr>
              <w:fldChar w:fldCharType="begin"/>
            </w:r>
            <w:r w:rsidR="00DE650B" w:rsidRPr="00741277">
              <w:rPr>
                <w:webHidden/>
              </w:rPr>
              <w:instrText xml:space="preserve"> PAGEREF _Toc224554906 \h </w:instrText>
            </w:r>
            <w:r w:rsidR="00DE650B" w:rsidRPr="00741277">
              <w:rPr>
                <w:webHidden/>
              </w:rPr>
            </w:r>
            <w:r w:rsidR="00DE650B" w:rsidRPr="00741277">
              <w:rPr>
                <w:webHidden/>
              </w:rPr>
              <w:fldChar w:fldCharType="separate"/>
            </w:r>
            <w:r w:rsidR="00DE650B" w:rsidRPr="00741277">
              <w:rPr>
                <w:webHidden/>
              </w:rPr>
              <w:t>86</w:t>
            </w:r>
            <w:r w:rsidR="00DE650B" w:rsidRPr="00741277">
              <w:rPr>
                <w:webHidden/>
              </w:rPr>
              <w:fldChar w:fldCharType="end"/>
            </w:r>
          </w:hyperlink>
        </w:p>
        <w:p w14:paraId="4A3E60CE" w14:textId="452859F6" w:rsidR="00DE650B" w:rsidRPr="00741277" w:rsidRDefault="00CE4A58">
          <w:pPr>
            <w:pStyle w:val="TOC3"/>
            <w:rPr>
              <w:rFonts w:asciiTheme="minorHAnsi" w:eastAsiaTheme="minorEastAsia" w:hAnsiTheme="minorHAnsi" w:cstheme="minorBidi"/>
              <w:lang w:val="en-GB" w:eastAsia="en-GB"/>
            </w:rPr>
          </w:pPr>
          <w:hyperlink w:anchor="_Toc224554907" w:history="1">
            <w:r w:rsidR="00DE650B" w:rsidRPr="00741277">
              <w:rPr>
                <w:rStyle w:val="Hyperlink"/>
                <w:rFonts w:eastAsia="Times New Roman"/>
                <w:lang w:eastAsia="en-GB"/>
              </w:rPr>
              <w:t>Why We Ride – Film Screening and Panel Discussion</w:t>
            </w:r>
            <w:r w:rsidR="00DE650B" w:rsidRPr="00741277">
              <w:rPr>
                <w:webHidden/>
              </w:rPr>
              <w:tab/>
            </w:r>
            <w:r w:rsidR="00DE650B" w:rsidRPr="00741277">
              <w:rPr>
                <w:webHidden/>
              </w:rPr>
              <w:fldChar w:fldCharType="begin"/>
            </w:r>
            <w:r w:rsidR="00DE650B" w:rsidRPr="00741277">
              <w:rPr>
                <w:webHidden/>
              </w:rPr>
              <w:instrText xml:space="preserve"> PAGEREF _Toc224554907 \h </w:instrText>
            </w:r>
            <w:r w:rsidR="00DE650B" w:rsidRPr="00741277">
              <w:rPr>
                <w:webHidden/>
              </w:rPr>
            </w:r>
            <w:r w:rsidR="00DE650B" w:rsidRPr="00741277">
              <w:rPr>
                <w:webHidden/>
              </w:rPr>
              <w:fldChar w:fldCharType="separate"/>
            </w:r>
            <w:r w:rsidR="00DE650B" w:rsidRPr="00741277">
              <w:rPr>
                <w:webHidden/>
              </w:rPr>
              <w:t>87</w:t>
            </w:r>
            <w:r w:rsidR="00DE650B" w:rsidRPr="00741277">
              <w:rPr>
                <w:webHidden/>
              </w:rPr>
              <w:fldChar w:fldCharType="end"/>
            </w:r>
          </w:hyperlink>
        </w:p>
        <w:p w14:paraId="68F70FBC" w14:textId="5614AA48" w:rsidR="00D974BD" w:rsidRPr="00FF399A" w:rsidRDefault="00D974BD" w:rsidP="00343825">
          <w:pPr>
            <w:pStyle w:val="TOC2"/>
            <w:rPr>
              <w:lang w:val="en-GB" w:eastAsia="en-GB"/>
            </w:rPr>
          </w:pPr>
          <w:r w:rsidRPr="00D06EEB">
            <w:fldChar w:fldCharType="end"/>
          </w:r>
        </w:p>
      </w:sdtContent>
    </w:sdt>
    <w:p w14:paraId="5DDF4692" w14:textId="77777777" w:rsidR="4DB39101" w:rsidRDefault="4DB39101" w:rsidP="4DB39101">
      <w:pPr>
        <w:spacing w:after="0" w:line="276" w:lineRule="auto"/>
        <w:rPr>
          <w:rFonts w:ascii="Arial" w:eastAsia="Arial" w:hAnsi="Arial" w:cs="Arial"/>
          <w:sz w:val="28"/>
          <w:szCs w:val="28"/>
        </w:rPr>
      </w:pPr>
    </w:p>
    <w:p w14:paraId="436F96D8" w14:textId="2C279630" w:rsidR="00E7702F" w:rsidRDefault="00E7702F">
      <w:pPr>
        <w:rPr>
          <w:rFonts w:ascii="Arial" w:hAnsi="Arial" w:cs="Arial"/>
          <w:sz w:val="28"/>
          <w:szCs w:val="28"/>
        </w:rPr>
      </w:pPr>
      <w:r>
        <w:rPr>
          <w:rFonts w:ascii="Arial" w:hAnsi="Arial" w:cs="Arial"/>
          <w:sz w:val="28"/>
          <w:szCs w:val="28"/>
        </w:rPr>
        <w:br w:type="page"/>
      </w:r>
    </w:p>
    <w:p w14:paraId="3A4CF509" w14:textId="77777777" w:rsidR="00E7702F" w:rsidRPr="00620731" w:rsidRDefault="00E7702F" w:rsidP="00620731">
      <w:pPr>
        <w:pStyle w:val="Heading2"/>
        <w:spacing w:before="0" w:line="276" w:lineRule="auto"/>
        <w:rPr>
          <w:rFonts w:ascii="Arial" w:hAnsi="Arial" w:cs="Arial"/>
          <w:b/>
          <w:bCs/>
          <w:color w:val="auto"/>
          <w:sz w:val="28"/>
          <w:szCs w:val="28"/>
        </w:rPr>
      </w:pPr>
      <w:bookmarkStart w:id="0" w:name="_Toc1760074041"/>
      <w:bookmarkStart w:id="1" w:name="_Toc224554821"/>
      <w:r w:rsidRPr="4DB39101">
        <w:rPr>
          <w:rFonts w:ascii="Arial" w:hAnsi="Arial" w:cs="Arial"/>
          <w:b/>
          <w:bCs/>
          <w:color w:val="auto"/>
          <w:sz w:val="28"/>
          <w:szCs w:val="28"/>
        </w:rPr>
        <w:lastRenderedPageBreak/>
        <w:t xml:space="preserve">Table 1: </w:t>
      </w:r>
      <w:r w:rsidRPr="4DB39101">
        <w:rPr>
          <w:rFonts w:ascii="Arial" w:hAnsi="Arial" w:cs="Arial"/>
          <w:color w:val="auto"/>
          <w:sz w:val="28"/>
          <w:szCs w:val="28"/>
        </w:rPr>
        <w:t>Acronyms and denotations</w:t>
      </w:r>
      <w:bookmarkEnd w:id="0"/>
      <w:bookmarkEnd w:id="1"/>
    </w:p>
    <w:tbl>
      <w:tblPr>
        <w:tblStyle w:val="TableGrid"/>
        <w:tblW w:w="0" w:type="auto"/>
        <w:tblLook w:val="04A0" w:firstRow="1" w:lastRow="0" w:firstColumn="1" w:lastColumn="0" w:noHBand="0" w:noVBand="1"/>
      </w:tblPr>
      <w:tblGrid>
        <w:gridCol w:w="4508"/>
        <w:gridCol w:w="4508"/>
      </w:tblGrid>
      <w:tr w:rsidR="00E7702F" w14:paraId="7DCC4828" w14:textId="77777777" w:rsidTr="4DB39101">
        <w:tc>
          <w:tcPr>
            <w:tcW w:w="4508" w:type="dxa"/>
            <w:shd w:val="clear" w:color="auto" w:fill="BDD6EE" w:themeFill="accent5" w:themeFillTint="66"/>
          </w:tcPr>
          <w:p w14:paraId="35612007" w14:textId="77777777" w:rsidR="00E7702F" w:rsidRDefault="00E7702F" w:rsidP="00ED3EAC">
            <w:pPr>
              <w:spacing w:before="120" w:after="120" w:line="276" w:lineRule="auto"/>
              <w:rPr>
                <w:rFonts w:ascii="Arial" w:hAnsi="Arial" w:cs="Arial"/>
                <w:b/>
                <w:bCs/>
                <w:sz w:val="28"/>
                <w:szCs w:val="28"/>
              </w:rPr>
            </w:pPr>
            <w:r>
              <w:rPr>
                <w:rFonts w:ascii="Arial" w:hAnsi="Arial" w:cs="Arial"/>
                <w:b/>
                <w:bCs/>
                <w:sz w:val="28"/>
                <w:szCs w:val="28"/>
              </w:rPr>
              <w:t>Acronym</w:t>
            </w:r>
          </w:p>
        </w:tc>
        <w:tc>
          <w:tcPr>
            <w:tcW w:w="4508" w:type="dxa"/>
            <w:shd w:val="clear" w:color="auto" w:fill="BDD6EE" w:themeFill="accent5" w:themeFillTint="66"/>
          </w:tcPr>
          <w:p w14:paraId="6A168A80" w14:textId="77777777" w:rsidR="00E7702F" w:rsidRDefault="00E7702F" w:rsidP="00ED3EAC">
            <w:pPr>
              <w:spacing w:before="120" w:after="120" w:line="276" w:lineRule="auto"/>
              <w:rPr>
                <w:rFonts w:ascii="Arial" w:hAnsi="Arial" w:cs="Arial"/>
                <w:b/>
                <w:bCs/>
                <w:sz w:val="28"/>
                <w:szCs w:val="28"/>
              </w:rPr>
            </w:pPr>
            <w:r>
              <w:rPr>
                <w:rFonts w:ascii="Arial" w:hAnsi="Arial" w:cs="Arial"/>
                <w:b/>
                <w:bCs/>
                <w:sz w:val="28"/>
                <w:szCs w:val="28"/>
              </w:rPr>
              <w:t>Full title</w:t>
            </w:r>
          </w:p>
        </w:tc>
      </w:tr>
      <w:tr w:rsidR="00E7702F" w14:paraId="56B8A09F" w14:textId="77777777" w:rsidTr="4DB39101">
        <w:tc>
          <w:tcPr>
            <w:tcW w:w="4508" w:type="dxa"/>
          </w:tcPr>
          <w:p w14:paraId="08107DEA" w14:textId="77777777" w:rsidR="00E7702F" w:rsidRPr="000222B2" w:rsidRDefault="00E7702F" w:rsidP="00ED3EAC">
            <w:pPr>
              <w:spacing w:before="120" w:after="120" w:line="276" w:lineRule="auto"/>
              <w:rPr>
                <w:rFonts w:ascii="Arial" w:hAnsi="Arial" w:cs="Arial"/>
                <w:sz w:val="28"/>
                <w:szCs w:val="28"/>
              </w:rPr>
            </w:pPr>
            <w:r>
              <w:rPr>
                <w:rFonts w:ascii="Arial" w:hAnsi="Arial" w:cs="Arial"/>
                <w:sz w:val="28"/>
                <w:szCs w:val="28"/>
              </w:rPr>
              <w:t>EDI</w:t>
            </w:r>
          </w:p>
        </w:tc>
        <w:tc>
          <w:tcPr>
            <w:tcW w:w="4508" w:type="dxa"/>
          </w:tcPr>
          <w:p w14:paraId="7BBB2CF5" w14:textId="2598F666" w:rsidR="00E7702F" w:rsidRPr="000222B2" w:rsidRDefault="00E7702F" w:rsidP="00ED3EAC">
            <w:pPr>
              <w:spacing w:before="120" w:after="120" w:line="276" w:lineRule="auto"/>
              <w:rPr>
                <w:rFonts w:ascii="Arial" w:hAnsi="Arial" w:cs="Arial"/>
                <w:sz w:val="28"/>
                <w:szCs w:val="28"/>
              </w:rPr>
            </w:pPr>
            <w:r>
              <w:rPr>
                <w:rFonts w:ascii="Arial" w:hAnsi="Arial" w:cs="Arial"/>
                <w:sz w:val="28"/>
                <w:szCs w:val="28"/>
              </w:rPr>
              <w:t>Equality, Diversity</w:t>
            </w:r>
            <w:r w:rsidR="600FBD47" w:rsidRPr="58AEFD7D">
              <w:rPr>
                <w:rFonts w:ascii="Arial" w:hAnsi="Arial" w:cs="Arial"/>
                <w:sz w:val="28"/>
                <w:szCs w:val="28"/>
              </w:rPr>
              <w:t>,</w:t>
            </w:r>
            <w:r>
              <w:rPr>
                <w:rFonts w:ascii="Arial" w:hAnsi="Arial" w:cs="Arial"/>
                <w:sz w:val="28"/>
                <w:szCs w:val="28"/>
              </w:rPr>
              <w:t xml:space="preserve"> and Inclusion</w:t>
            </w:r>
          </w:p>
        </w:tc>
      </w:tr>
      <w:tr w:rsidR="00E7702F" w14:paraId="40D1DB3D" w14:textId="77777777" w:rsidTr="4DB39101">
        <w:tc>
          <w:tcPr>
            <w:tcW w:w="4508" w:type="dxa"/>
          </w:tcPr>
          <w:p w14:paraId="03F6EA14" w14:textId="77777777" w:rsidR="00E7702F" w:rsidRPr="00086BE1" w:rsidRDefault="00E7702F" w:rsidP="00ED3EAC">
            <w:pPr>
              <w:spacing w:before="120" w:after="120" w:line="276" w:lineRule="auto"/>
              <w:rPr>
                <w:rFonts w:ascii="Arial" w:hAnsi="Arial" w:cs="Arial"/>
                <w:sz w:val="28"/>
                <w:szCs w:val="28"/>
              </w:rPr>
            </w:pPr>
            <w:r w:rsidRPr="00086BE1">
              <w:rPr>
                <w:rFonts w:ascii="Arial" w:hAnsi="Arial" w:cs="Arial"/>
                <w:sz w:val="28"/>
                <w:szCs w:val="28"/>
              </w:rPr>
              <w:t>EDIC</w:t>
            </w:r>
          </w:p>
        </w:tc>
        <w:tc>
          <w:tcPr>
            <w:tcW w:w="4508" w:type="dxa"/>
          </w:tcPr>
          <w:p w14:paraId="327EAD79" w14:textId="4D3C1F28" w:rsidR="00E7702F" w:rsidRDefault="00E7702F" w:rsidP="00ED3EAC">
            <w:pPr>
              <w:spacing w:before="120" w:after="120" w:line="276" w:lineRule="auto"/>
              <w:rPr>
                <w:rFonts w:ascii="Arial" w:hAnsi="Arial" w:cs="Arial"/>
                <w:b/>
                <w:bCs/>
                <w:sz w:val="28"/>
                <w:szCs w:val="28"/>
              </w:rPr>
            </w:pPr>
            <w:r>
              <w:rPr>
                <w:rFonts w:ascii="Arial" w:hAnsi="Arial" w:cs="Arial"/>
                <w:sz w:val="28"/>
                <w:szCs w:val="28"/>
              </w:rPr>
              <w:t>Equality, Diversity</w:t>
            </w:r>
            <w:r w:rsidR="6A0836A8" w:rsidRPr="58AEFD7D">
              <w:rPr>
                <w:rFonts w:ascii="Arial" w:hAnsi="Arial" w:cs="Arial"/>
                <w:sz w:val="28"/>
                <w:szCs w:val="28"/>
              </w:rPr>
              <w:t>,</w:t>
            </w:r>
            <w:r>
              <w:rPr>
                <w:rFonts w:ascii="Arial" w:hAnsi="Arial" w:cs="Arial"/>
                <w:sz w:val="28"/>
                <w:szCs w:val="28"/>
              </w:rPr>
              <w:t xml:space="preserve"> and Inclusion Committee</w:t>
            </w:r>
          </w:p>
        </w:tc>
      </w:tr>
      <w:tr w:rsidR="00E7702F" w14:paraId="315392FC" w14:textId="77777777" w:rsidTr="4DB39101">
        <w:trPr>
          <w:trHeight w:val="300"/>
        </w:trPr>
        <w:tc>
          <w:tcPr>
            <w:tcW w:w="4508" w:type="dxa"/>
          </w:tcPr>
          <w:p w14:paraId="3BAE4DEF" w14:textId="77777777" w:rsidR="00E7702F" w:rsidRDefault="00E7702F" w:rsidP="00ED3EAC">
            <w:pPr>
              <w:spacing w:before="120" w:after="120" w:line="276" w:lineRule="auto"/>
              <w:rPr>
                <w:rFonts w:ascii="Arial" w:hAnsi="Arial" w:cs="Arial"/>
                <w:sz w:val="28"/>
                <w:szCs w:val="28"/>
              </w:rPr>
            </w:pPr>
            <w:r w:rsidRPr="784804DA">
              <w:rPr>
                <w:rFonts w:ascii="Arial" w:hAnsi="Arial" w:cs="Arial"/>
                <w:sz w:val="28"/>
                <w:szCs w:val="28"/>
              </w:rPr>
              <w:t>EqIA</w:t>
            </w:r>
          </w:p>
        </w:tc>
        <w:tc>
          <w:tcPr>
            <w:tcW w:w="4508" w:type="dxa"/>
          </w:tcPr>
          <w:p w14:paraId="28F09A13" w14:textId="77777777" w:rsidR="00E7702F" w:rsidRDefault="00E7702F" w:rsidP="00ED3EAC">
            <w:pPr>
              <w:spacing w:before="120" w:after="120" w:line="276" w:lineRule="auto"/>
              <w:rPr>
                <w:rFonts w:ascii="Arial" w:hAnsi="Arial" w:cs="Arial"/>
                <w:sz w:val="28"/>
                <w:szCs w:val="28"/>
              </w:rPr>
            </w:pPr>
            <w:r w:rsidRPr="784804DA">
              <w:rPr>
                <w:rFonts w:ascii="Arial" w:hAnsi="Arial" w:cs="Arial"/>
                <w:sz w:val="28"/>
                <w:szCs w:val="28"/>
              </w:rPr>
              <w:t>Equality Impact Assessment</w:t>
            </w:r>
          </w:p>
        </w:tc>
      </w:tr>
      <w:tr w:rsidR="00E7702F" w14:paraId="7F589A31" w14:textId="77777777" w:rsidTr="4DB39101">
        <w:tc>
          <w:tcPr>
            <w:tcW w:w="4508" w:type="dxa"/>
          </w:tcPr>
          <w:p w14:paraId="30BEDD5D" w14:textId="77777777" w:rsidR="00E7702F" w:rsidRDefault="00E7702F" w:rsidP="00ED3EAC">
            <w:pPr>
              <w:spacing w:before="120" w:after="120" w:line="276" w:lineRule="auto"/>
              <w:rPr>
                <w:rFonts w:ascii="Arial" w:hAnsi="Arial" w:cs="Arial"/>
                <w:sz w:val="28"/>
                <w:szCs w:val="28"/>
              </w:rPr>
            </w:pPr>
            <w:r>
              <w:rPr>
                <w:rFonts w:ascii="Arial" w:hAnsi="Arial" w:cs="Arial"/>
                <w:sz w:val="28"/>
                <w:szCs w:val="28"/>
              </w:rPr>
              <w:t>GBV</w:t>
            </w:r>
          </w:p>
        </w:tc>
        <w:tc>
          <w:tcPr>
            <w:tcW w:w="4508" w:type="dxa"/>
          </w:tcPr>
          <w:p w14:paraId="253F1014" w14:textId="77777777" w:rsidR="00E7702F" w:rsidRDefault="00E7702F" w:rsidP="00ED3EAC">
            <w:pPr>
              <w:spacing w:before="120" w:after="120" w:line="276" w:lineRule="auto"/>
              <w:rPr>
                <w:rFonts w:ascii="Arial" w:hAnsi="Arial" w:cs="Arial"/>
                <w:sz w:val="28"/>
                <w:szCs w:val="28"/>
              </w:rPr>
            </w:pPr>
            <w:r>
              <w:rPr>
                <w:rFonts w:ascii="Arial" w:hAnsi="Arial" w:cs="Arial"/>
                <w:sz w:val="28"/>
                <w:szCs w:val="28"/>
              </w:rPr>
              <w:t>Gender Based Violence</w:t>
            </w:r>
          </w:p>
        </w:tc>
      </w:tr>
      <w:tr w:rsidR="00E7702F" w14:paraId="2BF728A6" w14:textId="77777777" w:rsidTr="4DB39101">
        <w:tc>
          <w:tcPr>
            <w:tcW w:w="4508" w:type="dxa"/>
          </w:tcPr>
          <w:p w14:paraId="05203C38" w14:textId="77777777" w:rsidR="00E7702F" w:rsidRDefault="00E7702F" w:rsidP="00ED3EAC">
            <w:pPr>
              <w:spacing w:before="120" w:after="120" w:line="276" w:lineRule="auto"/>
              <w:rPr>
                <w:rFonts w:ascii="Arial" w:hAnsi="Arial" w:cs="Arial"/>
                <w:b/>
                <w:bCs/>
                <w:sz w:val="28"/>
                <w:szCs w:val="28"/>
              </w:rPr>
            </w:pPr>
            <w:r>
              <w:rPr>
                <w:rFonts w:ascii="Arial" w:hAnsi="Arial" w:cs="Arial"/>
                <w:sz w:val="28"/>
                <w:szCs w:val="28"/>
              </w:rPr>
              <w:t>GSA</w:t>
            </w:r>
          </w:p>
        </w:tc>
        <w:tc>
          <w:tcPr>
            <w:tcW w:w="4508" w:type="dxa"/>
          </w:tcPr>
          <w:p w14:paraId="40B2F1E8" w14:textId="77777777" w:rsidR="00E7702F" w:rsidRDefault="00E7702F" w:rsidP="00ED3EAC">
            <w:pPr>
              <w:spacing w:before="120" w:after="120" w:line="276" w:lineRule="auto"/>
              <w:rPr>
                <w:rFonts w:ascii="Arial" w:hAnsi="Arial" w:cs="Arial"/>
                <w:b/>
                <w:bCs/>
                <w:sz w:val="28"/>
                <w:szCs w:val="28"/>
              </w:rPr>
            </w:pPr>
            <w:r>
              <w:rPr>
                <w:rFonts w:ascii="Arial" w:hAnsi="Arial" w:cs="Arial"/>
                <w:sz w:val="28"/>
                <w:szCs w:val="28"/>
              </w:rPr>
              <w:t>Glasgow School of Art</w:t>
            </w:r>
          </w:p>
        </w:tc>
      </w:tr>
      <w:tr w:rsidR="00E7702F" w14:paraId="5D67F483" w14:textId="77777777" w:rsidTr="4DB39101">
        <w:tc>
          <w:tcPr>
            <w:tcW w:w="4508" w:type="dxa"/>
          </w:tcPr>
          <w:p w14:paraId="43DF3A34" w14:textId="77777777" w:rsidR="00E7702F" w:rsidRPr="00086BE1" w:rsidRDefault="00E7702F" w:rsidP="00ED3EAC">
            <w:pPr>
              <w:spacing w:before="120" w:after="120" w:line="276" w:lineRule="auto"/>
              <w:rPr>
                <w:rFonts w:ascii="Arial" w:hAnsi="Arial" w:cs="Arial"/>
                <w:sz w:val="28"/>
                <w:szCs w:val="28"/>
              </w:rPr>
            </w:pPr>
            <w:r>
              <w:rPr>
                <w:rFonts w:ascii="Arial" w:hAnsi="Arial" w:cs="Arial"/>
                <w:sz w:val="28"/>
                <w:szCs w:val="28"/>
              </w:rPr>
              <w:t>GSASA</w:t>
            </w:r>
          </w:p>
        </w:tc>
        <w:tc>
          <w:tcPr>
            <w:tcW w:w="4508" w:type="dxa"/>
          </w:tcPr>
          <w:p w14:paraId="65C8A4D2" w14:textId="77777777" w:rsidR="00E7702F" w:rsidRDefault="00E7702F" w:rsidP="00ED3EAC">
            <w:pPr>
              <w:spacing w:before="120" w:after="120" w:line="276" w:lineRule="auto"/>
              <w:rPr>
                <w:rFonts w:ascii="Arial" w:hAnsi="Arial" w:cs="Arial"/>
                <w:b/>
                <w:bCs/>
                <w:sz w:val="28"/>
                <w:szCs w:val="28"/>
              </w:rPr>
            </w:pPr>
            <w:r>
              <w:rPr>
                <w:rFonts w:ascii="Arial" w:hAnsi="Arial" w:cs="Arial"/>
                <w:sz w:val="28"/>
                <w:szCs w:val="28"/>
              </w:rPr>
              <w:t>Glasgow School of Art Student Association</w:t>
            </w:r>
          </w:p>
        </w:tc>
      </w:tr>
      <w:tr w:rsidR="00E7702F" w14:paraId="076DA941" w14:textId="77777777" w:rsidTr="4DB39101">
        <w:trPr>
          <w:trHeight w:val="300"/>
        </w:trPr>
        <w:tc>
          <w:tcPr>
            <w:tcW w:w="4508" w:type="dxa"/>
          </w:tcPr>
          <w:p w14:paraId="781C38D4" w14:textId="77777777" w:rsidR="00E7702F" w:rsidRDefault="00E7702F" w:rsidP="00ED3EAC">
            <w:pPr>
              <w:spacing w:before="120" w:after="120" w:line="276" w:lineRule="auto"/>
              <w:rPr>
                <w:rFonts w:ascii="Arial" w:hAnsi="Arial" w:cs="Arial"/>
                <w:sz w:val="28"/>
                <w:szCs w:val="28"/>
              </w:rPr>
            </w:pPr>
            <w:r w:rsidRPr="77D5A62C">
              <w:rPr>
                <w:rFonts w:ascii="Arial" w:hAnsi="Arial" w:cs="Arial"/>
                <w:sz w:val="28"/>
                <w:szCs w:val="28"/>
              </w:rPr>
              <w:t>HoS</w:t>
            </w:r>
          </w:p>
        </w:tc>
        <w:tc>
          <w:tcPr>
            <w:tcW w:w="4508" w:type="dxa"/>
          </w:tcPr>
          <w:p w14:paraId="6DBD04CA" w14:textId="77777777" w:rsidR="00E7702F" w:rsidRDefault="00E7702F" w:rsidP="00ED3EAC">
            <w:pPr>
              <w:spacing w:before="120" w:after="120" w:line="276" w:lineRule="auto"/>
              <w:rPr>
                <w:rFonts w:ascii="Arial" w:hAnsi="Arial" w:cs="Arial"/>
                <w:sz w:val="28"/>
                <w:szCs w:val="28"/>
              </w:rPr>
            </w:pPr>
            <w:r w:rsidRPr="4DB39101">
              <w:rPr>
                <w:rFonts w:ascii="Arial" w:hAnsi="Arial" w:cs="Arial"/>
                <w:sz w:val="28"/>
                <w:szCs w:val="28"/>
              </w:rPr>
              <w:t>Head of School</w:t>
            </w:r>
          </w:p>
        </w:tc>
      </w:tr>
      <w:tr w:rsidR="008556AB" w14:paraId="57E2914D" w14:textId="77777777" w:rsidTr="4DB39101">
        <w:trPr>
          <w:trHeight w:val="300"/>
        </w:trPr>
        <w:tc>
          <w:tcPr>
            <w:tcW w:w="4508" w:type="dxa"/>
          </w:tcPr>
          <w:p w14:paraId="0AA89AEB" w14:textId="08069B27" w:rsidR="008556AB" w:rsidRPr="77D5A62C" w:rsidRDefault="008556AB" w:rsidP="00ED3EAC">
            <w:pPr>
              <w:spacing w:before="120" w:after="120" w:line="276" w:lineRule="auto"/>
              <w:rPr>
                <w:rFonts w:ascii="Arial" w:hAnsi="Arial" w:cs="Arial"/>
                <w:sz w:val="28"/>
                <w:szCs w:val="28"/>
              </w:rPr>
            </w:pPr>
            <w:r>
              <w:rPr>
                <w:rFonts w:ascii="Arial" w:hAnsi="Arial" w:cs="Arial"/>
                <w:sz w:val="28"/>
                <w:szCs w:val="28"/>
              </w:rPr>
              <w:t>MSA</w:t>
            </w:r>
          </w:p>
        </w:tc>
        <w:tc>
          <w:tcPr>
            <w:tcW w:w="4508" w:type="dxa"/>
          </w:tcPr>
          <w:p w14:paraId="014BE6D1" w14:textId="0542DC7D" w:rsidR="008556AB" w:rsidRPr="77D5A62C" w:rsidRDefault="008556AB" w:rsidP="00ED3EAC">
            <w:pPr>
              <w:spacing w:before="120" w:after="120" w:line="276" w:lineRule="auto"/>
              <w:rPr>
                <w:rFonts w:ascii="Arial" w:hAnsi="Arial" w:cs="Arial"/>
                <w:sz w:val="28"/>
                <w:szCs w:val="28"/>
              </w:rPr>
            </w:pPr>
            <w:r>
              <w:rPr>
                <w:rFonts w:ascii="Arial" w:hAnsi="Arial" w:cs="Arial"/>
                <w:sz w:val="28"/>
                <w:szCs w:val="28"/>
              </w:rPr>
              <w:t>Mackintosh School of Architecture</w:t>
            </w:r>
          </w:p>
        </w:tc>
      </w:tr>
      <w:tr w:rsidR="00E7702F" w14:paraId="523B2937" w14:textId="77777777" w:rsidTr="4DB39101">
        <w:tc>
          <w:tcPr>
            <w:tcW w:w="4508" w:type="dxa"/>
          </w:tcPr>
          <w:p w14:paraId="1502DD6F" w14:textId="77777777" w:rsidR="00E7702F" w:rsidRPr="00086BE1" w:rsidRDefault="00E7702F" w:rsidP="00ED3EAC">
            <w:pPr>
              <w:spacing w:before="120" w:after="120" w:line="276" w:lineRule="auto"/>
              <w:rPr>
                <w:rFonts w:ascii="Arial" w:hAnsi="Arial" w:cs="Arial"/>
                <w:sz w:val="28"/>
                <w:szCs w:val="28"/>
              </w:rPr>
            </w:pPr>
            <w:r>
              <w:rPr>
                <w:rFonts w:ascii="Arial" w:hAnsi="Arial" w:cs="Arial"/>
                <w:sz w:val="28"/>
                <w:szCs w:val="28"/>
              </w:rPr>
              <w:t>NEO</w:t>
            </w:r>
          </w:p>
        </w:tc>
        <w:tc>
          <w:tcPr>
            <w:tcW w:w="4508" w:type="dxa"/>
          </w:tcPr>
          <w:p w14:paraId="29F5B55B" w14:textId="77777777" w:rsidR="00E7702F" w:rsidRPr="00AC6690" w:rsidRDefault="00E7702F" w:rsidP="00ED3EAC">
            <w:pPr>
              <w:spacing w:before="120" w:after="120" w:line="276" w:lineRule="auto"/>
              <w:rPr>
                <w:rFonts w:ascii="Arial" w:hAnsi="Arial" w:cs="Arial"/>
                <w:sz w:val="28"/>
                <w:szCs w:val="28"/>
              </w:rPr>
            </w:pPr>
            <w:r>
              <w:rPr>
                <w:rFonts w:ascii="Arial" w:hAnsi="Arial" w:cs="Arial"/>
                <w:sz w:val="28"/>
                <w:szCs w:val="28"/>
              </w:rPr>
              <w:t>National Equality Outcome</w:t>
            </w:r>
          </w:p>
        </w:tc>
      </w:tr>
      <w:tr w:rsidR="00E7702F" w14:paraId="77FCA920" w14:textId="77777777" w:rsidTr="4DB39101">
        <w:trPr>
          <w:trHeight w:val="300"/>
        </w:trPr>
        <w:tc>
          <w:tcPr>
            <w:tcW w:w="4508" w:type="dxa"/>
          </w:tcPr>
          <w:p w14:paraId="42A915EC" w14:textId="77777777" w:rsidR="00E7702F" w:rsidRDefault="00E7702F" w:rsidP="00ED3EAC">
            <w:pPr>
              <w:spacing w:before="120" w:after="120" w:line="276" w:lineRule="auto"/>
              <w:rPr>
                <w:rFonts w:ascii="Arial" w:hAnsi="Arial" w:cs="Arial"/>
                <w:sz w:val="28"/>
                <w:szCs w:val="28"/>
              </w:rPr>
            </w:pPr>
            <w:r w:rsidRPr="77D5A62C">
              <w:rPr>
                <w:rFonts w:ascii="Arial" w:hAnsi="Arial" w:cs="Arial"/>
                <w:sz w:val="28"/>
                <w:szCs w:val="28"/>
              </w:rPr>
              <w:t>PL</w:t>
            </w:r>
          </w:p>
        </w:tc>
        <w:tc>
          <w:tcPr>
            <w:tcW w:w="4508" w:type="dxa"/>
          </w:tcPr>
          <w:p w14:paraId="6BBACAA2" w14:textId="77777777" w:rsidR="00E7702F" w:rsidRDefault="00E7702F" w:rsidP="00ED3EAC">
            <w:pPr>
              <w:spacing w:before="120" w:after="120" w:line="276" w:lineRule="auto"/>
              <w:rPr>
                <w:rFonts w:ascii="Arial" w:hAnsi="Arial" w:cs="Arial"/>
                <w:sz w:val="28"/>
                <w:szCs w:val="28"/>
              </w:rPr>
            </w:pPr>
            <w:r w:rsidRPr="77D5A62C">
              <w:rPr>
                <w:rFonts w:ascii="Arial" w:hAnsi="Arial" w:cs="Arial"/>
                <w:sz w:val="28"/>
                <w:szCs w:val="28"/>
              </w:rPr>
              <w:t>Programme Lead</w:t>
            </w:r>
          </w:p>
        </w:tc>
      </w:tr>
      <w:tr w:rsidR="00E7702F" w14:paraId="1408A8F3" w14:textId="77777777" w:rsidTr="4DB39101">
        <w:trPr>
          <w:trHeight w:val="300"/>
        </w:trPr>
        <w:tc>
          <w:tcPr>
            <w:tcW w:w="4508" w:type="dxa"/>
          </w:tcPr>
          <w:p w14:paraId="32F12FA1" w14:textId="77777777" w:rsidR="00E7702F" w:rsidRDefault="00E7702F" w:rsidP="00ED3EAC">
            <w:pPr>
              <w:spacing w:before="120" w:after="120" w:line="276" w:lineRule="auto"/>
              <w:rPr>
                <w:rFonts w:ascii="Arial" w:hAnsi="Arial" w:cs="Arial"/>
                <w:sz w:val="28"/>
                <w:szCs w:val="28"/>
              </w:rPr>
            </w:pPr>
            <w:r w:rsidRPr="784804DA">
              <w:rPr>
                <w:rFonts w:ascii="Arial" w:hAnsi="Arial" w:cs="Arial"/>
                <w:sz w:val="28"/>
                <w:szCs w:val="28"/>
              </w:rPr>
              <w:t>pp</w:t>
            </w:r>
          </w:p>
        </w:tc>
        <w:tc>
          <w:tcPr>
            <w:tcW w:w="4508" w:type="dxa"/>
          </w:tcPr>
          <w:p w14:paraId="69BD08D4" w14:textId="77777777" w:rsidR="00E7702F" w:rsidRDefault="00E7702F" w:rsidP="00ED3EAC">
            <w:pPr>
              <w:spacing w:before="120" w:after="120" w:line="276" w:lineRule="auto"/>
              <w:rPr>
                <w:rFonts w:ascii="Arial" w:hAnsi="Arial" w:cs="Arial"/>
                <w:sz w:val="28"/>
                <w:szCs w:val="28"/>
              </w:rPr>
            </w:pPr>
            <w:r w:rsidRPr="784804DA">
              <w:rPr>
                <w:rFonts w:ascii="Arial" w:hAnsi="Arial" w:cs="Arial"/>
                <w:sz w:val="28"/>
                <w:szCs w:val="28"/>
              </w:rPr>
              <w:t>Percentage points</w:t>
            </w:r>
          </w:p>
        </w:tc>
      </w:tr>
      <w:tr w:rsidR="00E7702F" w14:paraId="2AD68223" w14:textId="77777777" w:rsidTr="4DB39101">
        <w:trPr>
          <w:trHeight w:val="300"/>
        </w:trPr>
        <w:tc>
          <w:tcPr>
            <w:tcW w:w="4508" w:type="dxa"/>
          </w:tcPr>
          <w:p w14:paraId="2B463664" w14:textId="77777777" w:rsidR="00E7702F" w:rsidRDefault="00E7702F" w:rsidP="00ED3EAC">
            <w:pPr>
              <w:spacing w:before="120" w:after="120" w:line="276" w:lineRule="auto"/>
              <w:rPr>
                <w:rFonts w:ascii="Arial" w:hAnsi="Arial" w:cs="Arial"/>
                <w:sz w:val="28"/>
                <w:szCs w:val="28"/>
              </w:rPr>
            </w:pPr>
            <w:r w:rsidRPr="77D5A62C">
              <w:rPr>
                <w:rFonts w:ascii="Arial" w:hAnsi="Arial" w:cs="Arial"/>
                <w:sz w:val="28"/>
                <w:szCs w:val="28"/>
              </w:rPr>
              <w:t>RAR</w:t>
            </w:r>
          </w:p>
        </w:tc>
        <w:tc>
          <w:tcPr>
            <w:tcW w:w="4508" w:type="dxa"/>
          </w:tcPr>
          <w:p w14:paraId="3FA15213" w14:textId="77777777" w:rsidR="00E7702F" w:rsidRDefault="00E7702F" w:rsidP="00ED3EAC">
            <w:pPr>
              <w:spacing w:before="120" w:after="120" w:line="276" w:lineRule="auto"/>
              <w:rPr>
                <w:rFonts w:ascii="Arial" w:hAnsi="Arial" w:cs="Arial"/>
                <w:sz w:val="28"/>
                <w:szCs w:val="28"/>
              </w:rPr>
            </w:pPr>
            <w:r w:rsidRPr="77D5A62C">
              <w:rPr>
                <w:rFonts w:ascii="Arial" w:hAnsi="Arial" w:cs="Arial"/>
                <w:sz w:val="28"/>
                <w:szCs w:val="28"/>
              </w:rPr>
              <w:t>Reasonable Adjustments Report</w:t>
            </w:r>
          </w:p>
        </w:tc>
      </w:tr>
      <w:tr w:rsidR="00E7702F" w14:paraId="0A2E065F" w14:textId="77777777" w:rsidTr="4DB39101">
        <w:tc>
          <w:tcPr>
            <w:tcW w:w="4508" w:type="dxa"/>
          </w:tcPr>
          <w:p w14:paraId="05406FA5" w14:textId="77777777" w:rsidR="00E7702F" w:rsidRPr="00AC6690" w:rsidRDefault="00E7702F" w:rsidP="00ED3EAC">
            <w:pPr>
              <w:spacing w:before="120" w:after="120" w:line="276" w:lineRule="auto"/>
              <w:rPr>
                <w:rFonts w:ascii="Arial" w:hAnsi="Arial" w:cs="Arial"/>
                <w:sz w:val="28"/>
                <w:szCs w:val="28"/>
              </w:rPr>
            </w:pPr>
            <w:r>
              <w:rPr>
                <w:rFonts w:ascii="Arial" w:hAnsi="Arial" w:cs="Arial"/>
                <w:sz w:val="28"/>
                <w:szCs w:val="28"/>
              </w:rPr>
              <w:t>SLG</w:t>
            </w:r>
          </w:p>
        </w:tc>
        <w:tc>
          <w:tcPr>
            <w:tcW w:w="4508" w:type="dxa"/>
          </w:tcPr>
          <w:p w14:paraId="1407CC1C" w14:textId="77777777" w:rsidR="00E7702F" w:rsidRPr="00AC6690" w:rsidRDefault="00E7702F" w:rsidP="00ED3EAC">
            <w:pPr>
              <w:spacing w:before="120" w:after="120" w:line="276" w:lineRule="auto"/>
              <w:rPr>
                <w:rFonts w:ascii="Arial" w:hAnsi="Arial" w:cs="Arial"/>
                <w:sz w:val="28"/>
                <w:szCs w:val="28"/>
              </w:rPr>
            </w:pPr>
            <w:r>
              <w:rPr>
                <w:rFonts w:ascii="Arial" w:hAnsi="Arial" w:cs="Arial"/>
                <w:sz w:val="28"/>
                <w:szCs w:val="28"/>
              </w:rPr>
              <w:t>Senior Leadership Group</w:t>
            </w:r>
          </w:p>
        </w:tc>
      </w:tr>
      <w:tr w:rsidR="00B533AA" w14:paraId="40522030" w14:textId="77777777" w:rsidTr="4DB39101">
        <w:tc>
          <w:tcPr>
            <w:tcW w:w="4508" w:type="dxa"/>
          </w:tcPr>
          <w:p w14:paraId="6C2D9AC4" w14:textId="577BB9A8" w:rsidR="00B533AA" w:rsidRDefault="00B533AA" w:rsidP="00ED3EAC">
            <w:pPr>
              <w:spacing w:before="120" w:after="120" w:line="276" w:lineRule="auto"/>
              <w:rPr>
                <w:rFonts w:ascii="Arial" w:hAnsi="Arial" w:cs="Arial"/>
                <w:sz w:val="28"/>
                <w:szCs w:val="28"/>
              </w:rPr>
            </w:pPr>
            <w:r>
              <w:rPr>
                <w:rFonts w:ascii="Arial" w:hAnsi="Arial" w:cs="Arial"/>
                <w:sz w:val="28"/>
                <w:szCs w:val="28"/>
              </w:rPr>
              <w:t>SIT</w:t>
            </w:r>
          </w:p>
        </w:tc>
        <w:tc>
          <w:tcPr>
            <w:tcW w:w="4508" w:type="dxa"/>
          </w:tcPr>
          <w:p w14:paraId="2C973828" w14:textId="0911E9B3" w:rsidR="00B533AA" w:rsidRDefault="00B533AA" w:rsidP="00ED3EAC">
            <w:pPr>
              <w:spacing w:before="120" w:after="120" w:line="276" w:lineRule="auto"/>
              <w:rPr>
                <w:rFonts w:ascii="Arial" w:hAnsi="Arial" w:cs="Arial"/>
                <w:sz w:val="28"/>
                <w:szCs w:val="28"/>
              </w:rPr>
            </w:pPr>
            <w:r>
              <w:rPr>
                <w:rFonts w:ascii="Arial" w:hAnsi="Arial" w:cs="Arial"/>
                <w:sz w:val="28"/>
                <w:szCs w:val="28"/>
              </w:rPr>
              <w:t>School of Innovation and Technology</w:t>
            </w:r>
          </w:p>
        </w:tc>
      </w:tr>
      <w:tr w:rsidR="00B533AA" w14:paraId="247CDEA8" w14:textId="77777777" w:rsidTr="4DB39101">
        <w:tc>
          <w:tcPr>
            <w:tcW w:w="4508" w:type="dxa"/>
          </w:tcPr>
          <w:p w14:paraId="4FDD853B" w14:textId="4C9F8B42" w:rsidR="00B533AA" w:rsidRDefault="00B533AA" w:rsidP="00ED3EAC">
            <w:pPr>
              <w:spacing w:before="120" w:after="120" w:line="276" w:lineRule="auto"/>
              <w:rPr>
                <w:rFonts w:ascii="Arial" w:hAnsi="Arial" w:cs="Arial"/>
                <w:sz w:val="28"/>
                <w:szCs w:val="28"/>
              </w:rPr>
            </w:pPr>
            <w:r>
              <w:rPr>
                <w:rFonts w:ascii="Arial" w:hAnsi="Arial" w:cs="Arial"/>
                <w:sz w:val="28"/>
                <w:szCs w:val="28"/>
              </w:rPr>
              <w:t>SoD</w:t>
            </w:r>
          </w:p>
        </w:tc>
        <w:tc>
          <w:tcPr>
            <w:tcW w:w="4508" w:type="dxa"/>
          </w:tcPr>
          <w:p w14:paraId="004CFC6F" w14:textId="397AFDA9" w:rsidR="00B533AA" w:rsidRDefault="00B533AA" w:rsidP="00ED3EAC">
            <w:pPr>
              <w:spacing w:before="120" w:after="120" w:line="276" w:lineRule="auto"/>
              <w:rPr>
                <w:rFonts w:ascii="Arial" w:hAnsi="Arial" w:cs="Arial"/>
                <w:sz w:val="28"/>
                <w:szCs w:val="28"/>
              </w:rPr>
            </w:pPr>
            <w:r w:rsidRPr="4DB39101">
              <w:rPr>
                <w:rFonts w:ascii="Arial" w:hAnsi="Arial" w:cs="Arial"/>
                <w:sz w:val="28"/>
                <w:szCs w:val="28"/>
              </w:rPr>
              <w:t>School of Design</w:t>
            </w:r>
          </w:p>
        </w:tc>
      </w:tr>
      <w:tr w:rsidR="00B533AA" w14:paraId="41B86B65" w14:textId="77777777" w:rsidTr="4DB39101">
        <w:tc>
          <w:tcPr>
            <w:tcW w:w="4508" w:type="dxa"/>
          </w:tcPr>
          <w:p w14:paraId="29F58D85" w14:textId="13050FBB" w:rsidR="00B533AA" w:rsidRDefault="00B533AA" w:rsidP="00ED3EAC">
            <w:pPr>
              <w:spacing w:before="120" w:after="120" w:line="276" w:lineRule="auto"/>
              <w:rPr>
                <w:rFonts w:ascii="Arial" w:hAnsi="Arial" w:cs="Arial"/>
                <w:sz w:val="28"/>
                <w:szCs w:val="28"/>
              </w:rPr>
            </w:pPr>
            <w:r>
              <w:rPr>
                <w:rFonts w:ascii="Arial" w:hAnsi="Arial" w:cs="Arial"/>
                <w:sz w:val="28"/>
                <w:szCs w:val="28"/>
              </w:rPr>
              <w:t>SoFA</w:t>
            </w:r>
          </w:p>
        </w:tc>
        <w:tc>
          <w:tcPr>
            <w:tcW w:w="4508" w:type="dxa"/>
          </w:tcPr>
          <w:p w14:paraId="4C430234" w14:textId="013DCF8C" w:rsidR="00B533AA" w:rsidRDefault="00B533AA" w:rsidP="00ED3EAC">
            <w:pPr>
              <w:spacing w:before="120" w:after="120" w:line="276" w:lineRule="auto"/>
              <w:rPr>
                <w:rFonts w:ascii="Arial" w:hAnsi="Arial" w:cs="Arial"/>
                <w:sz w:val="28"/>
                <w:szCs w:val="28"/>
              </w:rPr>
            </w:pPr>
            <w:r>
              <w:rPr>
                <w:rFonts w:ascii="Arial" w:hAnsi="Arial" w:cs="Arial"/>
                <w:sz w:val="28"/>
                <w:szCs w:val="28"/>
              </w:rPr>
              <w:t>School of Fine Art</w:t>
            </w:r>
          </w:p>
        </w:tc>
      </w:tr>
      <w:tr w:rsidR="00E7702F" w14:paraId="79071AED" w14:textId="77777777" w:rsidTr="4DB39101">
        <w:trPr>
          <w:trHeight w:val="300"/>
        </w:trPr>
        <w:tc>
          <w:tcPr>
            <w:tcW w:w="4508" w:type="dxa"/>
          </w:tcPr>
          <w:p w14:paraId="2BE27178" w14:textId="77777777" w:rsidR="00E7702F" w:rsidRDefault="00E7702F" w:rsidP="00ED3EAC">
            <w:pPr>
              <w:spacing w:before="120" w:after="120" w:line="276" w:lineRule="auto"/>
              <w:rPr>
                <w:rFonts w:ascii="Arial" w:eastAsia="Arial" w:hAnsi="Arial" w:cs="Arial"/>
                <w:sz w:val="28"/>
                <w:szCs w:val="28"/>
              </w:rPr>
            </w:pPr>
            <w:r w:rsidRPr="77D5A62C">
              <w:rPr>
                <w:rFonts w:ascii="Arial" w:eastAsia="Arial" w:hAnsi="Arial" w:cs="Arial"/>
                <w:sz w:val="28"/>
                <w:szCs w:val="28"/>
              </w:rPr>
              <w:t>WP</w:t>
            </w:r>
          </w:p>
        </w:tc>
        <w:tc>
          <w:tcPr>
            <w:tcW w:w="4508" w:type="dxa"/>
          </w:tcPr>
          <w:p w14:paraId="2927DAF1" w14:textId="77777777" w:rsidR="00E7702F" w:rsidRDefault="00E7702F" w:rsidP="00ED3EAC">
            <w:pPr>
              <w:spacing w:before="120" w:after="120" w:line="276" w:lineRule="auto"/>
              <w:rPr>
                <w:rFonts w:ascii="Arial" w:eastAsia="Arial" w:hAnsi="Arial" w:cs="Arial"/>
                <w:sz w:val="28"/>
                <w:szCs w:val="28"/>
              </w:rPr>
            </w:pPr>
            <w:r w:rsidRPr="77D5A62C">
              <w:rPr>
                <w:rFonts w:ascii="Arial" w:eastAsia="Arial" w:hAnsi="Arial" w:cs="Arial"/>
                <w:sz w:val="28"/>
                <w:szCs w:val="28"/>
              </w:rPr>
              <w:t>Widening Participation</w:t>
            </w:r>
          </w:p>
        </w:tc>
      </w:tr>
    </w:tbl>
    <w:p w14:paraId="05B98C6D" w14:textId="71EE2B8A" w:rsidR="007E603A" w:rsidRDefault="007E603A" w:rsidP="00267298">
      <w:pPr>
        <w:rPr>
          <w:rFonts w:ascii="Arial" w:hAnsi="Arial" w:cs="Arial"/>
          <w:sz w:val="28"/>
          <w:szCs w:val="28"/>
        </w:rPr>
      </w:pPr>
    </w:p>
    <w:p w14:paraId="42EB1A24" w14:textId="77777777" w:rsidR="00366E62" w:rsidRDefault="00366E62" w:rsidP="73172552">
      <w:pPr>
        <w:spacing w:after="0" w:line="276" w:lineRule="auto"/>
        <w:rPr>
          <w:rFonts w:ascii="Arial" w:hAnsi="Arial" w:cs="Arial"/>
          <w:sz w:val="28"/>
          <w:szCs w:val="28"/>
        </w:rPr>
      </w:pPr>
    </w:p>
    <w:p w14:paraId="2635F6EB" w14:textId="77777777" w:rsidR="00366E62" w:rsidRDefault="00366E62" w:rsidP="73172552">
      <w:pPr>
        <w:spacing w:after="0" w:line="276" w:lineRule="auto"/>
        <w:rPr>
          <w:rFonts w:ascii="Arial" w:hAnsi="Arial" w:cs="Arial"/>
          <w:sz w:val="28"/>
          <w:szCs w:val="28"/>
        </w:rPr>
      </w:pPr>
    </w:p>
    <w:p w14:paraId="610E3EA6" w14:textId="77777777" w:rsidR="009B5D52" w:rsidRDefault="009B5D52">
      <w:pPr>
        <w:rPr>
          <w:rFonts w:ascii="Arial" w:eastAsia="Arial" w:hAnsi="Arial" w:cs="Arial"/>
          <w:b/>
          <w:bCs/>
          <w:sz w:val="36"/>
          <w:szCs w:val="36"/>
        </w:rPr>
      </w:pPr>
      <w:r>
        <w:rPr>
          <w:rFonts w:ascii="Arial" w:eastAsia="Arial" w:hAnsi="Arial" w:cs="Arial"/>
          <w:b/>
          <w:bCs/>
          <w:sz w:val="36"/>
          <w:szCs w:val="36"/>
        </w:rPr>
        <w:br w:type="page"/>
      </w:r>
    </w:p>
    <w:p w14:paraId="248DE09A" w14:textId="01F9A3D1" w:rsidR="00E7702F" w:rsidRDefault="420A51C3" w:rsidP="73172552">
      <w:pPr>
        <w:spacing w:after="0" w:line="276" w:lineRule="auto"/>
        <w:rPr>
          <w:rFonts w:ascii="Arial" w:eastAsia="Arial" w:hAnsi="Arial" w:cs="Arial"/>
          <w:b/>
          <w:bCs/>
          <w:sz w:val="36"/>
          <w:szCs w:val="36"/>
        </w:rPr>
      </w:pPr>
      <w:r w:rsidRPr="73172552">
        <w:rPr>
          <w:rFonts w:ascii="Arial" w:eastAsia="Arial" w:hAnsi="Arial" w:cs="Arial"/>
          <w:b/>
          <w:bCs/>
          <w:sz w:val="36"/>
          <w:szCs w:val="36"/>
        </w:rPr>
        <w:lastRenderedPageBreak/>
        <w:t>Introduction</w:t>
      </w:r>
    </w:p>
    <w:p w14:paraId="6E936673" w14:textId="4C8B4071" w:rsidR="7850A541" w:rsidRDefault="7850A541" w:rsidP="73172552">
      <w:pPr>
        <w:spacing w:after="0" w:line="276" w:lineRule="auto"/>
        <w:rPr>
          <w:rFonts w:ascii="Arial" w:eastAsia="Arial" w:hAnsi="Arial" w:cs="Arial"/>
          <w:sz w:val="28"/>
          <w:szCs w:val="28"/>
        </w:rPr>
      </w:pPr>
      <w:r w:rsidRPr="73172552">
        <w:rPr>
          <w:rFonts w:ascii="Arial" w:eastAsia="Arial" w:hAnsi="Arial" w:cs="Arial"/>
          <w:sz w:val="28"/>
          <w:szCs w:val="28"/>
        </w:rPr>
        <w:t>The Glasgow School of Art (GSA) is a small, specialist institution with approximately 3,020 students and 671 staff members (excluding visiting workers). Renowned for its high-level, studio-based education in the visual creative arts, GSA delivers programmes from pre-undergraduate through to doctoral study across four academic Schools: the Mackintosh School of Architecture, the School of Design, the School of Fine Art, and the School of Innovation and Technology.</w:t>
      </w:r>
    </w:p>
    <w:p w14:paraId="61B429BF" w14:textId="7E948220" w:rsidR="73172552" w:rsidRDefault="73172552" w:rsidP="73172552">
      <w:pPr>
        <w:spacing w:after="0" w:line="276" w:lineRule="auto"/>
        <w:rPr>
          <w:rFonts w:ascii="Arial" w:eastAsia="Arial" w:hAnsi="Arial" w:cs="Arial"/>
          <w:sz w:val="28"/>
          <w:szCs w:val="28"/>
        </w:rPr>
      </w:pPr>
    </w:p>
    <w:p w14:paraId="75C569A5" w14:textId="545A1DE0" w:rsidR="7850A541" w:rsidRDefault="7850A541" w:rsidP="73172552">
      <w:pPr>
        <w:spacing w:after="0" w:line="276" w:lineRule="auto"/>
        <w:rPr>
          <w:rFonts w:ascii="Arial" w:eastAsia="Arial" w:hAnsi="Arial" w:cs="Arial"/>
          <w:sz w:val="28"/>
          <w:szCs w:val="28"/>
        </w:rPr>
      </w:pPr>
      <w:r w:rsidRPr="73172552">
        <w:rPr>
          <w:rFonts w:ascii="Arial" w:eastAsia="Arial" w:hAnsi="Arial" w:cs="Arial"/>
          <w:sz w:val="28"/>
          <w:szCs w:val="28"/>
        </w:rPr>
        <w:t>GSA is committed to mainstreaming equality, diversity, and inclusion (EDI) across all areas of its work. In doing so, we take cognisance of intersectionality, recognising that protected characteristics do not exist in isolation but interact with wider structural factors such as socio-economic status and the ongoing cost-of-living crisis. These intersections can compound disadvantage and influence access, participation, and outcomes, and our approach seeks to address these complexities holistically.</w:t>
      </w:r>
    </w:p>
    <w:p w14:paraId="50B6B1C1" w14:textId="73F1EE00" w:rsidR="73172552" w:rsidRDefault="73172552" w:rsidP="73172552">
      <w:pPr>
        <w:spacing w:after="0" w:line="276" w:lineRule="auto"/>
        <w:rPr>
          <w:rFonts w:ascii="Arial" w:eastAsia="Arial" w:hAnsi="Arial" w:cs="Arial"/>
          <w:sz w:val="28"/>
          <w:szCs w:val="28"/>
        </w:rPr>
      </w:pPr>
    </w:p>
    <w:p w14:paraId="069F2641" w14:textId="706ACE2C" w:rsidR="7850A541" w:rsidRDefault="7850A541" w:rsidP="73172552">
      <w:pPr>
        <w:spacing w:after="0" w:line="276" w:lineRule="auto"/>
        <w:rPr>
          <w:rFonts w:ascii="Arial" w:eastAsia="Arial" w:hAnsi="Arial" w:cs="Arial"/>
          <w:sz w:val="28"/>
          <w:szCs w:val="28"/>
        </w:rPr>
      </w:pPr>
      <w:r w:rsidRPr="73172552">
        <w:rPr>
          <w:rFonts w:ascii="Arial" w:eastAsia="Arial" w:hAnsi="Arial" w:cs="Arial"/>
          <w:sz w:val="28"/>
          <w:szCs w:val="28"/>
        </w:rPr>
        <w:t>This report outlines the progress GSA has made in embedding equality throughout its functions and details ongoing actions aligned with the three core aims of the Public Sector Equality Duty under the Equality Act 2010:</w:t>
      </w:r>
    </w:p>
    <w:p w14:paraId="16371CBC" w14:textId="141E93D9" w:rsidR="73172552" w:rsidRDefault="73172552" w:rsidP="73172552">
      <w:pPr>
        <w:spacing w:after="0" w:line="276" w:lineRule="auto"/>
        <w:rPr>
          <w:rFonts w:ascii="Arial" w:eastAsia="Arial" w:hAnsi="Arial" w:cs="Arial"/>
          <w:sz w:val="28"/>
          <w:szCs w:val="28"/>
        </w:rPr>
      </w:pPr>
    </w:p>
    <w:p w14:paraId="24A302FA" w14:textId="1991592E" w:rsidR="7850A541" w:rsidRDefault="7850A541" w:rsidP="73172552">
      <w:pPr>
        <w:pStyle w:val="ListParagraph"/>
        <w:numPr>
          <w:ilvl w:val="0"/>
          <w:numId w:val="16"/>
        </w:numPr>
        <w:spacing w:after="0" w:line="276" w:lineRule="auto"/>
        <w:contextualSpacing w:val="0"/>
        <w:rPr>
          <w:rFonts w:ascii="Arial" w:eastAsia="Arial" w:hAnsi="Arial" w:cs="Arial"/>
          <w:sz w:val="28"/>
          <w:szCs w:val="28"/>
        </w:rPr>
      </w:pPr>
      <w:r w:rsidRPr="73172552">
        <w:rPr>
          <w:rFonts w:ascii="Arial" w:eastAsia="Arial" w:hAnsi="Arial" w:cs="Arial"/>
          <w:sz w:val="28"/>
          <w:szCs w:val="28"/>
        </w:rPr>
        <w:t>Eliminate discrimination, harassment, victimisation, and other prohibited conduct</w:t>
      </w:r>
    </w:p>
    <w:p w14:paraId="345C861A" w14:textId="7F62A693" w:rsidR="7850A541" w:rsidRDefault="7850A541" w:rsidP="73172552">
      <w:pPr>
        <w:pStyle w:val="ListParagraph"/>
        <w:numPr>
          <w:ilvl w:val="0"/>
          <w:numId w:val="16"/>
        </w:numPr>
        <w:spacing w:after="0" w:line="276" w:lineRule="auto"/>
        <w:contextualSpacing w:val="0"/>
        <w:rPr>
          <w:rFonts w:ascii="Arial" w:eastAsia="Arial" w:hAnsi="Arial" w:cs="Arial"/>
          <w:sz w:val="28"/>
          <w:szCs w:val="28"/>
        </w:rPr>
      </w:pPr>
      <w:r w:rsidRPr="73172552">
        <w:rPr>
          <w:rFonts w:ascii="Arial" w:eastAsia="Arial" w:hAnsi="Arial" w:cs="Arial"/>
          <w:sz w:val="28"/>
          <w:szCs w:val="28"/>
        </w:rPr>
        <w:t>Advance equality of opportunity between people who share a protected characteristic and those who do not</w:t>
      </w:r>
    </w:p>
    <w:p w14:paraId="7269978A" w14:textId="77258484" w:rsidR="7850A541" w:rsidRDefault="7850A541" w:rsidP="73172552">
      <w:pPr>
        <w:pStyle w:val="ListParagraph"/>
        <w:numPr>
          <w:ilvl w:val="0"/>
          <w:numId w:val="16"/>
        </w:numPr>
        <w:spacing w:after="0" w:line="276" w:lineRule="auto"/>
        <w:contextualSpacing w:val="0"/>
        <w:rPr>
          <w:rFonts w:ascii="Arial" w:eastAsia="Arial" w:hAnsi="Arial" w:cs="Arial"/>
          <w:sz w:val="28"/>
          <w:szCs w:val="28"/>
        </w:rPr>
      </w:pPr>
      <w:bookmarkStart w:id="2" w:name="_Int_DplMZsuO"/>
      <w:r w:rsidRPr="4DB39101">
        <w:rPr>
          <w:rFonts w:ascii="Arial" w:eastAsia="Arial" w:hAnsi="Arial" w:cs="Arial"/>
          <w:sz w:val="28"/>
          <w:szCs w:val="28"/>
        </w:rPr>
        <w:t>Foster good relations between people who share a protected characteristic and those who do not</w:t>
      </w:r>
      <w:bookmarkEnd w:id="2"/>
    </w:p>
    <w:p w14:paraId="4ECB4FAC" w14:textId="6E5C542A" w:rsidR="73172552" w:rsidRDefault="73172552" w:rsidP="73172552">
      <w:pPr>
        <w:pStyle w:val="ListParagraph"/>
        <w:spacing w:after="0" w:line="276" w:lineRule="auto"/>
        <w:contextualSpacing w:val="0"/>
        <w:rPr>
          <w:rFonts w:ascii="Arial" w:eastAsia="Arial" w:hAnsi="Arial" w:cs="Arial"/>
          <w:sz w:val="28"/>
          <w:szCs w:val="28"/>
        </w:rPr>
      </w:pPr>
    </w:p>
    <w:p w14:paraId="7FA978F6" w14:textId="235DF7A8" w:rsidR="7850A541" w:rsidRDefault="7850A541" w:rsidP="73172552">
      <w:pPr>
        <w:spacing w:after="0" w:line="276" w:lineRule="auto"/>
        <w:rPr>
          <w:rFonts w:ascii="Arial" w:eastAsia="Arial" w:hAnsi="Arial" w:cs="Arial"/>
          <w:sz w:val="28"/>
          <w:szCs w:val="28"/>
        </w:rPr>
      </w:pPr>
      <w:r w:rsidRPr="73172552">
        <w:rPr>
          <w:rFonts w:ascii="Arial" w:eastAsia="Arial" w:hAnsi="Arial" w:cs="Arial"/>
          <w:sz w:val="28"/>
          <w:szCs w:val="28"/>
        </w:rPr>
        <w:t xml:space="preserve">The Mainstreaming Equality and National Equality Outcomes Report provides an opportunity to </w:t>
      </w:r>
      <w:bookmarkStart w:id="3" w:name="_Int_lVUUY5Js"/>
      <w:r w:rsidRPr="73172552">
        <w:rPr>
          <w:rFonts w:ascii="Arial" w:eastAsia="Arial" w:hAnsi="Arial" w:cs="Arial"/>
          <w:sz w:val="28"/>
          <w:szCs w:val="28"/>
        </w:rPr>
        <w:t>showcase</w:t>
      </w:r>
      <w:bookmarkEnd w:id="3"/>
      <w:r w:rsidRPr="73172552">
        <w:rPr>
          <w:rFonts w:ascii="Arial" w:eastAsia="Arial" w:hAnsi="Arial" w:cs="Arial"/>
          <w:sz w:val="28"/>
          <w:szCs w:val="28"/>
        </w:rPr>
        <w:t xml:space="preserve"> GSA’s practice and commitment to inclusive education. Please note that this report does not repeat information contained in the 2024 report, which can be accessed here:</w:t>
      </w:r>
    </w:p>
    <w:p w14:paraId="393F1889" w14:textId="626D6EC9" w:rsidR="002A6ECE" w:rsidRDefault="2F935CA7" w:rsidP="73172552">
      <w:pPr>
        <w:spacing w:after="0" w:line="276" w:lineRule="auto"/>
        <w:rPr>
          <w:rFonts w:ascii="Arial" w:eastAsia="Arial" w:hAnsi="Arial" w:cs="Arial"/>
          <w:color w:val="0000FF"/>
          <w:sz w:val="28"/>
          <w:szCs w:val="28"/>
          <w:u w:val="single"/>
        </w:rPr>
      </w:pPr>
      <w:r w:rsidRPr="73172552">
        <w:rPr>
          <w:rFonts w:ascii="Arial" w:eastAsia="Arial" w:hAnsi="Arial" w:cs="Arial"/>
          <w:sz w:val="28"/>
          <w:szCs w:val="28"/>
        </w:rPr>
        <w:t xml:space="preserve"> </w:t>
      </w:r>
      <w:hyperlink r:id="rId10">
        <w:r w:rsidRPr="73172552">
          <w:rPr>
            <w:rStyle w:val="Hyperlink"/>
            <w:rFonts w:ascii="Arial" w:eastAsia="Arial" w:hAnsi="Arial" w:cs="Arial"/>
            <w:sz w:val="28"/>
            <w:szCs w:val="28"/>
          </w:rPr>
          <w:t>https://gsadocuments.net/category/equality-and-diversity/</w:t>
        </w:r>
      </w:hyperlink>
      <w:r w:rsidRPr="73172552">
        <w:rPr>
          <w:rFonts w:ascii="Arial" w:eastAsia="Arial" w:hAnsi="Arial" w:cs="Arial"/>
          <w:color w:val="0000FF"/>
          <w:sz w:val="28"/>
          <w:szCs w:val="28"/>
          <w:u w:val="single"/>
        </w:rPr>
        <w:t>.</w:t>
      </w:r>
    </w:p>
    <w:p w14:paraId="6F35A870" w14:textId="77777777" w:rsidR="00763851" w:rsidRDefault="002A6ECE" w:rsidP="00763851">
      <w:pPr>
        <w:rPr>
          <w:rFonts w:ascii="Arial" w:hAnsi="Arial" w:cs="Arial"/>
          <w:b/>
          <w:bCs/>
          <w:sz w:val="36"/>
          <w:szCs w:val="36"/>
        </w:rPr>
      </w:pPr>
      <w:r>
        <w:rPr>
          <w:rFonts w:ascii="Arial" w:eastAsia="Arial" w:hAnsi="Arial" w:cs="Arial"/>
          <w:color w:val="0000FF"/>
          <w:sz w:val="28"/>
          <w:szCs w:val="28"/>
          <w:u w:val="single"/>
        </w:rPr>
        <w:br w:type="page"/>
      </w:r>
    </w:p>
    <w:p w14:paraId="6A803CC4" w14:textId="77777777" w:rsidR="00763851" w:rsidRDefault="00763851" w:rsidP="009B5D52">
      <w:pPr>
        <w:spacing w:line="720" w:lineRule="auto"/>
        <w:rPr>
          <w:rFonts w:ascii="Arial" w:hAnsi="Arial" w:cs="Arial"/>
          <w:noProof/>
          <w:sz w:val="80"/>
          <w:szCs w:val="80"/>
        </w:rPr>
      </w:pPr>
      <w:r>
        <w:rPr>
          <w:noProof/>
          <w:sz w:val="20"/>
          <w:szCs w:val="20"/>
        </w:rPr>
        <w:lastRenderedPageBreak/>
        <w:drawing>
          <wp:inline distT="0" distB="0" distL="0" distR="0" wp14:anchorId="262FF422" wp14:editId="18B57C6B">
            <wp:extent cx="1568450" cy="352406"/>
            <wp:effectExtent l="0" t="0" r="0" b="0"/>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88923" cy="357006"/>
                    </a:xfrm>
                    <a:prstGeom prst="rect">
                      <a:avLst/>
                    </a:prstGeom>
                  </pic:spPr>
                </pic:pic>
              </a:graphicData>
            </a:graphic>
          </wp:inline>
        </w:drawing>
      </w:r>
    </w:p>
    <w:p w14:paraId="65C1B138" w14:textId="7E1B2367" w:rsidR="002A6ECE" w:rsidRPr="009B7149" w:rsidRDefault="002A6ECE" w:rsidP="007C526B">
      <w:pPr>
        <w:jc w:val="center"/>
        <w:rPr>
          <w:rFonts w:ascii="Arial" w:eastAsia="Arial" w:hAnsi="Arial" w:cs="Arial"/>
          <w:color w:val="0000FF"/>
          <w:sz w:val="88"/>
          <w:szCs w:val="88"/>
          <w:u w:val="single"/>
        </w:rPr>
      </w:pPr>
      <w:r w:rsidRPr="009B7149">
        <w:rPr>
          <w:rFonts w:ascii="Arial" w:hAnsi="Arial" w:cs="Arial"/>
          <w:noProof/>
          <w:sz w:val="88"/>
          <w:szCs w:val="88"/>
        </w:rPr>
        <w:t>Student Profile Data</w:t>
      </w:r>
    </w:p>
    <w:p w14:paraId="52B8A87B" w14:textId="77777777" w:rsidR="002A6ECE" w:rsidRPr="00CE7D3E" w:rsidRDefault="002A6ECE" w:rsidP="002A6ECE">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CE7D3E">
        <w:rPr>
          <w:rFonts w:ascii="Times New Roman" w:eastAsia="Times New Roman" w:hAnsi="Times New Roman" w:cs="Times New Roman"/>
          <w:noProof/>
          <w:sz w:val="24"/>
          <w:szCs w:val="24"/>
          <w:lang w:eastAsia="en-GB"/>
        </w:rPr>
        <w:drawing>
          <wp:inline distT="0" distB="0" distL="0" distR="0" wp14:anchorId="597B1610" wp14:editId="620A59D3">
            <wp:extent cx="6566927" cy="4644000"/>
            <wp:effectExtent l="0" t="0" r="5715" b="4445"/>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566927" cy="4644000"/>
                    </a:xfrm>
                    <a:prstGeom prst="rect">
                      <a:avLst/>
                    </a:prstGeom>
                    <a:noFill/>
                    <a:ln>
                      <a:noFill/>
                    </a:ln>
                  </pic:spPr>
                </pic:pic>
              </a:graphicData>
            </a:graphic>
          </wp:inline>
        </w:drawing>
      </w:r>
    </w:p>
    <w:p w14:paraId="1124492F" w14:textId="77777777" w:rsidR="002A6ECE" w:rsidRPr="002F0CA0" w:rsidRDefault="002A6ECE" w:rsidP="002A6ECE">
      <w:pPr>
        <w:spacing w:after="480" w:line="276" w:lineRule="auto"/>
        <w:jc w:val="center"/>
        <w:rPr>
          <w:rFonts w:ascii="Arial" w:hAnsi="Arial" w:cs="Arial"/>
          <w:noProof/>
          <w:sz w:val="24"/>
          <w:szCs w:val="24"/>
        </w:rPr>
      </w:pPr>
      <w:r>
        <w:rPr>
          <w:rFonts w:ascii="Arial" w:hAnsi="Arial" w:cs="Arial"/>
          <w:noProof/>
          <w:sz w:val="24"/>
          <w:szCs w:val="24"/>
        </w:rPr>
        <w:t xml:space="preserve">Image: Jessie Orville, </w:t>
      </w:r>
      <w:r>
        <w:rPr>
          <w:rFonts w:ascii="Arial" w:hAnsi="Arial" w:cs="Arial"/>
          <w:i/>
          <w:iCs/>
          <w:noProof/>
          <w:sz w:val="24"/>
          <w:szCs w:val="24"/>
        </w:rPr>
        <w:t>Layers</w:t>
      </w:r>
      <w:r>
        <w:rPr>
          <w:rFonts w:ascii="Arial" w:hAnsi="Arial" w:cs="Arial"/>
          <w:noProof/>
          <w:sz w:val="24"/>
          <w:szCs w:val="24"/>
        </w:rPr>
        <w:t xml:space="preserve"> (Interior Design, 2025)</w:t>
      </w:r>
    </w:p>
    <w:p w14:paraId="38184307" w14:textId="77777777" w:rsidR="002A6ECE" w:rsidRDefault="002A6ECE" w:rsidP="002A6ECE">
      <w:pPr>
        <w:rPr>
          <w:rFonts w:ascii="Arial" w:hAnsi="Arial" w:cs="Arial"/>
          <w:sz w:val="28"/>
          <w:szCs w:val="28"/>
        </w:rPr>
      </w:pPr>
    </w:p>
    <w:p w14:paraId="7B8721E6" w14:textId="3D45B41A" w:rsidR="002A6ECE" w:rsidRDefault="002A6ECE">
      <w:pPr>
        <w:rPr>
          <w:rFonts w:ascii="Arial" w:eastAsiaTheme="majorEastAsia" w:hAnsi="Arial" w:cs="Arial"/>
          <w:b/>
          <w:bCs/>
          <w:sz w:val="36"/>
          <w:szCs w:val="36"/>
        </w:rPr>
      </w:pPr>
      <w:r>
        <w:rPr>
          <w:rFonts w:ascii="Arial" w:hAnsi="Arial" w:cs="Arial"/>
          <w:b/>
          <w:bCs/>
          <w:sz w:val="36"/>
          <w:szCs w:val="36"/>
        </w:rPr>
        <w:br w:type="page"/>
      </w:r>
    </w:p>
    <w:p w14:paraId="7EC6BF13" w14:textId="69DA6CA7" w:rsidR="002A6ECE" w:rsidRPr="001B3055" w:rsidRDefault="002A6ECE" w:rsidP="002A6ECE">
      <w:pPr>
        <w:pStyle w:val="Heading2"/>
        <w:rPr>
          <w:rFonts w:ascii="Arial" w:hAnsi="Arial" w:cs="Arial"/>
          <w:b/>
          <w:bCs/>
          <w:color w:val="auto"/>
          <w:sz w:val="36"/>
          <w:szCs w:val="36"/>
        </w:rPr>
      </w:pPr>
      <w:bookmarkStart w:id="4" w:name="_Toc224554822"/>
      <w:r w:rsidRPr="4DB39101">
        <w:rPr>
          <w:rFonts w:ascii="Arial" w:hAnsi="Arial" w:cs="Arial"/>
          <w:b/>
          <w:bCs/>
          <w:color w:val="auto"/>
          <w:sz w:val="36"/>
          <w:szCs w:val="36"/>
        </w:rPr>
        <w:lastRenderedPageBreak/>
        <w:t>Student Profile Data 2024/2025</w:t>
      </w:r>
      <w:bookmarkEnd w:id="4"/>
    </w:p>
    <w:p w14:paraId="299D2B2C" w14:textId="77777777" w:rsidR="002A6ECE" w:rsidRDefault="002A6ECE" w:rsidP="002A6ECE">
      <w:pPr>
        <w:spacing w:after="0" w:line="300" w:lineRule="auto"/>
        <w:rPr>
          <w:rFonts w:ascii="Arial" w:eastAsia="Arial" w:hAnsi="Arial" w:cs="Arial"/>
          <w:sz w:val="28"/>
          <w:szCs w:val="28"/>
        </w:rPr>
      </w:pPr>
      <w:r w:rsidRPr="21C150ED">
        <w:rPr>
          <w:rFonts w:ascii="Arial" w:eastAsia="Arial" w:hAnsi="Arial" w:cs="Arial"/>
          <w:sz w:val="28"/>
          <w:szCs w:val="28"/>
        </w:rPr>
        <w:t>This report presents an overview of GSA’s student body profile by protected characteristics. We recognise that these categories may not fully reflect how individuals identify; however, they follow the terminology and classification required by HESA for sector reporting. GSA remains committed to respecting self-identification and fostering an inclusive environment where all students feel seen and valued beyond statistical classifications.</w:t>
      </w:r>
    </w:p>
    <w:p w14:paraId="0D8E06C9" w14:textId="77777777" w:rsidR="002A6ECE" w:rsidRDefault="002A6ECE" w:rsidP="002A6ECE">
      <w:pPr>
        <w:spacing w:after="0" w:line="276" w:lineRule="auto"/>
        <w:rPr>
          <w:rFonts w:ascii="Arial" w:hAnsi="Arial" w:cs="Arial"/>
          <w:sz w:val="28"/>
          <w:szCs w:val="28"/>
        </w:rPr>
      </w:pPr>
    </w:p>
    <w:p w14:paraId="1CA711A8" w14:textId="77777777" w:rsidR="002A6ECE" w:rsidRDefault="002A6ECE" w:rsidP="002A6ECE">
      <w:pPr>
        <w:spacing w:after="0" w:line="276" w:lineRule="auto"/>
        <w:rPr>
          <w:rFonts w:ascii="Arial" w:hAnsi="Arial" w:cs="Arial"/>
          <w:sz w:val="28"/>
          <w:szCs w:val="28"/>
        </w:rPr>
      </w:pPr>
      <w:r w:rsidRPr="4DB39101">
        <w:rPr>
          <w:rFonts w:ascii="Arial" w:hAnsi="Arial" w:cs="Arial"/>
          <w:sz w:val="28"/>
          <w:szCs w:val="28"/>
        </w:rPr>
        <w:t>To preserve anonymity throughout the report numbers under 10 have been presented as ‘*’. Data on pregnancy and maternity is not included in this report to protect the identity of the individuals.</w:t>
      </w:r>
    </w:p>
    <w:p w14:paraId="505D1C31" w14:textId="77777777" w:rsidR="002A6ECE" w:rsidRDefault="002A6ECE" w:rsidP="002A6ECE">
      <w:pPr>
        <w:spacing w:after="0" w:line="276" w:lineRule="auto"/>
        <w:rPr>
          <w:rFonts w:ascii="Arial" w:hAnsi="Arial" w:cs="Arial"/>
          <w:sz w:val="28"/>
          <w:szCs w:val="28"/>
        </w:rPr>
      </w:pPr>
    </w:p>
    <w:p w14:paraId="1F0F6C8E" w14:textId="77777777" w:rsidR="002A6ECE" w:rsidRDefault="002A6ECE" w:rsidP="002A6ECE">
      <w:pPr>
        <w:spacing w:after="0" w:line="276" w:lineRule="auto"/>
        <w:rPr>
          <w:rFonts w:ascii="Arial" w:hAnsi="Arial" w:cs="Arial"/>
          <w:b/>
          <w:bCs/>
          <w:sz w:val="28"/>
          <w:szCs w:val="28"/>
        </w:rPr>
      </w:pPr>
      <w:r>
        <w:rPr>
          <w:rFonts w:ascii="Arial" w:hAnsi="Arial" w:cs="Arial"/>
          <w:b/>
          <w:bCs/>
          <w:sz w:val="28"/>
          <w:szCs w:val="28"/>
        </w:rPr>
        <w:t>Key findings</w:t>
      </w:r>
    </w:p>
    <w:p w14:paraId="2DC43484" w14:textId="77777777" w:rsidR="002A6ECE" w:rsidRDefault="002A6ECE" w:rsidP="002A6ECE">
      <w:pPr>
        <w:spacing w:after="0" w:line="276" w:lineRule="auto"/>
        <w:rPr>
          <w:rFonts w:ascii="Arial" w:hAnsi="Arial" w:cs="Arial"/>
          <w:sz w:val="28"/>
          <w:szCs w:val="28"/>
        </w:rPr>
      </w:pPr>
      <w:r>
        <w:rPr>
          <w:rFonts w:ascii="Arial" w:hAnsi="Arial" w:cs="Arial"/>
          <w:sz w:val="28"/>
          <w:szCs w:val="28"/>
        </w:rPr>
        <w:t>Since the 2023/2024 report:</w:t>
      </w:r>
    </w:p>
    <w:p w14:paraId="5B1F76E1" w14:textId="77777777" w:rsidR="002A6ECE" w:rsidRPr="001F5BFF" w:rsidRDefault="002A6ECE" w:rsidP="002A6ECE">
      <w:pPr>
        <w:spacing w:after="0" w:line="276" w:lineRule="auto"/>
        <w:rPr>
          <w:rFonts w:ascii="Arial" w:hAnsi="Arial" w:cs="Arial"/>
          <w:sz w:val="28"/>
          <w:szCs w:val="28"/>
        </w:rPr>
      </w:pPr>
    </w:p>
    <w:p w14:paraId="61208827" w14:textId="77777777" w:rsidR="002A6ECE" w:rsidRDefault="002A6ECE" w:rsidP="002A6ECE">
      <w:pPr>
        <w:pStyle w:val="ListParagraph"/>
        <w:numPr>
          <w:ilvl w:val="0"/>
          <w:numId w:val="55"/>
        </w:numPr>
        <w:spacing w:after="0" w:line="276" w:lineRule="auto"/>
        <w:rPr>
          <w:rFonts w:ascii="Arial" w:hAnsi="Arial" w:cs="Arial"/>
          <w:sz w:val="28"/>
          <w:szCs w:val="28"/>
        </w:rPr>
      </w:pPr>
      <w:r>
        <w:rPr>
          <w:rFonts w:ascii="Arial" w:hAnsi="Arial" w:cs="Arial"/>
          <w:sz w:val="28"/>
          <w:szCs w:val="28"/>
        </w:rPr>
        <w:t>Overall student numbers grew by 178 (from 2842 to 3020).</w:t>
      </w:r>
    </w:p>
    <w:p w14:paraId="38142805" w14:textId="77777777" w:rsidR="002A6ECE" w:rsidRDefault="002A6ECE" w:rsidP="002A6ECE">
      <w:pPr>
        <w:pStyle w:val="ListParagraph"/>
        <w:numPr>
          <w:ilvl w:val="0"/>
          <w:numId w:val="55"/>
        </w:numPr>
        <w:spacing w:after="0" w:line="276" w:lineRule="auto"/>
        <w:rPr>
          <w:rFonts w:ascii="Arial" w:hAnsi="Arial" w:cs="Arial"/>
          <w:sz w:val="28"/>
          <w:szCs w:val="28"/>
        </w:rPr>
      </w:pPr>
      <w:r>
        <w:rPr>
          <w:rFonts w:ascii="Arial" w:hAnsi="Arial" w:cs="Arial"/>
          <w:sz w:val="28"/>
          <w:szCs w:val="28"/>
        </w:rPr>
        <w:t>Students with a known disability increased by 2.8%</w:t>
      </w:r>
    </w:p>
    <w:p w14:paraId="78501836" w14:textId="77777777" w:rsidR="002A6ECE" w:rsidRDefault="002A6ECE" w:rsidP="002A6ECE">
      <w:pPr>
        <w:pStyle w:val="ListParagraph"/>
        <w:numPr>
          <w:ilvl w:val="0"/>
          <w:numId w:val="55"/>
        </w:numPr>
        <w:spacing w:after="0" w:line="276" w:lineRule="auto"/>
        <w:rPr>
          <w:rFonts w:ascii="Arial" w:hAnsi="Arial" w:cs="Arial"/>
          <w:sz w:val="28"/>
          <w:szCs w:val="28"/>
        </w:rPr>
      </w:pPr>
      <w:r w:rsidRPr="4DB39101">
        <w:rPr>
          <w:rFonts w:ascii="Arial" w:hAnsi="Arial" w:cs="Arial"/>
          <w:sz w:val="28"/>
          <w:szCs w:val="28"/>
        </w:rPr>
        <w:t>Overseas students grew by 3.6%. Both Scotland and the EU’s share fell by 2.7% and 1%, respectively.</w:t>
      </w:r>
    </w:p>
    <w:p w14:paraId="33BDCC00" w14:textId="77777777" w:rsidR="002A6ECE" w:rsidRDefault="002A6ECE" w:rsidP="002A6ECE">
      <w:pPr>
        <w:pStyle w:val="ListParagraph"/>
        <w:numPr>
          <w:ilvl w:val="0"/>
          <w:numId w:val="55"/>
        </w:numPr>
        <w:spacing w:after="0" w:line="276" w:lineRule="auto"/>
        <w:rPr>
          <w:rFonts w:ascii="Arial" w:hAnsi="Arial" w:cs="Arial"/>
          <w:sz w:val="28"/>
          <w:szCs w:val="28"/>
        </w:rPr>
      </w:pPr>
      <w:r>
        <w:rPr>
          <w:rFonts w:ascii="Arial" w:hAnsi="Arial" w:cs="Arial"/>
          <w:sz w:val="28"/>
          <w:szCs w:val="28"/>
        </w:rPr>
        <w:t>The number of Asian students rose by 4% and Black students by 0.5%.</w:t>
      </w:r>
    </w:p>
    <w:p w14:paraId="1347E38F" w14:textId="77777777" w:rsidR="002A6ECE" w:rsidRDefault="002A6ECE" w:rsidP="002A6ECE">
      <w:pPr>
        <w:pStyle w:val="ListParagraph"/>
        <w:numPr>
          <w:ilvl w:val="0"/>
          <w:numId w:val="55"/>
        </w:numPr>
        <w:spacing w:after="0" w:line="276" w:lineRule="auto"/>
        <w:rPr>
          <w:rFonts w:ascii="Arial" w:hAnsi="Arial" w:cs="Arial"/>
          <w:sz w:val="28"/>
          <w:szCs w:val="28"/>
        </w:rPr>
      </w:pPr>
      <w:r w:rsidRPr="21C150ED">
        <w:rPr>
          <w:rFonts w:ascii="Arial" w:hAnsi="Arial" w:cs="Arial"/>
          <w:sz w:val="28"/>
          <w:szCs w:val="28"/>
        </w:rPr>
        <w:t>Jewish students increased by 0.8%. “Prefer not to say” increased from 7.5% in 2022/23 to 9.2% in 2023/24 to 10.7% in 2024/25. “No religion” remains the majority at 65.8%.</w:t>
      </w:r>
    </w:p>
    <w:p w14:paraId="47F1AA55" w14:textId="77777777" w:rsidR="002A6ECE" w:rsidRPr="00420319" w:rsidRDefault="002A6ECE" w:rsidP="002A6ECE">
      <w:pPr>
        <w:pStyle w:val="ListParagraph"/>
        <w:numPr>
          <w:ilvl w:val="0"/>
          <w:numId w:val="55"/>
        </w:numPr>
        <w:spacing w:after="0" w:line="276" w:lineRule="auto"/>
        <w:ind w:left="1434" w:hanging="357"/>
        <w:rPr>
          <w:rFonts w:ascii="Arial" w:hAnsi="Arial" w:cs="Arial"/>
          <w:sz w:val="28"/>
          <w:szCs w:val="28"/>
        </w:rPr>
      </w:pPr>
      <w:r w:rsidRPr="21C150ED">
        <w:rPr>
          <w:rStyle w:val="Strong"/>
          <w:rFonts w:ascii="Arial" w:hAnsi="Arial" w:cs="Arial"/>
          <w:b w:val="0"/>
          <w:bCs w:val="0"/>
          <w:sz w:val="28"/>
          <w:szCs w:val="28"/>
        </w:rPr>
        <w:t>Female</w:t>
      </w:r>
      <w:r w:rsidRPr="21C150ED">
        <w:rPr>
          <w:rFonts w:ascii="Arial" w:hAnsi="Arial" w:cs="Arial"/>
          <w:sz w:val="28"/>
          <w:szCs w:val="28"/>
        </w:rPr>
        <w:t xml:space="preserve"> share </w:t>
      </w:r>
      <w:r w:rsidRPr="21C150ED">
        <w:rPr>
          <w:rStyle w:val="Strong"/>
          <w:rFonts w:ascii="Arial" w:hAnsi="Arial" w:cs="Arial"/>
          <w:b w:val="0"/>
          <w:bCs w:val="0"/>
          <w:sz w:val="28"/>
          <w:szCs w:val="28"/>
        </w:rPr>
        <w:t>increased to 69.4%</w:t>
      </w:r>
      <w:r w:rsidRPr="21C150ED">
        <w:rPr>
          <w:rFonts w:ascii="Arial" w:hAnsi="Arial" w:cs="Arial"/>
          <w:b/>
          <w:bCs/>
          <w:sz w:val="28"/>
          <w:szCs w:val="28"/>
        </w:rPr>
        <w:t xml:space="preserve">; </w:t>
      </w:r>
      <w:r w:rsidRPr="21C150ED">
        <w:rPr>
          <w:rStyle w:val="Strong"/>
          <w:rFonts w:ascii="Arial" w:hAnsi="Arial" w:cs="Arial"/>
          <w:b w:val="0"/>
          <w:bCs w:val="0"/>
          <w:sz w:val="28"/>
          <w:szCs w:val="28"/>
        </w:rPr>
        <w:t>Male</w:t>
      </w:r>
      <w:r w:rsidRPr="21C150ED">
        <w:rPr>
          <w:rFonts w:ascii="Arial" w:hAnsi="Arial" w:cs="Arial"/>
          <w:sz w:val="28"/>
          <w:szCs w:val="28"/>
        </w:rPr>
        <w:t xml:space="preserve"> decreased to </w:t>
      </w:r>
      <w:r w:rsidRPr="21C150ED">
        <w:rPr>
          <w:rStyle w:val="Strong"/>
          <w:rFonts w:ascii="Arial" w:hAnsi="Arial" w:cs="Arial"/>
          <w:b w:val="0"/>
          <w:bCs w:val="0"/>
          <w:sz w:val="28"/>
          <w:szCs w:val="28"/>
        </w:rPr>
        <w:t>26.8%</w:t>
      </w:r>
      <w:r w:rsidRPr="21C150ED">
        <w:rPr>
          <w:rFonts w:ascii="Arial" w:hAnsi="Arial" w:cs="Arial"/>
          <w:sz w:val="28"/>
          <w:szCs w:val="28"/>
        </w:rPr>
        <w:t>;</w:t>
      </w:r>
      <w:r w:rsidRPr="21C150ED">
        <w:rPr>
          <w:rFonts w:ascii="Arial" w:hAnsi="Arial" w:cs="Arial"/>
          <w:b/>
          <w:bCs/>
          <w:sz w:val="28"/>
          <w:szCs w:val="28"/>
        </w:rPr>
        <w:t xml:space="preserve"> </w:t>
      </w:r>
      <w:r w:rsidRPr="21C150ED">
        <w:rPr>
          <w:rStyle w:val="Strong"/>
          <w:rFonts w:ascii="Arial" w:hAnsi="Arial" w:cs="Arial"/>
          <w:b w:val="0"/>
          <w:bCs w:val="0"/>
          <w:sz w:val="28"/>
          <w:szCs w:val="28"/>
        </w:rPr>
        <w:t>Other</w:t>
      </w:r>
      <w:r w:rsidRPr="21C150ED">
        <w:rPr>
          <w:rFonts w:ascii="Arial" w:hAnsi="Arial" w:cs="Arial"/>
          <w:sz w:val="28"/>
          <w:szCs w:val="28"/>
        </w:rPr>
        <w:t xml:space="preserve"> rose to</w:t>
      </w:r>
      <w:r w:rsidRPr="21C150ED">
        <w:rPr>
          <w:rFonts w:ascii="Arial" w:hAnsi="Arial" w:cs="Arial"/>
          <w:b/>
          <w:bCs/>
          <w:sz w:val="28"/>
          <w:szCs w:val="28"/>
        </w:rPr>
        <w:t xml:space="preserve"> </w:t>
      </w:r>
      <w:r w:rsidRPr="21C150ED">
        <w:rPr>
          <w:rStyle w:val="Strong"/>
          <w:rFonts w:ascii="Arial" w:hAnsi="Arial" w:cs="Arial"/>
          <w:b w:val="0"/>
          <w:bCs w:val="0"/>
          <w:sz w:val="28"/>
          <w:szCs w:val="28"/>
        </w:rPr>
        <w:t>2.0%</w:t>
      </w:r>
      <w:r w:rsidRPr="21C150ED">
        <w:rPr>
          <w:rFonts w:ascii="Arial" w:hAnsi="Arial" w:cs="Arial"/>
          <w:sz w:val="28"/>
          <w:szCs w:val="28"/>
        </w:rPr>
        <w:t xml:space="preserve">; </w:t>
      </w:r>
      <w:r w:rsidRPr="21C150ED">
        <w:rPr>
          <w:rStyle w:val="Strong"/>
          <w:rFonts w:ascii="Arial" w:hAnsi="Arial" w:cs="Arial"/>
          <w:b w:val="0"/>
          <w:bCs w:val="0"/>
          <w:sz w:val="28"/>
          <w:szCs w:val="28"/>
        </w:rPr>
        <w:t>Unknown</w:t>
      </w:r>
      <w:r w:rsidRPr="21C150ED">
        <w:rPr>
          <w:rFonts w:ascii="Arial" w:hAnsi="Arial" w:cs="Arial"/>
          <w:b/>
          <w:bCs/>
          <w:sz w:val="28"/>
          <w:szCs w:val="28"/>
        </w:rPr>
        <w:t xml:space="preserve"> </w:t>
      </w:r>
      <w:r w:rsidRPr="21C150ED">
        <w:rPr>
          <w:rFonts w:ascii="Arial" w:hAnsi="Arial" w:cs="Arial"/>
          <w:sz w:val="28"/>
          <w:szCs w:val="28"/>
        </w:rPr>
        <w:t xml:space="preserve">to </w:t>
      </w:r>
      <w:r w:rsidRPr="21C150ED">
        <w:rPr>
          <w:rStyle w:val="Strong"/>
          <w:rFonts w:ascii="Arial" w:hAnsi="Arial" w:cs="Arial"/>
          <w:b w:val="0"/>
          <w:bCs w:val="0"/>
          <w:sz w:val="28"/>
          <w:szCs w:val="28"/>
        </w:rPr>
        <w:t>1.8%</w:t>
      </w:r>
      <w:r w:rsidRPr="21C150ED">
        <w:rPr>
          <w:rFonts w:ascii="Arial" w:hAnsi="Arial" w:cs="Arial"/>
          <w:sz w:val="28"/>
          <w:szCs w:val="28"/>
        </w:rPr>
        <w:t>.</w:t>
      </w:r>
    </w:p>
    <w:p w14:paraId="1D20605D" w14:textId="77777777" w:rsidR="002A6ECE" w:rsidRPr="00E54D3D" w:rsidRDefault="002A6ECE" w:rsidP="002A6ECE">
      <w:pPr>
        <w:pStyle w:val="ListParagraph"/>
        <w:numPr>
          <w:ilvl w:val="0"/>
          <w:numId w:val="55"/>
        </w:numPr>
        <w:spacing w:after="0" w:line="276" w:lineRule="auto"/>
        <w:ind w:left="1434" w:hanging="357"/>
        <w:rPr>
          <w:rFonts w:ascii="Arial" w:hAnsi="Arial" w:cs="Arial"/>
          <w:sz w:val="28"/>
          <w:szCs w:val="28"/>
        </w:rPr>
      </w:pPr>
      <w:r w:rsidRPr="4DB39101">
        <w:rPr>
          <w:rFonts w:ascii="Arial" w:hAnsi="Arial" w:cs="Arial"/>
          <w:sz w:val="28"/>
          <w:szCs w:val="28"/>
        </w:rPr>
        <w:t>For sexual orientation, there was an increase of 1.5% in students opting “prefer not to say.”</w:t>
      </w:r>
    </w:p>
    <w:p w14:paraId="7E1D8F52" w14:textId="77777777" w:rsidR="002A6ECE" w:rsidRPr="002C2D31" w:rsidRDefault="002A6ECE" w:rsidP="002A6ECE">
      <w:pPr>
        <w:pStyle w:val="ListParagraph"/>
        <w:numPr>
          <w:ilvl w:val="0"/>
          <w:numId w:val="55"/>
        </w:numPr>
        <w:spacing w:after="0" w:line="276" w:lineRule="auto"/>
        <w:ind w:left="1434" w:hanging="357"/>
        <w:rPr>
          <w:rFonts w:ascii="Arial" w:hAnsi="Arial" w:cs="Arial"/>
          <w:sz w:val="28"/>
          <w:szCs w:val="28"/>
        </w:rPr>
      </w:pPr>
      <w:r w:rsidRPr="21C150ED">
        <w:rPr>
          <w:rFonts w:ascii="Arial" w:hAnsi="Arial" w:cs="Arial"/>
          <w:sz w:val="28"/>
          <w:szCs w:val="28"/>
        </w:rPr>
        <w:t>There has been a slight decrease in the number of trans students (0.1%). However, there has also been a slight decrease of 0.1% in the percentage of students selecting “prefer not to say” when asked if they are trans.</w:t>
      </w:r>
    </w:p>
    <w:p w14:paraId="4F103E31" w14:textId="77777777" w:rsidR="002A6ECE" w:rsidRPr="002C2D31" w:rsidRDefault="002A6ECE" w:rsidP="002A6ECE">
      <w:pPr>
        <w:pStyle w:val="ListParagraph"/>
        <w:spacing w:after="0" w:line="276" w:lineRule="auto"/>
        <w:ind w:left="1434"/>
        <w:rPr>
          <w:rFonts w:ascii="Arial" w:hAnsi="Arial" w:cs="Arial"/>
          <w:sz w:val="28"/>
          <w:szCs w:val="28"/>
        </w:rPr>
      </w:pPr>
    </w:p>
    <w:p w14:paraId="3D2EABF4" w14:textId="45B16858" w:rsidR="002A6ECE" w:rsidRPr="00401949" w:rsidRDefault="002A6ECE" w:rsidP="002A6ECE">
      <w:pPr>
        <w:pStyle w:val="Heading3"/>
        <w:spacing w:before="0" w:line="360" w:lineRule="auto"/>
        <w:rPr>
          <w:rFonts w:ascii="Arial" w:hAnsi="Arial" w:cs="Arial"/>
          <w:color w:val="auto"/>
          <w:sz w:val="28"/>
          <w:szCs w:val="28"/>
        </w:rPr>
      </w:pPr>
      <w:bookmarkStart w:id="5" w:name="_Toc1174931629"/>
      <w:bookmarkStart w:id="6" w:name="_Toc218679421"/>
      <w:bookmarkStart w:id="7" w:name="_Toc218695359"/>
      <w:bookmarkStart w:id="8" w:name="_Toc218848914"/>
      <w:bookmarkStart w:id="9" w:name="_Toc218849117"/>
      <w:bookmarkStart w:id="10" w:name="_Toc220414597"/>
      <w:bookmarkStart w:id="11" w:name="_Toc224554823"/>
      <w:r w:rsidRPr="4DB39101">
        <w:rPr>
          <w:rFonts w:ascii="Arial" w:hAnsi="Arial" w:cs="Arial"/>
          <w:b/>
          <w:bCs/>
          <w:color w:val="auto"/>
          <w:sz w:val="28"/>
          <w:szCs w:val="28"/>
        </w:rPr>
        <w:t>Table</w:t>
      </w:r>
      <w:r w:rsidR="009A6400">
        <w:rPr>
          <w:rFonts w:ascii="Arial" w:hAnsi="Arial" w:cs="Arial"/>
          <w:b/>
          <w:bCs/>
          <w:color w:val="auto"/>
          <w:sz w:val="28"/>
          <w:szCs w:val="28"/>
        </w:rPr>
        <w:t xml:space="preserve"> 1</w:t>
      </w:r>
      <w:r w:rsidRPr="4DB39101">
        <w:rPr>
          <w:rFonts w:ascii="Arial" w:hAnsi="Arial" w:cs="Arial"/>
          <w:b/>
          <w:bCs/>
          <w:color w:val="auto"/>
          <w:sz w:val="28"/>
          <w:szCs w:val="28"/>
        </w:rPr>
        <w:t>: Student Population by Age</w:t>
      </w:r>
      <w:bookmarkEnd w:id="5"/>
      <w:bookmarkEnd w:id="6"/>
      <w:bookmarkEnd w:id="7"/>
      <w:bookmarkEnd w:id="8"/>
      <w:bookmarkEnd w:id="9"/>
      <w:bookmarkEnd w:id="10"/>
      <w:bookmarkEnd w:id="11"/>
    </w:p>
    <w:tbl>
      <w:tblPr>
        <w:tblStyle w:val="TableGrid"/>
        <w:tblW w:w="0" w:type="auto"/>
        <w:tblLook w:val="04A0" w:firstRow="1" w:lastRow="0" w:firstColumn="1" w:lastColumn="0" w:noHBand="0" w:noVBand="1"/>
      </w:tblPr>
      <w:tblGrid>
        <w:gridCol w:w="2298"/>
        <w:gridCol w:w="2361"/>
        <w:gridCol w:w="2361"/>
        <w:gridCol w:w="1996"/>
      </w:tblGrid>
      <w:tr w:rsidR="002A6ECE" w:rsidRPr="00401949" w14:paraId="279FA26E" w14:textId="77777777" w:rsidTr="00ED3EAC">
        <w:tc>
          <w:tcPr>
            <w:tcW w:w="2298" w:type="dxa"/>
            <w:shd w:val="clear" w:color="auto" w:fill="BDD6EE" w:themeFill="accent5" w:themeFillTint="66"/>
          </w:tcPr>
          <w:p w14:paraId="4287746D"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Age Group</w:t>
            </w:r>
          </w:p>
        </w:tc>
        <w:tc>
          <w:tcPr>
            <w:tcW w:w="2361" w:type="dxa"/>
            <w:shd w:val="clear" w:color="auto" w:fill="BDD6EE" w:themeFill="accent5" w:themeFillTint="66"/>
          </w:tcPr>
          <w:p w14:paraId="618A49B2"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2022/23</w:t>
            </w:r>
          </w:p>
        </w:tc>
        <w:tc>
          <w:tcPr>
            <w:tcW w:w="2361" w:type="dxa"/>
            <w:shd w:val="clear" w:color="auto" w:fill="BDD6EE" w:themeFill="accent5" w:themeFillTint="66"/>
          </w:tcPr>
          <w:p w14:paraId="113A122D"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2023/24</w:t>
            </w:r>
          </w:p>
        </w:tc>
        <w:tc>
          <w:tcPr>
            <w:tcW w:w="1996" w:type="dxa"/>
            <w:shd w:val="clear" w:color="auto" w:fill="BDD6EE" w:themeFill="accent5" w:themeFillTint="66"/>
          </w:tcPr>
          <w:p w14:paraId="7BD7FA06"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2024/25</w:t>
            </w:r>
          </w:p>
        </w:tc>
      </w:tr>
      <w:tr w:rsidR="002A6ECE" w:rsidRPr="00401949" w14:paraId="3C74BAE2" w14:textId="77777777" w:rsidTr="00ED3EAC">
        <w:tc>
          <w:tcPr>
            <w:tcW w:w="2298" w:type="dxa"/>
          </w:tcPr>
          <w:p w14:paraId="32271F51"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Under 25</w:t>
            </w:r>
          </w:p>
        </w:tc>
        <w:tc>
          <w:tcPr>
            <w:tcW w:w="2361" w:type="dxa"/>
          </w:tcPr>
          <w:p w14:paraId="21E93999"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2164 (76.2%)</w:t>
            </w:r>
          </w:p>
        </w:tc>
        <w:tc>
          <w:tcPr>
            <w:tcW w:w="2361" w:type="dxa"/>
          </w:tcPr>
          <w:p w14:paraId="0B536DE3"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2101 (74.7%)</w:t>
            </w:r>
          </w:p>
        </w:tc>
        <w:tc>
          <w:tcPr>
            <w:tcW w:w="1996" w:type="dxa"/>
          </w:tcPr>
          <w:p w14:paraId="1AAB65FF"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2296 (76.0%)</w:t>
            </w:r>
          </w:p>
        </w:tc>
      </w:tr>
      <w:tr w:rsidR="002A6ECE" w:rsidRPr="00401949" w14:paraId="2B4DAB2F" w14:textId="77777777" w:rsidTr="00ED3EAC">
        <w:tc>
          <w:tcPr>
            <w:tcW w:w="2298" w:type="dxa"/>
          </w:tcPr>
          <w:p w14:paraId="6532425F"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Over 25</w:t>
            </w:r>
          </w:p>
        </w:tc>
        <w:tc>
          <w:tcPr>
            <w:tcW w:w="2361" w:type="dxa"/>
          </w:tcPr>
          <w:p w14:paraId="54292149"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678 (23.8%)</w:t>
            </w:r>
          </w:p>
        </w:tc>
        <w:tc>
          <w:tcPr>
            <w:tcW w:w="2361" w:type="dxa"/>
          </w:tcPr>
          <w:p w14:paraId="48EEC124"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713 (25.3%)</w:t>
            </w:r>
          </w:p>
        </w:tc>
        <w:tc>
          <w:tcPr>
            <w:tcW w:w="1996" w:type="dxa"/>
          </w:tcPr>
          <w:p w14:paraId="0A7450D5"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724 (23.9%)</w:t>
            </w:r>
          </w:p>
        </w:tc>
      </w:tr>
      <w:tr w:rsidR="002A6ECE" w:rsidRPr="00401949" w14:paraId="18F6DB56" w14:textId="77777777" w:rsidTr="00ED3EAC">
        <w:trPr>
          <w:trHeight w:val="70"/>
        </w:trPr>
        <w:tc>
          <w:tcPr>
            <w:tcW w:w="2298" w:type="dxa"/>
          </w:tcPr>
          <w:p w14:paraId="5DACFF91"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 xml:space="preserve">Total </w:t>
            </w:r>
          </w:p>
        </w:tc>
        <w:tc>
          <w:tcPr>
            <w:tcW w:w="2361" w:type="dxa"/>
          </w:tcPr>
          <w:p w14:paraId="50D5412E"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2842</w:t>
            </w:r>
          </w:p>
        </w:tc>
        <w:tc>
          <w:tcPr>
            <w:tcW w:w="2361" w:type="dxa"/>
          </w:tcPr>
          <w:p w14:paraId="203263F2"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2814</w:t>
            </w:r>
          </w:p>
        </w:tc>
        <w:tc>
          <w:tcPr>
            <w:tcW w:w="1996" w:type="dxa"/>
          </w:tcPr>
          <w:p w14:paraId="4830F369"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3020</w:t>
            </w:r>
          </w:p>
        </w:tc>
      </w:tr>
    </w:tbl>
    <w:p w14:paraId="51494410" w14:textId="77777777" w:rsidR="002A6ECE" w:rsidRPr="00401949" w:rsidRDefault="002A6ECE" w:rsidP="002A6ECE">
      <w:pPr>
        <w:spacing w:after="0" w:line="360" w:lineRule="auto"/>
        <w:rPr>
          <w:rFonts w:ascii="Arial" w:hAnsi="Arial" w:cs="Arial"/>
          <w:b/>
          <w:bCs/>
          <w:sz w:val="28"/>
          <w:szCs w:val="28"/>
        </w:rPr>
      </w:pPr>
    </w:p>
    <w:p w14:paraId="02C50125" w14:textId="1D3A4AA8" w:rsidR="002A6ECE" w:rsidRPr="00401949" w:rsidRDefault="002A6ECE" w:rsidP="002A6ECE">
      <w:pPr>
        <w:pStyle w:val="Heading3"/>
        <w:spacing w:before="0" w:line="360" w:lineRule="auto"/>
        <w:rPr>
          <w:rFonts w:ascii="Arial" w:hAnsi="Arial" w:cs="Arial"/>
          <w:b/>
          <w:bCs/>
          <w:color w:val="auto"/>
          <w:sz w:val="28"/>
          <w:szCs w:val="28"/>
        </w:rPr>
      </w:pPr>
      <w:bookmarkStart w:id="12" w:name="_Toc1150889482"/>
      <w:bookmarkStart w:id="13" w:name="_Toc218679422"/>
      <w:bookmarkStart w:id="14" w:name="_Toc218695360"/>
      <w:bookmarkStart w:id="15" w:name="_Toc218848915"/>
      <w:bookmarkStart w:id="16" w:name="_Toc218849118"/>
      <w:bookmarkStart w:id="17" w:name="_Toc220414598"/>
      <w:bookmarkStart w:id="18" w:name="_Toc224554824"/>
      <w:r w:rsidRPr="4DB39101">
        <w:rPr>
          <w:rFonts w:ascii="Arial" w:hAnsi="Arial" w:cs="Arial"/>
          <w:b/>
          <w:bCs/>
          <w:color w:val="auto"/>
          <w:sz w:val="28"/>
          <w:szCs w:val="28"/>
        </w:rPr>
        <w:t>Table</w:t>
      </w:r>
      <w:r w:rsidR="009A6400">
        <w:rPr>
          <w:rFonts w:ascii="Arial" w:hAnsi="Arial" w:cs="Arial"/>
          <w:b/>
          <w:bCs/>
          <w:color w:val="auto"/>
          <w:sz w:val="28"/>
          <w:szCs w:val="28"/>
        </w:rPr>
        <w:t xml:space="preserve"> 2</w:t>
      </w:r>
      <w:r w:rsidRPr="4DB39101">
        <w:rPr>
          <w:rFonts w:ascii="Arial" w:hAnsi="Arial" w:cs="Arial"/>
          <w:b/>
          <w:bCs/>
          <w:color w:val="auto"/>
          <w:sz w:val="28"/>
          <w:szCs w:val="28"/>
        </w:rPr>
        <w:t>: Student Population by Disability Status</w:t>
      </w:r>
      <w:bookmarkEnd w:id="12"/>
      <w:bookmarkEnd w:id="13"/>
      <w:bookmarkEnd w:id="14"/>
      <w:bookmarkEnd w:id="15"/>
      <w:bookmarkEnd w:id="16"/>
      <w:bookmarkEnd w:id="17"/>
      <w:bookmarkEnd w:id="18"/>
    </w:p>
    <w:tbl>
      <w:tblPr>
        <w:tblStyle w:val="TableGrid"/>
        <w:tblW w:w="9016" w:type="dxa"/>
        <w:tblLook w:val="04A0" w:firstRow="1" w:lastRow="0" w:firstColumn="1" w:lastColumn="0" w:noHBand="0" w:noVBand="1"/>
      </w:tblPr>
      <w:tblGrid>
        <w:gridCol w:w="2416"/>
        <w:gridCol w:w="2085"/>
        <w:gridCol w:w="2250"/>
        <w:gridCol w:w="2265"/>
      </w:tblGrid>
      <w:tr w:rsidR="002A6ECE" w:rsidRPr="00401949" w14:paraId="397A3DAB" w14:textId="77777777" w:rsidTr="202FE821">
        <w:tc>
          <w:tcPr>
            <w:tcW w:w="2416" w:type="dxa"/>
            <w:shd w:val="clear" w:color="auto" w:fill="BDD6EE" w:themeFill="accent5" w:themeFillTint="66"/>
          </w:tcPr>
          <w:p w14:paraId="5AC9880F"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Disability Status</w:t>
            </w:r>
          </w:p>
        </w:tc>
        <w:tc>
          <w:tcPr>
            <w:tcW w:w="2085" w:type="dxa"/>
            <w:shd w:val="clear" w:color="auto" w:fill="BDD6EE" w:themeFill="accent5" w:themeFillTint="66"/>
          </w:tcPr>
          <w:p w14:paraId="00759A52"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2022/23</w:t>
            </w:r>
          </w:p>
        </w:tc>
        <w:tc>
          <w:tcPr>
            <w:tcW w:w="2250" w:type="dxa"/>
            <w:shd w:val="clear" w:color="auto" w:fill="BDD6EE" w:themeFill="accent5" w:themeFillTint="66"/>
          </w:tcPr>
          <w:p w14:paraId="3AADF15D"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2023/24</w:t>
            </w:r>
          </w:p>
        </w:tc>
        <w:tc>
          <w:tcPr>
            <w:tcW w:w="2265" w:type="dxa"/>
            <w:shd w:val="clear" w:color="auto" w:fill="BDD6EE" w:themeFill="accent5" w:themeFillTint="66"/>
          </w:tcPr>
          <w:p w14:paraId="3E1151C1"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2024/25</w:t>
            </w:r>
          </w:p>
        </w:tc>
      </w:tr>
      <w:tr w:rsidR="002A6ECE" w:rsidRPr="00401949" w14:paraId="57DFB084" w14:textId="77777777" w:rsidTr="202FE821">
        <w:tc>
          <w:tcPr>
            <w:tcW w:w="2416" w:type="dxa"/>
          </w:tcPr>
          <w:p w14:paraId="219C99D2"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Known Disability</w:t>
            </w:r>
          </w:p>
        </w:tc>
        <w:tc>
          <w:tcPr>
            <w:tcW w:w="2085" w:type="dxa"/>
          </w:tcPr>
          <w:p w14:paraId="0FC5D8D2"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591 (20.8%)</w:t>
            </w:r>
          </w:p>
        </w:tc>
        <w:tc>
          <w:tcPr>
            <w:tcW w:w="2250" w:type="dxa"/>
          </w:tcPr>
          <w:p w14:paraId="341BA75D"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800 (28.4%)</w:t>
            </w:r>
          </w:p>
        </w:tc>
        <w:tc>
          <w:tcPr>
            <w:tcW w:w="2265" w:type="dxa"/>
          </w:tcPr>
          <w:p w14:paraId="23F061AB"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942 (31.2%)</w:t>
            </w:r>
          </w:p>
        </w:tc>
      </w:tr>
      <w:tr w:rsidR="002A6ECE" w:rsidRPr="00401949" w14:paraId="00AE84CC" w14:textId="77777777" w:rsidTr="202FE821">
        <w:tc>
          <w:tcPr>
            <w:tcW w:w="2416" w:type="dxa"/>
          </w:tcPr>
          <w:p w14:paraId="3B839829"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No Known Disability</w:t>
            </w:r>
          </w:p>
        </w:tc>
        <w:tc>
          <w:tcPr>
            <w:tcW w:w="2085" w:type="dxa"/>
          </w:tcPr>
          <w:p w14:paraId="42713F6D"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2170 (76.4%)</w:t>
            </w:r>
          </w:p>
        </w:tc>
        <w:tc>
          <w:tcPr>
            <w:tcW w:w="2250" w:type="dxa"/>
          </w:tcPr>
          <w:p w14:paraId="0D9B0CF8"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1847 (65.7%)</w:t>
            </w:r>
          </w:p>
        </w:tc>
        <w:tc>
          <w:tcPr>
            <w:tcW w:w="2265" w:type="dxa"/>
          </w:tcPr>
          <w:p w14:paraId="104D4DCE"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1851 (61.3%)</w:t>
            </w:r>
          </w:p>
        </w:tc>
      </w:tr>
      <w:tr w:rsidR="002A6ECE" w:rsidRPr="00401949" w14:paraId="7AF63A7A" w14:textId="77777777" w:rsidTr="202FE821">
        <w:tc>
          <w:tcPr>
            <w:tcW w:w="2416" w:type="dxa"/>
          </w:tcPr>
          <w:p w14:paraId="422938FC"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Prefer not to say</w:t>
            </w:r>
          </w:p>
        </w:tc>
        <w:tc>
          <w:tcPr>
            <w:tcW w:w="2085" w:type="dxa"/>
          </w:tcPr>
          <w:p w14:paraId="427C0233"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69 (2.4%)</w:t>
            </w:r>
          </w:p>
        </w:tc>
        <w:tc>
          <w:tcPr>
            <w:tcW w:w="2250" w:type="dxa"/>
          </w:tcPr>
          <w:p w14:paraId="2A6D3DFD"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161 (5.7%)</w:t>
            </w:r>
          </w:p>
        </w:tc>
        <w:tc>
          <w:tcPr>
            <w:tcW w:w="2265" w:type="dxa"/>
          </w:tcPr>
          <w:p w14:paraId="3BEFD61F"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193 (6.4%)</w:t>
            </w:r>
          </w:p>
        </w:tc>
      </w:tr>
      <w:tr w:rsidR="002A6ECE" w:rsidRPr="00401949" w14:paraId="472EC88D" w14:textId="77777777" w:rsidTr="202FE821">
        <w:tc>
          <w:tcPr>
            <w:tcW w:w="2416" w:type="dxa"/>
          </w:tcPr>
          <w:p w14:paraId="532E44A5"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Unknown</w:t>
            </w:r>
          </w:p>
        </w:tc>
        <w:tc>
          <w:tcPr>
            <w:tcW w:w="2085" w:type="dxa"/>
          </w:tcPr>
          <w:p w14:paraId="310C3E31"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12 (0.4%)</w:t>
            </w:r>
          </w:p>
        </w:tc>
        <w:tc>
          <w:tcPr>
            <w:tcW w:w="2250" w:type="dxa"/>
          </w:tcPr>
          <w:p w14:paraId="3DBAA5E2"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6 (0.2%)</w:t>
            </w:r>
          </w:p>
        </w:tc>
        <w:tc>
          <w:tcPr>
            <w:tcW w:w="2265" w:type="dxa"/>
          </w:tcPr>
          <w:p w14:paraId="3C7A9EE7"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34 (1.2%)</w:t>
            </w:r>
          </w:p>
        </w:tc>
      </w:tr>
      <w:tr w:rsidR="002A6ECE" w:rsidRPr="00401949" w14:paraId="2169C316" w14:textId="77777777" w:rsidTr="202FE821">
        <w:trPr>
          <w:trHeight w:val="70"/>
        </w:trPr>
        <w:tc>
          <w:tcPr>
            <w:tcW w:w="2416" w:type="dxa"/>
          </w:tcPr>
          <w:p w14:paraId="68D0B1BF"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Grand Total</w:t>
            </w:r>
          </w:p>
        </w:tc>
        <w:tc>
          <w:tcPr>
            <w:tcW w:w="2085" w:type="dxa"/>
          </w:tcPr>
          <w:p w14:paraId="293FD523"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2842</w:t>
            </w:r>
          </w:p>
        </w:tc>
        <w:tc>
          <w:tcPr>
            <w:tcW w:w="2250" w:type="dxa"/>
          </w:tcPr>
          <w:p w14:paraId="10E07702"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2814</w:t>
            </w:r>
          </w:p>
        </w:tc>
        <w:tc>
          <w:tcPr>
            <w:tcW w:w="2265" w:type="dxa"/>
          </w:tcPr>
          <w:p w14:paraId="0E4252A9"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3020</w:t>
            </w:r>
          </w:p>
        </w:tc>
      </w:tr>
    </w:tbl>
    <w:p w14:paraId="716DE47A" w14:textId="77777777" w:rsidR="002A6ECE" w:rsidRPr="00401949" w:rsidRDefault="002A6ECE" w:rsidP="002A6ECE">
      <w:pPr>
        <w:spacing w:after="0" w:line="360" w:lineRule="auto"/>
        <w:rPr>
          <w:rFonts w:ascii="Arial" w:hAnsi="Arial" w:cs="Arial"/>
          <w:sz w:val="28"/>
          <w:szCs w:val="28"/>
        </w:rPr>
      </w:pPr>
    </w:p>
    <w:p w14:paraId="1FE31315" w14:textId="48C5242F" w:rsidR="002A6ECE" w:rsidRPr="00401949" w:rsidRDefault="002A6ECE" w:rsidP="002A6ECE">
      <w:pPr>
        <w:pStyle w:val="Heading3"/>
        <w:spacing w:before="0" w:line="360" w:lineRule="auto"/>
        <w:rPr>
          <w:rFonts w:ascii="Arial" w:hAnsi="Arial" w:cs="Arial"/>
          <w:b/>
          <w:bCs/>
          <w:color w:val="auto"/>
          <w:sz w:val="28"/>
          <w:szCs w:val="28"/>
        </w:rPr>
      </w:pPr>
      <w:bookmarkStart w:id="19" w:name="_Toc620928269"/>
      <w:bookmarkStart w:id="20" w:name="_Toc218679423"/>
      <w:bookmarkStart w:id="21" w:name="_Toc218695361"/>
      <w:bookmarkStart w:id="22" w:name="_Toc218848916"/>
      <w:bookmarkStart w:id="23" w:name="_Toc218849119"/>
      <w:bookmarkStart w:id="24" w:name="_Toc220414599"/>
      <w:bookmarkStart w:id="25" w:name="_Toc224554825"/>
      <w:r w:rsidRPr="4DB39101">
        <w:rPr>
          <w:rFonts w:ascii="Arial" w:hAnsi="Arial" w:cs="Arial"/>
          <w:b/>
          <w:bCs/>
          <w:color w:val="auto"/>
          <w:sz w:val="28"/>
          <w:szCs w:val="28"/>
        </w:rPr>
        <w:t>Table</w:t>
      </w:r>
      <w:r w:rsidR="009A6400">
        <w:rPr>
          <w:rFonts w:ascii="Arial" w:hAnsi="Arial" w:cs="Arial"/>
          <w:b/>
          <w:bCs/>
          <w:color w:val="auto"/>
          <w:sz w:val="28"/>
          <w:szCs w:val="28"/>
        </w:rPr>
        <w:t xml:space="preserve"> 3</w:t>
      </w:r>
      <w:r w:rsidRPr="4DB39101">
        <w:rPr>
          <w:rFonts w:ascii="Arial" w:hAnsi="Arial" w:cs="Arial"/>
          <w:b/>
          <w:bCs/>
          <w:color w:val="auto"/>
          <w:sz w:val="28"/>
          <w:szCs w:val="28"/>
        </w:rPr>
        <w:t>: Student Population by Domicile</w:t>
      </w:r>
      <w:bookmarkEnd w:id="19"/>
      <w:bookmarkEnd w:id="20"/>
      <w:bookmarkEnd w:id="21"/>
      <w:bookmarkEnd w:id="22"/>
      <w:bookmarkEnd w:id="23"/>
      <w:bookmarkEnd w:id="24"/>
      <w:bookmarkEnd w:id="25"/>
    </w:p>
    <w:tbl>
      <w:tblPr>
        <w:tblStyle w:val="TableGrid"/>
        <w:tblW w:w="9016" w:type="dxa"/>
        <w:tblLook w:val="04A0" w:firstRow="1" w:lastRow="0" w:firstColumn="1" w:lastColumn="0" w:noHBand="0" w:noVBand="1"/>
      </w:tblPr>
      <w:tblGrid>
        <w:gridCol w:w="2430"/>
        <w:gridCol w:w="2078"/>
        <w:gridCol w:w="2254"/>
        <w:gridCol w:w="2254"/>
      </w:tblGrid>
      <w:tr w:rsidR="002A6ECE" w:rsidRPr="00401949" w14:paraId="78EFAE5D" w14:textId="77777777" w:rsidTr="202FE821">
        <w:tc>
          <w:tcPr>
            <w:tcW w:w="2430" w:type="dxa"/>
            <w:shd w:val="clear" w:color="auto" w:fill="BDD6EE" w:themeFill="accent5" w:themeFillTint="66"/>
          </w:tcPr>
          <w:p w14:paraId="655FE2B8"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Domicile</w:t>
            </w:r>
          </w:p>
        </w:tc>
        <w:tc>
          <w:tcPr>
            <w:tcW w:w="2078" w:type="dxa"/>
            <w:shd w:val="clear" w:color="auto" w:fill="BDD6EE" w:themeFill="accent5" w:themeFillTint="66"/>
          </w:tcPr>
          <w:p w14:paraId="2A89A1BC" w14:textId="77777777" w:rsidR="002A6ECE" w:rsidRPr="00401949" w:rsidRDefault="002A6ECE" w:rsidP="00ED3EAC">
            <w:pPr>
              <w:spacing w:line="360" w:lineRule="auto"/>
              <w:rPr>
                <w:rFonts w:ascii="Arial" w:hAnsi="Arial" w:cs="Arial"/>
                <w:sz w:val="28"/>
                <w:szCs w:val="28"/>
              </w:rPr>
            </w:pPr>
            <w:r w:rsidRPr="00401949">
              <w:rPr>
                <w:rFonts w:ascii="Arial" w:hAnsi="Arial" w:cs="Arial"/>
                <w:b/>
                <w:bCs/>
                <w:sz w:val="28"/>
                <w:szCs w:val="28"/>
              </w:rPr>
              <w:t>2022/23</w:t>
            </w:r>
          </w:p>
        </w:tc>
        <w:tc>
          <w:tcPr>
            <w:tcW w:w="2254" w:type="dxa"/>
            <w:shd w:val="clear" w:color="auto" w:fill="BDD6EE" w:themeFill="accent5" w:themeFillTint="66"/>
          </w:tcPr>
          <w:p w14:paraId="7D0E6A8E" w14:textId="77777777" w:rsidR="002A6ECE" w:rsidRPr="00401949" w:rsidRDefault="002A6ECE" w:rsidP="00ED3EAC">
            <w:pPr>
              <w:spacing w:line="360" w:lineRule="auto"/>
              <w:rPr>
                <w:rFonts w:ascii="Arial" w:hAnsi="Arial" w:cs="Arial"/>
                <w:sz w:val="28"/>
                <w:szCs w:val="28"/>
              </w:rPr>
            </w:pPr>
            <w:r w:rsidRPr="00401949">
              <w:rPr>
                <w:rFonts w:ascii="Arial" w:hAnsi="Arial" w:cs="Arial"/>
                <w:b/>
                <w:bCs/>
                <w:sz w:val="28"/>
                <w:szCs w:val="28"/>
              </w:rPr>
              <w:t>2023/24</w:t>
            </w:r>
          </w:p>
        </w:tc>
        <w:tc>
          <w:tcPr>
            <w:tcW w:w="2254" w:type="dxa"/>
            <w:shd w:val="clear" w:color="auto" w:fill="BDD6EE" w:themeFill="accent5" w:themeFillTint="66"/>
          </w:tcPr>
          <w:p w14:paraId="2D1AD1CF" w14:textId="77777777" w:rsidR="002A6ECE" w:rsidRPr="00401949" w:rsidRDefault="002A6ECE" w:rsidP="00ED3EAC">
            <w:pPr>
              <w:spacing w:line="360" w:lineRule="auto"/>
              <w:rPr>
                <w:rFonts w:ascii="Arial" w:hAnsi="Arial" w:cs="Arial"/>
                <w:sz w:val="28"/>
                <w:szCs w:val="28"/>
              </w:rPr>
            </w:pPr>
            <w:r w:rsidRPr="00401949">
              <w:rPr>
                <w:rFonts w:ascii="Arial" w:hAnsi="Arial" w:cs="Arial"/>
                <w:b/>
                <w:bCs/>
                <w:sz w:val="28"/>
                <w:szCs w:val="28"/>
              </w:rPr>
              <w:t>2024/25</w:t>
            </w:r>
          </w:p>
        </w:tc>
      </w:tr>
      <w:tr w:rsidR="002A6ECE" w:rsidRPr="00401949" w14:paraId="2E6853B8" w14:textId="77777777" w:rsidTr="202FE821">
        <w:tc>
          <w:tcPr>
            <w:tcW w:w="2430" w:type="dxa"/>
          </w:tcPr>
          <w:p w14:paraId="1E012085"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Scotland</w:t>
            </w:r>
          </w:p>
        </w:tc>
        <w:tc>
          <w:tcPr>
            <w:tcW w:w="2078" w:type="dxa"/>
          </w:tcPr>
          <w:p w14:paraId="2C49562D"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1315 (46.3%)</w:t>
            </w:r>
          </w:p>
        </w:tc>
        <w:tc>
          <w:tcPr>
            <w:tcW w:w="2254" w:type="dxa"/>
          </w:tcPr>
          <w:p w14:paraId="147BB73F"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1286 (45.7%)</w:t>
            </w:r>
          </w:p>
        </w:tc>
        <w:tc>
          <w:tcPr>
            <w:tcW w:w="2254" w:type="dxa"/>
          </w:tcPr>
          <w:p w14:paraId="69319685"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1298 (43.0%)</w:t>
            </w:r>
          </w:p>
        </w:tc>
      </w:tr>
      <w:tr w:rsidR="002A6ECE" w:rsidRPr="00401949" w14:paraId="4B7469E2" w14:textId="77777777" w:rsidTr="202FE821">
        <w:tc>
          <w:tcPr>
            <w:tcW w:w="2430" w:type="dxa"/>
          </w:tcPr>
          <w:p w14:paraId="736086CB"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RUK</w:t>
            </w:r>
          </w:p>
        </w:tc>
        <w:tc>
          <w:tcPr>
            <w:tcW w:w="2078" w:type="dxa"/>
          </w:tcPr>
          <w:p w14:paraId="5920087D"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508 (17.9%)</w:t>
            </w:r>
          </w:p>
        </w:tc>
        <w:tc>
          <w:tcPr>
            <w:tcW w:w="2254" w:type="dxa"/>
          </w:tcPr>
          <w:p w14:paraId="3CF28F3C"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521 (18.5%)</w:t>
            </w:r>
          </w:p>
        </w:tc>
        <w:tc>
          <w:tcPr>
            <w:tcW w:w="2254" w:type="dxa"/>
          </w:tcPr>
          <w:p w14:paraId="406DB2E2"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566 (18.7%)</w:t>
            </w:r>
          </w:p>
        </w:tc>
      </w:tr>
      <w:tr w:rsidR="002A6ECE" w:rsidRPr="00401949" w14:paraId="6D3310F1" w14:textId="77777777" w:rsidTr="202FE821">
        <w:tc>
          <w:tcPr>
            <w:tcW w:w="2430" w:type="dxa"/>
          </w:tcPr>
          <w:p w14:paraId="4C0EDE83"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EU</w:t>
            </w:r>
          </w:p>
        </w:tc>
        <w:tc>
          <w:tcPr>
            <w:tcW w:w="2078" w:type="dxa"/>
          </w:tcPr>
          <w:p w14:paraId="717B3881"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201 (7.1%)</w:t>
            </w:r>
          </w:p>
        </w:tc>
        <w:tc>
          <w:tcPr>
            <w:tcW w:w="2254" w:type="dxa"/>
          </w:tcPr>
          <w:p w14:paraId="1F33A2CE"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157 (5.6%)</w:t>
            </w:r>
          </w:p>
        </w:tc>
        <w:tc>
          <w:tcPr>
            <w:tcW w:w="2254" w:type="dxa"/>
          </w:tcPr>
          <w:p w14:paraId="1AF968B8"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140 (4.6%)</w:t>
            </w:r>
          </w:p>
        </w:tc>
      </w:tr>
      <w:tr w:rsidR="002A6ECE" w:rsidRPr="00401949" w14:paraId="6B27E4EB" w14:textId="77777777" w:rsidTr="202FE821">
        <w:tc>
          <w:tcPr>
            <w:tcW w:w="2430" w:type="dxa"/>
          </w:tcPr>
          <w:p w14:paraId="5B1DCCEF"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Overseas</w:t>
            </w:r>
          </w:p>
        </w:tc>
        <w:tc>
          <w:tcPr>
            <w:tcW w:w="2078" w:type="dxa"/>
          </w:tcPr>
          <w:p w14:paraId="214BCF82"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790 (27.8%)</w:t>
            </w:r>
          </w:p>
        </w:tc>
        <w:tc>
          <w:tcPr>
            <w:tcW w:w="2254" w:type="dxa"/>
          </w:tcPr>
          <w:p w14:paraId="74646A2B"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833 (29.6%)</w:t>
            </w:r>
          </w:p>
        </w:tc>
        <w:tc>
          <w:tcPr>
            <w:tcW w:w="2254" w:type="dxa"/>
          </w:tcPr>
          <w:p w14:paraId="4B49D973"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1002 (33.2%)</w:t>
            </w:r>
          </w:p>
        </w:tc>
      </w:tr>
      <w:tr w:rsidR="002A6ECE" w:rsidRPr="00401949" w14:paraId="6D835ED5" w14:textId="77777777" w:rsidTr="202FE821">
        <w:tc>
          <w:tcPr>
            <w:tcW w:w="2430" w:type="dxa"/>
          </w:tcPr>
          <w:p w14:paraId="74860AE5"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Unknown</w:t>
            </w:r>
          </w:p>
        </w:tc>
        <w:tc>
          <w:tcPr>
            <w:tcW w:w="2078" w:type="dxa"/>
          </w:tcPr>
          <w:p w14:paraId="555CF963"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28 (1.0%)</w:t>
            </w:r>
          </w:p>
        </w:tc>
        <w:tc>
          <w:tcPr>
            <w:tcW w:w="2254" w:type="dxa"/>
          </w:tcPr>
          <w:p w14:paraId="6AD83117"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17 (0.6%)</w:t>
            </w:r>
          </w:p>
        </w:tc>
        <w:tc>
          <w:tcPr>
            <w:tcW w:w="2254" w:type="dxa"/>
          </w:tcPr>
          <w:p w14:paraId="02E02F4D"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14 (0.5%)</w:t>
            </w:r>
          </w:p>
        </w:tc>
      </w:tr>
      <w:tr w:rsidR="002A6ECE" w:rsidRPr="00401949" w14:paraId="54AE8FF5" w14:textId="77777777" w:rsidTr="202FE821">
        <w:tc>
          <w:tcPr>
            <w:tcW w:w="2430" w:type="dxa"/>
          </w:tcPr>
          <w:p w14:paraId="63DA049E" w14:textId="77777777" w:rsidR="002A6ECE" w:rsidRPr="00401949" w:rsidRDefault="002A6ECE" w:rsidP="00ED3EAC">
            <w:pPr>
              <w:spacing w:line="360" w:lineRule="auto"/>
              <w:rPr>
                <w:rFonts w:ascii="Arial" w:hAnsi="Arial" w:cs="Arial"/>
                <w:sz w:val="28"/>
                <w:szCs w:val="28"/>
              </w:rPr>
            </w:pPr>
            <w:r w:rsidRPr="00401949">
              <w:rPr>
                <w:rFonts w:ascii="Arial" w:hAnsi="Arial" w:cs="Arial"/>
                <w:b/>
                <w:bCs/>
                <w:sz w:val="28"/>
                <w:szCs w:val="28"/>
              </w:rPr>
              <w:t>Grand Total</w:t>
            </w:r>
          </w:p>
        </w:tc>
        <w:tc>
          <w:tcPr>
            <w:tcW w:w="2078" w:type="dxa"/>
          </w:tcPr>
          <w:p w14:paraId="3DF02041" w14:textId="77777777" w:rsidR="002A6ECE" w:rsidRPr="00401949" w:rsidRDefault="002A6ECE" w:rsidP="00ED3EAC">
            <w:pPr>
              <w:spacing w:line="360" w:lineRule="auto"/>
              <w:rPr>
                <w:rFonts w:ascii="Arial" w:hAnsi="Arial" w:cs="Arial"/>
                <w:sz w:val="28"/>
                <w:szCs w:val="28"/>
              </w:rPr>
            </w:pPr>
            <w:r w:rsidRPr="00401949">
              <w:rPr>
                <w:rFonts w:ascii="Arial" w:hAnsi="Arial" w:cs="Arial"/>
                <w:b/>
                <w:bCs/>
                <w:sz w:val="28"/>
                <w:szCs w:val="28"/>
              </w:rPr>
              <w:t>2842</w:t>
            </w:r>
          </w:p>
        </w:tc>
        <w:tc>
          <w:tcPr>
            <w:tcW w:w="2254" w:type="dxa"/>
          </w:tcPr>
          <w:p w14:paraId="401224F2" w14:textId="77777777" w:rsidR="002A6ECE" w:rsidRPr="00401949" w:rsidRDefault="002A6ECE" w:rsidP="00ED3EAC">
            <w:pPr>
              <w:spacing w:line="360" w:lineRule="auto"/>
              <w:rPr>
                <w:rFonts w:ascii="Arial" w:hAnsi="Arial" w:cs="Arial"/>
                <w:sz w:val="28"/>
                <w:szCs w:val="28"/>
              </w:rPr>
            </w:pPr>
            <w:r w:rsidRPr="00401949">
              <w:rPr>
                <w:rFonts w:ascii="Arial" w:hAnsi="Arial" w:cs="Arial"/>
                <w:b/>
                <w:bCs/>
                <w:sz w:val="28"/>
                <w:szCs w:val="28"/>
              </w:rPr>
              <w:t>2814</w:t>
            </w:r>
          </w:p>
        </w:tc>
        <w:tc>
          <w:tcPr>
            <w:tcW w:w="2254" w:type="dxa"/>
          </w:tcPr>
          <w:p w14:paraId="13202EC2" w14:textId="77777777" w:rsidR="002A6ECE" w:rsidRPr="00401949" w:rsidRDefault="002A6ECE" w:rsidP="00ED3EAC">
            <w:pPr>
              <w:spacing w:line="360" w:lineRule="auto"/>
              <w:rPr>
                <w:rFonts w:ascii="Arial" w:hAnsi="Arial" w:cs="Arial"/>
                <w:sz w:val="28"/>
                <w:szCs w:val="28"/>
              </w:rPr>
            </w:pPr>
            <w:r w:rsidRPr="00401949">
              <w:rPr>
                <w:rFonts w:ascii="Arial" w:hAnsi="Arial" w:cs="Arial"/>
                <w:b/>
                <w:bCs/>
                <w:sz w:val="28"/>
                <w:szCs w:val="28"/>
              </w:rPr>
              <w:t>3020</w:t>
            </w:r>
          </w:p>
        </w:tc>
      </w:tr>
    </w:tbl>
    <w:p w14:paraId="47D58EC8" w14:textId="77777777" w:rsidR="002A6ECE" w:rsidRPr="00401949" w:rsidRDefault="002A6ECE" w:rsidP="002A6ECE">
      <w:pPr>
        <w:spacing w:after="0" w:line="360" w:lineRule="auto"/>
        <w:rPr>
          <w:rFonts w:ascii="Arial" w:hAnsi="Arial" w:cs="Arial"/>
          <w:b/>
          <w:bCs/>
          <w:sz w:val="28"/>
          <w:szCs w:val="28"/>
        </w:rPr>
      </w:pPr>
    </w:p>
    <w:p w14:paraId="66D37442" w14:textId="6E152C65" w:rsidR="002A6ECE" w:rsidRPr="00401949" w:rsidRDefault="002A6ECE" w:rsidP="002A6ECE">
      <w:pPr>
        <w:pStyle w:val="Heading3"/>
        <w:spacing w:before="0" w:line="360" w:lineRule="auto"/>
        <w:rPr>
          <w:rFonts w:ascii="Arial" w:hAnsi="Arial" w:cs="Arial"/>
          <w:b/>
          <w:bCs/>
          <w:color w:val="auto"/>
          <w:sz w:val="28"/>
          <w:szCs w:val="28"/>
        </w:rPr>
      </w:pPr>
      <w:bookmarkStart w:id="26" w:name="_Toc1933838336"/>
      <w:bookmarkStart w:id="27" w:name="_Toc218679424"/>
      <w:bookmarkStart w:id="28" w:name="_Toc218695362"/>
      <w:bookmarkStart w:id="29" w:name="_Toc218848917"/>
      <w:bookmarkStart w:id="30" w:name="_Toc218849120"/>
      <w:bookmarkStart w:id="31" w:name="_Toc220414600"/>
      <w:bookmarkStart w:id="32" w:name="_Toc224554826"/>
      <w:r w:rsidRPr="4DB39101">
        <w:rPr>
          <w:rFonts w:ascii="Arial" w:hAnsi="Arial" w:cs="Arial"/>
          <w:b/>
          <w:bCs/>
          <w:color w:val="auto"/>
          <w:sz w:val="28"/>
          <w:szCs w:val="28"/>
        </w:rPr>
        <w:t>Table</w:t>
      </w:r>
      <w:r w:rsidR="009A6400">
        <w:rPr>
          <w:rFonts w:ascii="Arial" w:hAnsi="Arial" w:cs="Arial"/>
          <w:b/>
          <w:bCs/>
          <w:color w:val="auto"/>
          <w:sz w:val="28"/>
          <w:szCs w:val="28"/>
        </w:rPr>
        <w:t xml:space="preserve"> 4</w:t>
      </w:r>
      <w:r w:rsidRPr="4DB39101">
        <w:rPr>
          <w:rFonts w:ascii="Arial" w:hAnsi="Arial" w:cs="Arial"/>
          <w:b/>
          <w:bCs/>
          <w:color w:val="auto"/>
          <w:sz w:val="28"/>
          <w:szCs w:val="28"/>
        </w:rPr>
        <w:t>: Student Population by Ethnicity</w:t>
      </w:r>
      <w:bookmarkEnd w:id="26"/>
      <w:bookmarkEnd w:id="27"/>
      <w:bookmarkEnd w:id="28"/>
      <w:bookmarkEnd w:id="29"/>
      <w:bookmarkEnd w:id="30"/>
      <w:bookmarkEnd w:id="31"/>
      <w:bookmarkEnd w:id="32"/>
    </w:p>
    <w:tbl>
      <w:tblPr>
        <w:tblStyle w:val="TableGrid"/>
        <w:tblW w:w="9016" w:type="dxa"/>
        <w:tblLook w:val="04A0" w:firstRow="1" w:lastRow="0" w:firstColumn="1" w:lastColumn="0" w:noHBand="0" w:noVBand="1"/>
      </w:tblPr>
      <w:tblGrid>
        <w:gridCol w:w="2430"/>
        <w:gridCol w:w="2078"/>
        <w:gridCol w:w="2254"/>
        <w:gridCol w:w="2254"/>
      </w:tblGrid>
      <w:tr w:rsidR="002A6ECE" w:rsidRPr="00401949" w14:paraId="7BD9FEE3" w14:textId="77777777" w:rsidTr="202FE821">
        <w:tc>
          <w:tcPr>
            <w:tcW w:w="2430" w:type="dxa"/>
            <w:shd w:val="clear" w:color="auto" w:fill="BDD6EE" w:themeFill="accent5" w:themeFillTint="66"/>
          </w:tcPr>
          <w:p w14:paraId="591FED81"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Ethnicity</w:t>
            </w:r>
          </w:p>
        </w:tc>
        <w:tc>
          <w:tcPr>
            <w:tcW w:w="2078" w:type="dxa"/>
            <w:shd w:val="clear" w:color="auto" w:fill="BDD6EE" w:themeFill="accent5" w:themeFillTint="66"/>
          </w:tcPr>
          <w:p w14:paraId="38E74C6C"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2022/23</w:t>
            </w:r>
          </w:p>
        </w:tc>
        <w:tc>
          <w:tcPr>
            <w:tcW w:w="2254" w:type="dxa"/>
            <w:shd w:val="clear" w:color="auto" w:fill="BDD6EE" w:themeFill="accent5" w:themeFillTint="66"/>
          </w:tcPr>
          <w:p w14:paraId="1C6BADEB"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2023/24</w:t>
            </w:r>
          </w:p>
        </w:tc>
        <w:tc>
          <w:tcPr>
            <w:tcW w:w="2254" w:type="dxa"/>
            <w:shd w:val="clear" w:color="auto" w:fill="BDD6EE" w:themeFill="accent5" w:themeFillTint="66"/>
          </w:tcPr>
          <w:p w14:paraId="69FBCC50"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2024/25</w:t>
            </w:r>
          </w:p>
        </w:tc>
      </w:tr>
      <w:tr w:rsidR="002A6ECE" w:rsidRPr="00401949" w14:paraId="094E5431" w14:textId="77777777" w:rsidTr="202FE821">
        <w:tc>
          <w:tcPr>
            <w:tcW w:w="2430" w:type="dxa"/>
          </w:tcPr>
          <w:p w14:paraId="751444E5"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Arab</w:t>
            </w:r>
          </w:p>
        </w:tc>
        <w:tc>
          <w:tcPr>
            <w:tcW w:w="2078" w:type="dxa"/>
          </w:tcPr>
          <w:p w14:paraId="25A3FDE7"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21 (0.7%)</w:t>
            </w:r>
          </w:p>
        </w:tc>
        <w:tc>
          <w:tcPr>
            <w:tcW w:w="2254" w:type="dxa"/>
          </w:tcPr>
          <w:p w14:paraId="1F505260"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25 (0.9%)</w:t>
            </w:r>
          </w:p>
        </w:tc>
        <w:tc>
          <w:tcPr>
            <w:tcW w:w="2254" w:type="dxa"/>
          </w:tcPr>
          <w:p w14:paraId="6774DCFA"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23 (0.8%)</w:t>
            </w:r>
          </w:p>
        </w:tc>
      </w:tr>
      <w:tr w:rsidR="002A6ECE" w:rsidRPr="00401949" w14:paraId="60A24A15" w14:textId="77777777" w:rsidTr="202FE821">
        <w:tc>
          <w:tcPr>
            <w:tcW w:w="2430" w:type="dxa"/>
          </w:tcPr>
          <w:p w14:paraId="1D008876"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Asian</w:t>
            </w:r>
          </w:p>
        </w:tc>
        <w:tc>
          <w:tcPr>
            <w:tcW w:w="2078" w:type="dxa"/>
          </w:tcPr>
          <w:p w14:paraId="387FD43C"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678 (23.9%)</w:t>
            </w:r>
          </w:p>
        </w:tc>
        <w:tc>
          <w:tcPr>
            <w:tcW w:w="2254" w:type="dxa"/>
          </w:tcPr>
          <w:p w14:paraId="1AFDD292"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739 (26.3%)</w:t>
            </w:r>
          </w:p>
        </w:tc>
        <w:tc>
          <w:tcPr>
            <w:tcW w:w="2254" w:type="dxa"/>
          </w:tcPr>
          <w:p w14:paraId="1683FD8A"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914 (30.3%)</w:t>
            </w:r>
          </w:p>
        </w:tc>
      </w:tr>
      <w:tr w:rsidR="002A6ECE" w:rsidRPr="00401949" w14:paraId="59A1C315" w14:textId="77777777" w:rsidTr="202FE821">
        <w:tc>
          <w:tcPr>
            <w:tcW w:w="2430" w:type="dxa"/>
          </w:tcPr>
          <w:p w14:paraId="4D00F540"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Black</w:t>
            </w:r>
          </w:p>
        </w:tc>
        <w:tc>
          <w:tcPr>
            <w:tcW w:w="2078" w:type="dxa"/>
          </w:tcPr>
          <w:p w14:paraId="38CD6820"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26 (0.9%)</w:t>
            </w:r>
          </w:p>
        </w:tc>
        <w:tc>
          <w:tcPr>
            <w:tcW w:w="2254" w:type="dxa"/>
          </w:tcPr>
          <w:p w14:paraId="3B205F3A"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28 (1.0%)</w:t>
            </w:r>
          </w:p>
        </w:tc>
        <w:tc>
          <w:tcPr>
            <w:tcW w:w="2254" w:type="dxa"/>
          </w:tcPr>
          <w:p w14:paraId="63F21879"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44 (1.5%)</w:t>
            </w:r>
          </w:p>
        </w:tc>
      </w:tr>
      <w:tr w:rsidR="002A6ECE" w:rsidRPr="00401949" w14:paraId="4A3E89C7" w14:textId="77777777" w:rsidTr="202FE821">
        <w:tc>
          <w:tcPr>
            <w:tcW w:w="2430" w:type="dxa"/>
          </w:tcPr>
          <w:p w14:paraId="2DC5D066"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Mixed</w:t>
            </w:r>
          </w:p>
        </w:tc>
        <w:tc>
          <w:tcPr>
            <w:tcW w:w="2078" w:type="dxa"/>
          </w:tcPr>
          <w:p w14:paraId="18D8B5BE"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119 (4.2%)</w:t>
            </w:r>
          </w:p>
        </w:tc>
        <w:tc>
          <w:tcPr>
            <w:tcW w:w="2254" w:type="dxa"/>
          </w:tcPr>
          <w:p w14:paraId="4CC107F3"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148 (5.3%)</w:t>
            </w:r>
          </w:p>
        </w:tc>
        <w:tc>
          <w:tcPr>
            <w:tcW w:w="2254" w:type="dxa"/>
          </w:tcPr>
          <w:p w14:paraId="245ACB86"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149 (4.9%)</w:t>
            </w:r>
          </w:p>
        </w:tc>
      </w:tr>
      <w:tr w:rsidR="002A6ECE" w:rsidRPr="00401949" w14:paraId="6FAE7AA1" w14:textId="77777777" w:rsidTr="202FE821">
        <w:tc>
          <w:tcPr>
            <w:tcW w:w="2430" w:type="dxa"/>
          </w:tcPr>
          <w:p w14:paraId="5C3876AD"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Unknown</w:t>
            </w:r>
          </w:p>
        </w:tc>
        <w:tc>
          <w:tcPr>
            <w:tcW w:w="2078" w:type="dxa"/>
          </w:tcPr>
          <w:p w14:paraId="7D2DAD73"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211 (7.4%)</w:t>
            </w:r>
          </w:p>
        </w:tc>
        <w:tc>
          <w:tcPr>
            <w:tcW w:w="2254" w:type="dxa"/>
          </w:tcPr>
          <w:p w14:paraId="5C64167A"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55 (2.0%)</w:t>
            </w:r>
          </w:p>
        </w:tc>
        <w:tc>
          <w:tcPr>
            <w:tcW w:w="2254" w:type="dxa"/>
          </w:tcPr>
          <w:p w14:paraId="06BF3059"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79 (2.6%)</w:t>
            </w:r>
          </w:p>
        </w:tc>
      </w:tr>
      <w:tr w:rsidR="002A6ECE" w:rsidRPr="00401949" w14:paraId="5CB9EDD0" w14:textId="77777777" w:rsidTr="202FE821">
        <w:tc>
          <w:tcPr>
            <w:tcW w:w="2430" w:type="dxa"/>
          </w:tcPr>
          <w:p w14:paraId="13A36A74"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Prefer not to say</w:t>
            </w:r>
          </w:p>
        </w:tc>
        <w:tc>
          <w:tcPr>
            <w:tcW w:w="2078" w:type="dxa"/>
          </w:tcPr>
          <w:p w14:paraId="7F379045"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50 (1.8%)</w:t>
            </w:r>
          </w:p>
        </w:tc>
        <w:tc>
          <w:tcPr>
            <w:tcW w:w="2254" w:type="dxa"/>
          </w:tcPr>
          <w:p w14:paraId="11A6A6BF"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69 (2.5%)</w:t>
            </w:r>
          </w:p>
        </w:tc>
        <w:tc>
          <w:tcPr>
            <w:tcW w:w="2254" w:type="dxa"/>
          </w:tcPr>
          <w:p w14:paraId="4157B4A5"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66 (2.2%)</w:t>
            </w:r>
          </w:p>
        </w:tc>
      </w:tr>
      <w:tr w:rsidR="002A6ECE" w:rsidRPr="00401949" w14:paraId="5C4F5679" w14:textId="77777777" w:rsidTr="202FE821">
        <w:tc>
          <w:tcPr>
            <w:tcW w:w="2430" w:type="dxa"/>
          </w:tcPr>
          <w:p w14:paraId="63E53687"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White</w:t>
            </w:r>
          </w:p>
        </w:tc>
        <w:tc>
          <w:tcPr>
            <w:tcW w:w="2078" w:type="dxa"/>
          </w:tcPr>
          <w:p w14:paraId="6B69BD72"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1737 (61.1%)</w:t>
            </w:r>
          </w:p>
        </w:tc>
        <w:tc>
          <w:tcPr>
            <w:tcW w:w="2254" w:type="dxa"/>
          </w:tcPr>
          <w:p w14:paraId="5295A78A"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1750 (62.2%)</w:t>
            </w:r>
          </w:p>
        </w:tc>
        <w:tc>
          <w:tcPr>
            <w:tcW w:w="2254" w:type="dxa"/>
          </w:tcPr>
          <w:p w14:paraId="52492CFA"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1745 (57.8%)</w:t>
            </w:r>
          </w:p>
        </w:tc>
      </w:tr>
      <w:tr w:rsidR="002A6ECE" w:rsidRPr="00401949" w14:paraId="1F444635" w14:textId="77777777" w:rsidTr="202FE821">
        <w:tc>
          <w:tcPr>
            <w:tcW w:w="2430" w:type="dxa"/>
          </w:tcPr>
          <w:p w14:paraId="6AB5501F"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Grand Total</w:t>
            </w:r>
          </w:p>
        </w:tc>
        <w:tc>
          <w:tcPr>
            <w:tcW w:w="2078" w:type="dxa"/>
          </w:tcPr>
          <w:p w14:paraId="48CFB23E"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2842</w:t>
            </w:r>
          </w:p>
        </w:tc>
        <w:tc>
          <w:tcPr>
            <w:tcW w:w="2254" w:type="dxa"/>
          </w:tcPr>
          <w:p w14:paraId="62F5CD76"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2814</w:t>
            </w:r>
          </w:p>
        </w:tc>
        <w:tc>
          <w:tcPr>
            <w:tcW w:w="2254" w:type="dxa"/>
          </w:tcPr>
          <w:p w14:paraId="0AD81903"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3020</w:t>
            </w:r>
          </w:p>
        </w:tc>
      </w:tr>
    </w:tbl>
    <w:p w14:paraId="194628FC" w14:textId="77777777" w:rsidR="002A6ECE" w:rsidRPr="00401949" w:rsidRDefault="002A6ECE" w:rsidP="002A6ECE">
      <w:pPr>
        <w:spacing w:after="0" w:line="360" w:lineRule="auto"/>
        <w:rPr>
          <w:rFonts w:ascii="Arial" w:hAnsi="Arial" w:cs="Arial"/>
          <w:b/>
          <w:bCs/>
          <w:sz w:val="28"/>
          <w:szCs w:val="28"/>
        </w:rPr>
      </w:pPr>
    </w:p>
    <w:p w14:paraId="339F1B32" w14:textId="03DCFC65" w:rsidR="002A6ECE" w:rsidRPr="00401949" w:rsidRDefault="002A6ECE" w:rsidP="002A6ECE">
      <w:pPr>
        <w:pStyle w:val="Heading3"/>
        <w:spacing w:before="0" w:line="360" w:lineRule="auto"/>
        <w:rPr>
          <w:rFonts w:ascii="Arial" w:hAnsi="Arial" w:cs="Arial"/>
          <w:b/>
          <w:bCs/>
          <w:color w:val="auto"/>
          <w:sz w:val="28"/>
          <w:szCs w:val="28"/>
        </w:rPr>
      </w:pPr>
      <w:bookmarkStart w:id="33" w:name="_Toc29809167"/>
      <w:bookmarkStart w:id="34" w:name="_Toc218679425"/>
      <w:bookmarkStart w:id="35" w:name="_Toc218695363"/>
      <w:bookmarkStart w:id="36" w:name="_Toc218848918"/>
      <w:bookmarkStart w:id="37" w:name="_Toc218849121"/>
      <w:bookmarkStart w:id="38" w:name="_Toc220414601"/>
      <w:bookmarkStart w:id="39" w:name="_Toc224554827"/>
      <w:r w:rsidRPr="4DB39101">
        <w:rPr>
          <w:rFonts w:ascii="Arial" w:hAnsi="Arial" w:cs="Arial"/>
          <w:b/>
          <w:bCs/>
          <w:color w:val="auto"/>
          <w:sz w:val="28"/>
          <w:szCs w:val="28"/>
        </w:rPr>
        <w:lastRenderedPageBreak/>
        <w:t>Table</w:t>
      </w:r>
      <w:r w:rsidR="009A6400">
        <w:rPr>
          <w:rFonts w:ascii="Arial" w:hAnsi="Arial" w:cs="Arial"/>
          <w:b/>
          <w:bCs/>
          <w:color w:val="auto"/>
          <w:sz w:val="28"/>
          <w:szCs w:val="28"/>
        </w:rPr>
        <w:t xml:space="preserve"> 5</w:t>
      </w:r>
      <w:r w:rsidRPr="4DB39101">
        <w:rPr>
          <w:rFonts w:ascii="Arial" w:hAnsi="Arial" w:cs="Arial"/>
          <w:b/>
          <w:bCs/>
          <w:color w:val="auto"/>
          <w:sz w:val="28"/>
          <w:szCs w:val="28"/>
        </w:rPr>
        <w:t>: Student Population by Religion and Belief</w:t>
      </w:r>
      <w:bookmarkEnd w:id="33"/>
      <w:bookmarkEnd w:id="34"/>
      <w:bookmarkEnd w:id="35"/>
      <w:bookmarkEnd w:id="36"/>
      <w:bookmarkEnd w:id="37"/>
      <w:bookmarkEnd w:id="38"/>
      <w:bookmarkEnd w:id="39"/>
    </w:p>
    <w:tbl>
      <w:tblPr>
        <w:tblStyle w:val="TableGrid"/>
        <w:tblW w:w="9016" w:type="dxa"/>
        <w:tblLook w:val="04A0" w:firstRow="1" w:lastRow="0" w:firstColumn="1" w:lastColumn="0" w:noHBand="0" w:noVBand="1"/>
      </w:tblPr>
      <w:tblGrid>
        <w:gridCol w:w="2558"/>
        <w:gridCol w:w="2040"/>
        <w:gridCol w:w="2280"/>
        <w:gridCol w:w="2138"/>
      </w:tblGrid>
      <w:tr w:rsidR="002A6ECE" w:rsidRPr="00401949" w14:paraId="0B632446" w14:textId="77777777" w:rsidTr="202FE821">
        <w:trPr>
          <w:trHeight w:val="300"/>
        </w:trPr>
        <w:tc>
          <w:tcPr>
            <w:tcW w:w="2558" w:type="dxa"/>
            <w:shd w:val="clear" w:color="auto" w:fill="BDD6EE" w:themeFill="accent5" w:themeFillTint="66"/>
          </w:tcPr>
          <w:p w14:paraId="79E32A39"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Religious belief</w:t>
            </w:r>
          </w:p>
        </w:tc>
        <w:tc>
          <w:tcPr>
            <w:tcW w:w="2040" w:type="dxa"/>
            <w:shd w:val="clear" w:color="auto" w:fill="BDD6EE" w:themeFill="accent5" w:themeFillTint="66"/>
          </w:tcPr>
          <w:p w14:paraId="1AD7BD7A"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2022/23</w:t>
            </w:r>
          </w:p>
        </w:tc>
        <w:tc>
          <w:tcPr>
            <w:tcW w:w="2280" w:type="dxa"/>
            <w:shd w:val="clear" w:color="auto" w:fill="BDD6EE" w:themeFill="accent5" w:themeFillTint="66"/>
          </w:tcPr>
          <w:p w14:paraId="618CB308"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2023/24</w:t>
            </w:r>
          </w:p>
        </w:tc>
        <w:tc>
          <w:tcPr>
            <w:tcW w:w="2138" w:type="dxa"/>
            <w:shd w:val="clear" w:color="auto" w:fill="BDD6EE" w:themeFill="accent5" w:themeFillTint="66"/>
          </w:tcPr>
          <w:p w14:paraId="6DBD1F35"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2024/25</w:t>
            </w:r>
          </w:p>
        </w:tc>
      </w:tr>
      <w:tr w:rsidR="002A6ECE" w:rsidRPr="00401949" w14:paraId="6C24A8D4" w14:textId="77777777" w:rsidTr="202FE821">
        <w:trPr>
          <w:trHeight w:val="300"/>
        </w:trPr>
        <w:tc>
          <w:tcPr>
            <w:tcW w:w="2558" w:type="dxa"/>
          </w:tcPr>
          <w:p w14:paraId="75735A2F"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Any other religion or belief</w:t>
            </w:r>
          </w:p>
        </w:tc>
        <w:tc>
          <w:tcPr>
            <w:tcW w:w="2040" w:type="dxa"/>
          </w:tcPr>
          <w:p w14:paraId="6557A539"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109 (3.8%)</w:t>
            </w:r>
          </w:p>
        </w:tc>
        <w:tc>
          <w:tcPr>
            <w:tcW w:w="2280" w:type="dxa"/>
          </w:tcPr>
          <w:p w14:paraId="6E6A6820"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130 (4.6%)</w:t>
            </w:r>
          </w:p>
        </w:tc>
        <w:tc>
          <w:tcPr>
            <w:tcW w:w="2138" w:type="dxa"/>
          </w:tcPr>
          <w:p w14:paraId="03298D76"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151 (5%)</w:t>
            </w:r>
          </w:p>
        </w:tc>
      </w:tr>
      <w:tr w:rsidR="002A6ECE" w:rsidRPr="00401949" w14:paraId="2ADBEF16" w14:textId="77777777" w:rsidTr="202FE821">
        <w:trPr>
          <w:trHeight w:val="300"/>
        </w:trPr>
        <w:tc>
          <w:tcPr>
            <w:tcW w:w="2558" w:type="dxa"/>
          </w:tcPr>
          <w:p w14:paraId="556DB95D"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Buddhist</w:t>
            </w:r>
          </w:p>
        </w:tc>
        <w:tc>
          <w:tcPr>
            <w:tcW w:w="2040" w:type="dxa"/>
          </w:tcPr>
          <w:p w14:paraId="6D6D085D"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45 (1.6%)</w:t>
            </w:r>
          </w:p>
        </w:tc>
        <w:tc>
          <w:tcPr>
            <w:tcW w:w="2280" w:type="dxa"/>
          </w:tcPr>
          <w:p w14:paraId="0AE6C0FD"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41 (1.5%)</w:t>
            </w:r>
          </w:p>
        </w:tc>
        <w:tc>
          <w:tcPr>
            <w:tcW w:w="2138" w:type="dxa"/>
          </w:tcPr>
          <w:p w14:paraId="51865E49"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50 (1.7%)</w:t>
            </w:r>
          </w:p>
        </w:tc>
      </w:tr>
      <w:tr w:rsidR="002A6ECE" w:rsidRPr="00401949" w14:paraId="7B3A98C4" w14:textId="77777777" w:rsidTr="202FE821">
        <w:trPr>
          <w:trHeight w:val="300"/>
        </w:trPr>
        <w:tc>
          <w:tcPr>
            <w:tcW w:w="2558" w:type="dxa"/>
          </w:tcPr>
          <w:p w14:paraId="526FED4B"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Christian – Church of Scotland</w:t>
            </w:r>
          </w:p>
        </w:tc>
        <w:tc>
          <w:tcPr>
            <w:tcW w:w="2040" w:type="dxa"/>
          </w:tcPr>
          <w:p w14:paraId="2AEF28F8"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59 (2.1%)</w:t>
            </w:r>
          </w:p>
        </w:tc>
        <w:tc>
          <w:tcPr>
            <w:tcW w:w="2280" w:type="dxa"/>
          </w:tcPr>
          <w:p w14:paraId="340379F3"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50 (1.8%)</w:t>
            </w:r>
          </w:p>
        </w:tc>
        <w:tc>
          <w:tcPr>
            <w:tcW w:w="2138" w:type="dxa"/>
          </w:tcPr>
          <w:p w14:paraId="046A408A"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49 (1.6%)</w:t>
            </w:r>
          </w:p>
        </w:tc>
      </w:tr>
      <w:tr w:rsidR="002A6ECE" w:rsidRPr="00401949" w14:paraId="16374B78" w14:textId="77777777" w:rsidTr="202FE821">
        <w:trPr>
          <w:trHeight w:val="300"/>
        </w:trPr>
        <w:tc>
          <w:tcPr>
            <w:tcW w:w="2558" w:type="dxa"/>
          </w:tcPr>
          <w:p w14:paraId="12037E9B"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Christian – Roman Catholic</w:t>
            </w:r>
          </w:p>
        </w:tc>
        <w:tc>
          <w:tcPr>
            <w:tcW w:w="2040" w:type="dxa"/>
          </w:tcPr>
          <w:p w14:paraId="2B1CCD43"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189 (6.6%)</w:t>
            </w:r>
          </w:p>
        </w:tc>
        <w:tc>
          <w:tcPr>
            <w:tcW w:w="2280" w:type="dxa"/>
          </w:tcPr>
          <w:p w14:paraId="0AFB4BB9"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177 (6.3%)</w:t>
            </w:r>
          </w:p>
        </w:tc>
        <w:tc>
          <w:tcPr>
            <w:tcW w:w="2138" w:type="dxa"/>
          </w:tcPr>
          <w:p w14:paraId="6594BD84"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181 (6%)</w:t>
            </w:r>
          </w:p>
        </w:tc>
      </w:tr>
      <w:tr w:rsidR="002A6ECE" w:rsidRPr="00401949" w14:paraId="760BA118" w14:textId="77777777" w:rsidTr="202FE821">
        <w:trPr>
          <w:trHeight w:val="300"/>
        </w:trPr>
        <w:tc>
          <w:tcPr>
            <w:tcW w:w="2558" w:type="dxa"/>
          </w:tcPr>
          <w:p w14:paraId="6256FE41"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Christian – other denomination</w:t>
            </w:r>
          </w:p>
        </w:tc>
        <w:tc>
          <w:tcPr>
            <w:tcW w:w="2040" w:type="dxa"/>
          </w:tcPr>
          <w:p w14:paraId="3E64DE47"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136 (4.8%)</w:t>
            </w:r>
          </w:p>
        </w:tc>
        <w:tc>
          <w:tcPr>
            <w:tcW w:w="2280" w:type="dxa"/>
          </w:tcPr>
          <w:p w14:paraId="3EB01B64"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136 (4.8%)</w:t>
            </w:r>
          </w:p>
        </w:tc>
        <w:tc>
          <w:tcPr>
            <w:tcW w:w="2138" w:type="dxa"/>
          </w:tcPr>
          <w:p w14:paraId="05179DC1"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130 (4.3%)</w:t>
            </w:r>
          </w:p>
        </w:tc>
      </w:tr>
      <w:tr w:rsidR="002A6ECE" w:rsidRPr="00401949" w14:paraId="623E6AA2" w14:textId="77777777" w:rsidTr="202FE821">
        <w:trPr>
          <w:trHeight w:val="300"/>
        </w:trPr>
        <w:tc>
          <w:tcPr>
            <w:tcW w:w="2558" w:type="dxa"/>
          </w:tcPr>
          <w:p w14:paraId="37300776"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Hindu</w:t>
            </w:r>
          </w:p>
        </w:tc>
        <w:tc>
          <w:tcPr>
            <w:tcW w:w="2040" w:type="dxa"/>
          </w:tcPr>
          <w:p w14:paraId="489B0984"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44 (1.5%)</w:t>
            </w:r>
          </w:p>
        </w:tc>
        <w:tc>
          <w:tcPr>
            <w:tcW w:w="2280" w:type="dxa"/>
          </w:tcPr>
          <w:p w14:paraId="7EC8EA03"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40 (1.4%)</w:t>
            </w:r>
          </w:p>
        </w:tc>
        <w:tc>
          <w:tcPr>
            <w:tcW w:w="2138" w:type="dxa"/>
          </w:tcPr>
          <w:p w14:paraId="7CC665DB"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42 (1.4%)</w:t>
            </w:r>
          </w:p>
        </w:tc>
      </w:tr>
      <w:tr w:rsidR="002A6ECE" w:rsidRPr="00401949" w14:paraId="12CCE708" w14:textId="77777777" w:rsidTr="202FE821">
        <w:trPr>
          <w:trHeight w:val="300"/>
        </w:trPr>
        <w:tc>
          <w:tcPr>
            <w:tcW w:w="2558" w:type="dxa"/>
          </w:tcPr>
          <w:p w14:paraId="0F8DAE3C"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Jewish</w:t>
            </w:r>
          </w:p>
        </w:tc>
        <w:tc>
          <w:tcPr>
            <w:tcW w:w="2040" w:type="dxa"/>
          </w:tcPr>
          <w:p w14:paraId="4961DE0E"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10 (0.4%)</w:t>
            </w:r>
          </w:p>
        </w:tc>
        <w:tc>
          <w:tcPr>
            <w:tcW w:w="2280" w:type="dxa"/>
          </w:tcPr>
          <w:p w14:paraId="4A90AA02"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17 (0.6%)</w:t>
            </w:r>
          </w:p>
        </w:tc>
        <w:tc>
          <w:tcPr>
            <w:tcW w:w="2138" w:type="dxa"/>
          </w:tcPr>
          <w:p w14:paraId="2AD6F049"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24 (0.8%)</w:t>
            </w:r>
          </w:p>
        </w:tc>
      </w:tr>
      <w:tr w:rsidR="002A6ECE" w:rsidRPr="00401949" w14:paraId="5C73DE50" w14:textId="77777777" w:rsidTr="202FE821">
        <w:trPr>
          <w:trHeight w:val="300"/>
        </w:trPr>
        <w:tc>
          <w:tcPr>
            <w:tcW w:w="2558" w:type="dxa"/>
          </w:tcPr>
          <w:p w14:paraId="59C7CE75"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Muslim</w:t>
            </w:r>
          </w:p>
        </w:tc>
        <w:tc>
          <w:tcPr>
            <w:tcW w:w="2040" w:type="dxa"/>
          </w:tcPr>
          <w:p w14:paraId="61485351"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63 (2.2%)</w:t>
            </w:r>
          </w:p>
        </w:tc>
        <w:tc>
          <w:tcPr>
            <w:tcW w:w="2280" w:type="dxa"/>
          </w:tcPr>
          <w:p w14:paraId="2EB12B16"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70 (2.5%)</w:t>
            </w:r>
          </w:p>
        </w:tc>
        <w:tc>
          <w:tcPr>
            <w:tcW w:w="2138" w:type="dxa"/>
          </w:tcPr>
          <w:p w14:paraId="5DCEAA9B"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62 (2.1%)</w:t>
            </w:r>
          </w:p>
        </w:tc>
      </w:tr>
      <w:tr w:rsidR="002A6ECE" w:rsidRPr="00401949" w14:paraId="0D3B9AFD" w14:textId="77777777" w:rsidTr="202FE821">
        <w:trPr>
          <w:trHeight w:val="300"/>
        </w:trPr>
        <w:tc>
          <w:tcPr>
            <w:tcW w:w="2558" w:type="dxa"/>
          </w:tcPr>
          <w:p w14:paraId="64249361"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No Religion</w:t>
            </w:r>
          </w:p>
        </w:tc>
        <w:tc>
          <w:tcPr>
            <w:tcW w:w="2040" w:type="dxa"/>
          </w:tcPr>
          <w:p w14:paraId="6A36D4CA"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1940 (68.3%)</w:t>
            </w:r>
          </w:p>
        </w:tc>
        <w:tc>
          <w:tcPr>
            <w:tcW w:w="2280" w:type="dxa"/>
          </w:tcPr>
          <w:p w14:paraId="548E4071"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1871 (66.5%)</w:t>
            </w:r>
          </w:p>
        </w:tc>
        <w:tc>
          <w:tcPr>
            <w:tcW w:w="2138" w:type="dxa"/>
          </w:tcPr>
          <w:p w14:paraId="704B20F0"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1987 (65.8%)</w:t>
            </w:r>
          </w:p>
        </w:tc>
      </w:tr>
      <w:tr w:rsidR="002A6ECE" w:rsidRPr="00401949" w14:paraId="4479EF76" w14:textId="77777777" w:rsidTr="202FE821">
        <w:trPr>
          <w:trHeight w:val="300"/>
        </w:trPr>
        <w:tc>
          <w:tcPr>
            <w:tcW w:w="2558" w:type="dxa"/>
          </w:tcPr>
          <w:p w14:paraId="42B5A2DE"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Prefer not to say</w:t>
            </w:r>
          </w:p>
        </w:tc>
        <w:tc>
          <w:tcPr>
            <w:tcW w:w="2040" w:type="dxa"/>
          </w:tcPr>
          <w:p w14:paraId="4D35F903"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213 (7.5%)</w:t>
            </w:r>
          </w:p>
        </w:tc>
        <w:tc>
          <w:tcPr>
            <w:tcW w:w="2280" w:type="dxa"/>
          </w:tcPr>
          <w:p w14:paraId="2A9EC42E"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260 (9.2%)</w:t>
            </w:r>
          </w:p>
        </w:tc>
        <w:tc>
          <w:tcPr>
            <w:tcW w:w="2138" w:type="dxa"/>
          </w:tcPr>
          <w:p w14:paraId="27D8D541"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324 (10.7%)</w:t>
            </w:r>
          </w:p>
        </w:tc>
      </w:tr>
      <w:tr w:rsidR="002A6ECE" w:rsidRPr="00401949" w14:paraId="37A4CBA0" w14:textId="77777777" w:rsidTr="202FE821">
        <w:trPr>
          <w:trHeight w:val="300"/>
        </w:trPr>
        <w:tc>
          <w:tcPr>
            <w:tcW w:w="2558" w:type="dxa"/>
          </w:tcPr>
          <w:p w14:paraId="14E45B56"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Sikh</w:t>
            </w:r>
          </w:p>
        </w:tc>
        <w:tc>
          <w:tcPr>
            <w:tcW w:w="2040" w:type="dxa"/>
          </w:tcPr>
          <w:p w14:paraId="1790A113"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w:t>
            </w:r>
          </w:p>
        </w:tc>
        <w:tc>
          <w:tcPr>
            <w:tcW w:w="2280" w:type="dxa"/>
          </w:tcPr>
          <w:p w14:paraId="22801D89"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w:t>
            </w:r>
          </w:p>
        </w:tc>
        <w:tc>
          <w:tcPr>
            <w:tcW w:w="2138" w:type="dxa"/>
          </w:tcPr>
          <w:p w14:paraId="27F9DD20"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w:t>
            </w:r>
          </w:p>
        </w:tc>
      </w:tr>
      <w:tr w:rsidR="002A6ECE" w:rsidRPr="00401949" w14:paraId="4A4E95AD" w14:textId="77777777" w:rsidTr="202FE821">
        <w:trPr>
          <w:trHeight w:val="300"/>
        </w:trPr>
        <w:tc>
          <w:tcPr>
            <w:tcW w:w="2558" w:type="dxa"/>
          </w:tcPr>
          <w:p w14:paraId="4824790A"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Unknown</w:t>
            </w:r>
          </w:p>
        </w:tc>
        <w:tc>
          <w:tcPr>
            <w:tcW w:w="2040" w:type="dxa"/>
          </w:tcPr>
          <w:p w14:paraId="3A444C26"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32 (1.1%)</w:t>
            </w:r>
          </w:p>
        </w:tc>
        <w:tc>
          <w:tcPr>
            <w:tcW w:w="2280" w:type="dxa"/>
          </w:tcPr>
          <w:p w14:paraId="692A2DA3"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19 (0.7%)</w:t>
            </w:r>
          </w:p>
        </w:tc>
        <w:tc>
          <w:tcPr>
            <w:tcW w:w="2138" w:type="dxa"/>
          </w:tcPr>
          <w:p w14:paraId="1225AC45"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16 (0.5%)</w:t>
            </w:r>
          </w:p>
        </w:tc>
      </w:tr>
      <w:tr w:rsidR="002A6ECE" w:rsidRPr="00401949" w14:paraId="310762CA" w14:textId="77777777" w:rsidTr="202FE821">
        <w:trPr>
          <w:trHeight w:val="300"/>
        </w:trPr>
        <w:tc>
          <w:tcPr>
            <w:tcW w:w="2558" w:type="dxa"/>
          </w:tcPr>
          <w:p w14:paraId="43D0FA0B"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Total</w:t>
            </w:r>
          </w:p>
        </w:tc>
        <w:tc>
          <w:tcPr>
            <w:tcW w:w="2040" w:type="dxa"/>
          </w:tcPr>
          <w:p w14:paraId="43155CED"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2842</w:t>
            </w:r>
          </w:p>
        </w:tc>
        <w:tc>
          <w:tcPr>
            <w:tcW w:w="2280" w:type="dxa"/>
          </w:tcPr>
          <w:p w14:paraId="259ABD47"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2814</w:t>
            </w:r>
          </w:p>
        </w:tc>
        <w:tc>
          <w:tcPr>
            <w:tcW w:w="2138" w:type="dxa"/>
          </w:tcPr>
          <w:p w14:paraId="3C5C03B7"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3020</w:t>
            </w:r>
          </w:p>
        </w:tc>
      </w:tr>
    </w:tbl>
    <w:p w14:paraId="0365BB06" w14:textId="77777777" w:rsidR="002A6ECE" w:rsidRPr="00401949" w:rsidRDefault="002A6ECE" w:rsidP="002A6ECE">
      <w:pPr>
        <w:spacing w:after="0" w:line="360" w:lineRule="auto"/>
        <w:rPr>
          <w:rFonts w:ascii="Arial" w:hAnsi="Arial" w:cs="Arial"/>
          <w:b/>
          <w:bCs/>
          <w:sz w:val="28"/>
          <w:szCs w:val="28"/>
        </w:rPr>
      </w:pPr>
    </w:p>
    <w:p w14:paraId="70C48E46" w14:textId="49B56F74" w:rsidR="002A6ECE" w:rsidRPr="00401949" w:rsidRDefault="002A6ECE" w:rsidP="002A6ECE">
      <w:pPr>
        <w:pStyle w:val="Heading3"/>
        <w:spacing w:before="0" w:line="360" w:lineRule="auto"/>
        <w:rPr>
          <w:rFonts w:ascii="Arial" w:hAnsi="Arial" w:cs="Arial"/>
          <w:b/>
          <w:bCs/>
          <w:color w:val="auto"/>
          <w:sz w:val="28"/>
          <w:szCs w:val="28"/>
        </w:rPr>
      </w:pPr>
      <w:bookmarkStart w:id="40" w:name="_Toc596884154"/>
      <w:bookmarkStart w:id="41" w:name="_Toc218679426"/>
      <w:bookmarkStart w:id="42" w:name="_Toc218695364"/>
      <w:bookmarkStart w:id="43" w:name="_Toc218848919"/>
      <w:bookmarkStart w:id="44" w:name="_Toc218849122"/>
      <w:bookmarkStart w:id="45" w:name="_Toc220414602"/>
      <w:bookmarkStart w:id="46" w:name="_Toc224554828"/>
      <w:r w:rsidRPr="4DB39101">
        <w:rPr>
          <w:rFonts w:ascii="Arial" w:hAnsi="Arial" w:cs="Arial"/>
          <w:b/>
          <w:bCs/>
          <w:color w:val="auto"/>
          <w:sz w:val="28"/>
          <w:szCs w:val="28"/>
        </w:rPr>
        <w:t>Table</w:t>
      </w:r>
      <w:r w:rsidR="009A6400">
        <w:rPr>
          <w:rFonts w:ascii="Arial" w:hAnsi="Arial" w:cs="Arial"/>
          <w:b/>
          <w:bCs/>
          <w:color w:val="auto"/>
          <w:sz w:val="28"/>
          <w:szCs w:val="28"/>
        </w:rPr>
        <w:t xml:space="preserve"> 6</w:t>
      </w:r>
      <w:r w:rsidRPr="4DB39101">
        <w:rPr>
          <w:rFonts w:ascii="Arial" w:hAnsi="Arial" w:cs="Arial"/>
          <w:b/>
          <w:bCs/>
          <w:color w:val="auto"/>
          <w:sz w:val="28"/>
          <w:szCs w:val="28"/>
        </w:rPr>
        <w:t>: Student Population by Sex</w:t>
      </w:r>
      <w:bookmarkEnd w:id="40"/>
      <w:bookmarkEnd w:id="41"/>
      <w:bookmarkEnd w:id="42"/>
      <w:bookmarkEnd w:id="43"/>
      <w:bookmarkEnd w:id="44"/>
      <w:bookmarkEnd w:id="45"/>
      <w:bookmarkEnd w:id="46"/>
    </w:p>
    <w:tbl>
      <w:tblPr>
        <w:tblStyle w:val="TableGrid"/>
        <w:tblW w:w="9016" w:type="dxa"/>
        <w:tblLook w:val="04A0" w:firstRow="1" w:lastRow="0" w:firstColumn="1" w:lastColumn="0" w:noHBand="0" w:noVBand="1"/>
      </w:tblPr>
      <w:tblGrid>
        <w:gridCol w:w="2595"/>
        <w:gridCol w:w="2040"/>
        <w:gridCol w:w="2235"/>
        <w:gridCol w:w="2146"/>
      </w:tblGrid>
      <w:tr w:rsidR="002A6ECE" w:rsidRPr="00401949" w14:paraId="5B1BC2B8" w14:textId="77777777" w:rsidTr="202FE821">
        <w:tc>
          <w:tcPr>
            <w:tcW w:w="2595" w:type="dxa"/>
            <w:shd w:val="clear" w:color="auto" w:fill="BDD6EE" w:themeFill="accent5" w:themeFillTint="66"/>
          </w:tcPr>
          <w:p w14:paraId="3F92FD01"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Sex</w:t>
            </w:r>
          </w:p>
        </w:tc>
        <w:tc>
          <w:tcPr>
            <w:tcW w:w="2040" w:type="dxa"/>
            <w:shd w:val="clear" w:color="auto" w:fill="BDD6EE" w:themeFill="accent5" w:themeFillTint="66"/>
          </w:tcPr>
          <w:p w14:paraId="0500E6A9"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2022/23</w:t>
            </w:r>
          </w:p>
        </w:tc>
        <w:tc>
          <w:tcPr>
            <w:tcW w:w="2235" w:type="dxa"/>
            <w:shd w:val="clear" w:color="auto" w:fill="BDD6EE" w:themeFill="accent5" w:themeFillTint="66"/>
          </w:tcPr>
          <w:p w14:paraId="0E9D85F6"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2023/24</w:t>
            </w:r>
          </w:p>
        </w:tc>
        <w:tc>
          <w:tcPr>
            <w:tcW w:w="2146" w:type="dxa"/>
            <w:shd w:val="clear" w:color="auto" w:fill="BDD6EE" w:themeFill="accent5" w:themeFillTint="66"/>
          </w:tcPr>
          <w:p w14:paraId="4C28FA6B"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2024/25</w:t>
            </w:r>
          </w:p>
        </w:tc>
      </w:tr>
      <w:tr w:rsidR="002A6ECE" w:rsidRPr="00401949" w14:paraId="7B1EC8FF" w14:textId="77777777" w:rsidTr="202FE821">
        <w:tc>
          <w:tcPr>
            <w:tcW w:w="2595" w:type="dxa"/>
          </w:tcPr>
          <w:p w14:paraId="530A039B"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Female</w:t>
            </w:r>
          </w:p>
        </w:tc>
        <w:tc>
          <w:tcPr>
            <w:tcW w:w="2040" w:type="dxa"/>
          </w:tcPr>
          <w:p w14:paraId="42392754"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1889 (66.5%)</w:t>
            </w:r>
          </w:p>
        </w:tc>
        <w:tc>
          <w:tcPr>
            <w:tcW w:w="2235" w:type="dxa"/>
          </w:tcPr>
          <w:p w14:paraId="25A68913"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1909 (67.9%)</w:t>
            </w:r>
          </w:p>
        </w:tc>
        <w:tc>
          <w:tcPr>
            <w:tcW w:w="2146" w:type="dxa"/>
          </w:tcPr>
          <w:p w14:paraId="00E5634A"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2096 (69.40%)</w:t>
            </w:r>
          </w:p>
        </w:tc>
      </w:tr>
      <w:tr w:rsidR="002A6ECE" w:rsidRPr="00401949" w14:paraId="0C036EDD" w14:textId="77777777" w:rsidTr="202FE821">
        <w:tc>
          <w:tcPr>
            <w:tcW w:w="2595" w:type="dxa"/>
          </w:tcPr>
          <w:p w14:paraId="6711EAE7"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Male</w:t>
            </w:r>
          </w:p>
        </w:tc>
        <w:tc>
          <w:tcPr>
            <w:tcW w:w="2040" w:type="dxa"/>
          </w:tcPr>
          <w:p w14:paraId="356D867F"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897 (31.6%)</w:t>
            </w:r>
          </w:p>
        </w:tc>
        <w:tc>
          <w:tcPr>
            <w:tcW w:w="2235" w:type="dxa"/>
          </w:tcPr>
          <w:p w14:paraId="45CD832A"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815 (29%)</w:t>
            </w:r>
          </w:p>
        </w:tc>
        <w:tc>
          <w:tcPr>
            <w:tcW w:w="2146" w:type="dxa"/>
          </w:tcPr>
          <w:p w14:paraId="782DB19B"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809 (26.79%)</w:t>
            </w:r>
          </w:p>
        </w:tc>
      </w:tr>
      <w:tr w:rsidR="002A6ECE" w:rsidRPr="00401949" w14:paraId="50912395" w14:textId="77777777" w:rsidTr="202FE821">
        <w:tc>
          <w:tcPr>
            <w:tcW w:w="2595" w:type="dxa"/>
          </w:tcPr>
          <w:p w14:paraId="7AC0C8F5"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 xml:space="preserve">Other </w:t>
            </w:r>
          </w:p>
        </w:tc>
        <w:tc>
          <w:tcPr>
            <w:tcW w:w="2040" w:type="dxa"/>
          </w:tcPr>
          <w:p w14:paraId="50EA5371"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37 (1.3%)</w:t>
            </w:r>
          </w:p>
        </w:tc>
        <w:tc>
          <w:tcPr>
            <w:tcW w:w="2235" w:type="dxa"/>
          </w:tcPr>
          <w:p w14:paraId="488FFA61"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54 (1.9%)</w:t>
            </w:r>
          </w:p>
        </w:tc>
        <w:tc>
          <w:tcPr>
            <w:tcW w:w="2146" w:type="dxa"/>
          </w:tcPr>
          <w:p w14:paraId="56853D65"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61 (2.02%)</w:t>
            </w:r>
          </w:p>
        </w:tc>
      </w:tr>
      <w:tr w:rsidR="002A6ECE" w:rsidRPr="00401949" w14:paraId="299F323C" w14:textId="77777777" w:rsidTr="202FE821">
        <w:tc>
          <w:tcPr>
            <w:tcW w:w="2595" w:type="dxa"/>
          </w:tcPr>
          <w:p w14:paraId="6B0EE770"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Unknown</w:t>
            </w:r>
          </w:p>
        </w:tc>
        <w:tc>
          <w:tcPr>
            <w:tcW w:w="2040" w:type="dxa"/>
          </w:tcPr>
          <w:p w14:paraId="35D1AB80"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19 (0.7%)</w:t>
            </w:r>
          </w:p>
        </w:tc>
        <w:tc>
          <w:tcPr>
            <w:tcW w:w="2235" w:type="dxa"/>
          </w:tcPr>
          <w:p w14:paraId="47AD120F"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36 (1.3%)</w:t>
            </w:r>
          </w:p>
        </w:tc>
        <w:tc>
          <w:tcPr>
            <w:tcW w:w="2146" w:type="dxa"/>
          </w:tcPr>
          <w:p w14:paraId="559AAB01"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54 (1.79%)</w:t>
            </w:r>
          </w:p>
        </w:tc>
      </w:tr>
      <w:tr w:rsidR="002A6ECE" w:rsidRPr="00401949" w14:paraId="7F646A61" w14:textId="77777777" w:rsidTr="202FE821">
        <w:tc>
          <w:tcPr>
            <w:tcW w:w="2595" w:type="dxa"/>
          </w:tcPr>
          <w:p w14:paraId="5B56FEB6"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Total</w:t>
            </w:r>
          </w:p>
        </w:tc>
        <w:tc>
          <w:tcPr>
            <w:tcW w:w="2040" w:type="dxa"/>
          </w:tcPr>
          <w:p w14:paraId="337680EE"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2842</w:t>
            </w:r>
          </w:p>
        </w:tc>
        <w:tc>
          <w:tcPr>
            <w:tcW w:w="2235" w:type="dxa"/>
          </w:tcPr>
          <w:p w14:paraId="643D0B1E"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2814</w:t>
            </w:r>
          </w:p>
        </w:tc>
        <w:tc>
          <w:tcPr>
            <w:tcW w:w="2146" w:type="dxa"/>
          </w:tcPr>
          <w:p w14:paraId="14E063E1"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3020</w:t>
            </w:r>
          </w:p>
        </w:tc>
      </w:tr>
    </w:tbl>
    <w:p w14:paraId="4A51FB8E" w14:textId="77777777" w:rsidR="002A6ECE" w:rsidRPr="00401949" w:rsidRDefault="002A6ECE" w:rsidP="002A6ECE">
      <w:pPr>
        <w:spacing w:after="0" w:line="360" w:lineRule="auto"/>
        <w:rPr>
          <w:rFonts w:ascii="Arial" w:hAnsi="Arial" w:cs="Arial"/>
          <w:b/>
          <w:bCs/>
          <w:sz w:val="28"/>
          <w:szCs w:val="28"/>
        </w:rPr>
      </w:pPr>
    </w:p>
    <w:p w14:paraId="462C5B37" w14:textId="182E4424" w:rsidR="002A6ECE" w:rsidRPr="00401949" w:rsidRDefault="002A6ECE" w:rsidP="002A6ECE">
      <w:pPr>
        <w:pStyle w:val="Heading3"/>
        <w:spacing w:before="0" w:line="360" w:lineRule="auto"/>
        <w:rPr>
          <w:rFonts w:ascii="Arial" w:hAnsi="Arial" w:cs="Arial"/>
          <w:b/>
          <w:bCs/>
          <w:color w:val="auto"/>
          <w:sz w:val="28"/>
          <w:szCs w:val="28"/>
        </w:rPr>
      </w:pPr>
      <w:bookmarkStart w:id="47" w:name="_Toc266728350"/>
      <w:bookmarkStart w:id="48" w:name="_Toc218679427"/>
      <w:bookmarkStart w:id="49" w:name="_Toc218695365"/>
      <w:bookmarkStart w:id="50" w:name="_Toc218848920"/>
      <w:bookmarkStart w:id="51" w:name="_Toc218849123"/>
      <w:bookmarkStart w:id="52" w:name="_Toc220414603"/>
      <w:bookmarkStart w:id="53" w:name="_Toc224554829"/>
      <w:r w:rsidRPr="4DB39101">
        <w:rPr>
          <w:rFonts w:ascii="Arial" w:hAnsi="Arial" w:cs="Arial"/>
          <w:b/>
          <w:bCs/>
          <w:color w:val="auto"/>
          <w:sz w:val="28"/>
          <w:szCs w:val="28"/>
        </w:rPr>
        <w:t>Table</w:t>
      </w:r>
      <w:r w:rsidR="009A6400">
        <w:rPr>
          <w:rFonts w:ascii="Arial" w:hAnsi="Arial" w:cs="Arial"/>
          <w:b/>
          <w:bCs/>
          <w:color w:val="auto"/>
          <w:sz w:val="28"/>
          <w:szCs w:val="28"/>
        </w:rPr>
        <w:t xml:space="preserve"> 7</w:t>
      </w:r>
      <w:r w:rsidRPr="4DB39101">
        <w:rPr>
          <w:rFonts w:ascii="Arial" w:hAnsi="Arial" w:cs="Arial"/>
          <w:b/>
          <w:bCs/>
          <w:color w:val="auto"/>
          <w:sz w:val="28"/>
          <w:szCs w:val="28"/>
        </w:rPr>
        <w:t>: Student Population by Sexual Orientation</w:t>
      </w:r>
      <w:bookmarkEnd w:id="47"/>
      <w:bookmarkEnd w:id="48"/>
      <w:bookmarkEnd w:id="49"/>
      <w:bookmarkEnd w:id="50"/>
      <w:bookmarkEnd w:id="51"/>
      <w:bookmarkEnd w:id="52"/>
      <w:bookmarkEnd w:id="53"/>
    </w:p>
    <w:tbl>
      <w:tblPr>
        <w:tblStyle w:val="TableGrid"/>
        <w:tblW w:w="9016" w:type="dxa"/>
        <w:tblLook w:val="04A0" w:firstRow="1" w:lastRow="0" w:firstColumn="1" w:lastColumn="0" w:noHBand="0" w:noVBand="1"/>
      </w:tblPr>
      <w:tblGrid>
        <w:gridCol w:w="2745"/>
        <w:gridCol w:w="2025"/>
        <w:gridCol w:w="2220"/>
        <w:gridCol w:w="2026"/>
      </w:tblGrid>
      <w:tr w:rsidR="002A6ECE" w:rsidRPr="00401949" w14:paraId="700E1871" w14:textId="77777777" w:rsidTr="202FE821">
        <w:tc>
          <w:tcPr>
            <w:tcW w:w="2745" w:type="dxa"/>
            <w:shd w:val="clear" w:color="auto" w:fill="BDD6EE" w:themeFill="accent5" w:themeFillTint="66"/>
          </w:tcPr>
          <w:p w14:paraId="2EB424A6"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Sexual Orientation</w:t>
            </w:r>
          </w:p>
        </w:tc>
        <w:tc>
          <w:tcPr>
            <w:tcW w:w="2025" w:type="dxa"/>
            <w:shd w:val="clear" w:color="auto" w:fill="BDD6EE" w:themeFill="accent5" w:themeFillTint="66"/>
          </w:tcPr>
          <w:p w14:paraId="4FEEBBB6"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2022/23</w:t>
            </w:r>
          </w:p>
        </w:tc>
        <w:tc>
          <w:tcPr>
            <w:tcW w:w="2220" w:type="dxa"/>
            <w:shd w:val="clear" w:color="auto" w:fill="BDD6EE" w:themeFill="accent5" w:themeFillTint="66"/>
          </w:tcPr>
          <w:p w14:paraId="14A412EE"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2023/24</w:t>
            </w:r>
          </w:p>
        </w:tc>
        <w:tc>
          <w:tcPr>
            <w:tcW w:w="2026" w:type="dxa"/>
            <w:shd w:val="clear" w:color="auto" w:fill="BDD6EE" w:themeFill="accent5" w:themeFillTint="66"/>
          </w:tcPr>
          <w:p w14:paraId="7576F7D2"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2024/25</w:t>
            </w:r>
          </w:p>
        </w:tc>
      </w:tr>
      <w:tr w:rsidR="002A6ECE" w:rsidRPr="00401949" w14:paraId="7E4FCE5E" w14:textId="77777777" w:rsidTr="202FE821">
        <w:tc>
          <w:tcPr>
            <w:tcW w:w="2745" w:type="dxa"/>
          </w:tcPr>
          <w:p w14:paraId="67CC8948"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lastRenderedPageBreak/>
              <w:t>Bisexual</w:t>
            </w:r>
          </w:p>
        </w:tc>
        <w:tc>
          <w:tcPr>
            <w:tcW w:w="2025" w:type="dxa"/>
          </w:tcPr>
          <w:p w14:paraId="2CBB6E18"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413 (14.5%)</w:t>
            </w:r>
          </w:p>
        </w:tc>
        <w:tc>
          <w:tcPr>
            <w:tcW w:w="2220" w:type="dxa"/>
          </w:tcPr>
          <w:p w14:paraId="2D7B4784"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438 (15.6%)</w:t>
            </w:r>
          </w:p>
        </w:tc>
        <w:tc>
          <w:tcPr>
            <w:tcW w:w="2026" w:type="dxa"/>
          </w:tcPr>
          <w:p w14:paraId="6D7360A7"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462 (15.3%)</w:t>
            </w:r>
          </w:p>
        </w:tc>
      </w:tr>
      <w:tr w:rsidR="002A6ECE" w:rsidRPr="00401949" w14:paraId="0E1F4F41" w14:textId="77777777" w:rsidTr="202FE821">
        <w:tc>
          <w:tcPr>
            <w:tcW w:w="2745" w:type="dxa"/>
          </w:tcPr>
          <w:p w14:paraId="56ACD4F9"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Gay or lesbian</w:t>
            </w:r>
          </w:p>
        </w:tc>
        <w:tc>
          <w:tcPr>
            <w:tcW w:w="2025" w:type="dxa"/>
          </w:tcPr>
          <w:p w14:paraId="3F7332CB"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162 (5.7%)</w:t>
            </w:r>
          </w:p>
        </w:tc>
        <w:tc>
          <w:tcPr>
            <w:tcW w:w="2220" w:type="dxa"/>
          </w:tcPr>
          <w:p w14:paraId="41706386"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178 (6.3%)</w:t>
            </w:r>
          </w:p>
        </w:tc>
        <w:tc>
          <w:tcPr>
            <w:tcW w:w="2026" w:type="dxa"/>
          </w:tcPr>
          <w:p w14:paraId="0FA6D3FD"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169 (5.6%)</w:t>
            </w:r>
          </w:p>
        </w:tc>
      </w:tr>
      <w:tr w:rsidR="002A6ECE" w:rsidRPr="00401949" w14:paraId="06BFBDF7" w14:textId="77777777" w:rsidTr="202FE821">
        <w:tc>
          <w:tcPr>
            <w:tcW w:w="2745" w:type="dxa"/>
          </w:tcPr>
          <w:p w14:paraId="623028E2"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Heterosexual or straight</w:t>
            </w:r>
          </w:p>
        </w:tc>
        <w:tc>
          <w:tcPr>
            <w:tcW w:w="2025" w:type="dxa"/>
          </w:tcPr>
          <w:p w14:paraId="6C9D4FC0"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1602 (56.4%)</w:t>
            </w:r>
          </w:p>
        </w:tc>
        <w:tc>
          <w:tcPr>
            <w:tcW w:w="2220" w:type="dxa"/>
          </w:tcPr>
          <w:p w14:paraId="6A0956EF"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1514 (53.7%)</w:t>
            </w:r>
          </w:p>
        </w:tc>
        <w:tc>
          <w:tcPr>
            <w:tcW w:w="2026" w:type="dxa"/>
          </w:tcPr>
          <w:p w14:paraId="0358F51B"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1617 (53.5%)</w:t>
            </w:r>
          </w:p>
        </w:tc>
      </w:tr>
      <w:tr w:rsidR="002A6ECE" w:rsidRPr="00401949" w14:paraId="64527A7C" w14:textId="77777777" w:rsidTr="202FE821">
        <w:tc>
          <w:tcPr>
            <w:tcW w:w="2745" w:type="dxa"/>
          </w:tcPr>
          <w:p w14:paraId="04E76634"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Other sexual orientation</w:t>
            </w:r>
          </w:p>
        </w:tc>
        <w:tc>
          <w:tcPr>
            <w:tcW w:w="2025" w:type="dxa"/>
          </w:tcPr>
          <w:p w14:paraId="3C489895"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78 (2.7%)</w:t>
            </w:r>
          </w:p>
        </w:tc>
        <w:tc>
          <w:tcPr>
            <w:tcW w:w="2220" w:type="dxa"/>
          </w:tcPr>
          <w:p w14:paraId="48124EBD"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91 (3.2%)</w:t>
            </w:r>
          </w:p>
        </w:tc>
        <w:tc>
          <w:tcPr>
            <w:tcW w:w="2026" w:type="dxa"/>
          </w:tcPr>
          <w:p w14:paraId="016394DC"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91 (3.0%)</w:t>
            </w:r>
          </w:p>
        </w:tc>
      </w:tr>
      <w:tr w:rsidR="002A6ECE" w:rsidRPr="00401949" w14:paraId="388A9B9D" w14:textId="77777777" w:rsidTr="202FE821">
        <w:tc>
          <w:tcPr>
            <w:tcW w:w="2745" w:type="dxa"/>
          </w:tcPr>
          <w:p w14:paraId="4B31DA96"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Prefer not to say</w:t>
            </w:r>
          </w:p>
        </w:tc>
        <w:tc>
          <w:tcPr>
            <w:tcW w:w="2025" w:type="dxa"/>
          </w:tcPr>
          <w:p w14:paraId="529B953E"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511 (18%)</w:t>
            </w:r>
          </w:p>
        </w:tc>
        <w:tc>
          <w:tcPr>
            <w:tcW w:w="2220" w:type="dxa"/>
          </w:tcPr>
          <w:p w14:paraId="35B942D1"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574 (20.4%)</w:t>
            </w:r>
          </w:p>
        </w:tc>
        <w:tc>
          <w:tcPr>
            <w:tcW w:w="2026" w:type="dxa"/>
          </w:tcPr>
          <w:p w14:paraId="1F4516DB"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661 (21.9%)</w:t>
            </w:r>
          </w:p>
        </w:tc>
      </w:tr>
      <w:tr w:rsidR="002A6ECE" w:rsidRPr="00401949" w14:paraId="09F599A7" w14:textId="77777777" w:rsidTr="202FE821">
        <w:tc>
          <w:tcPr>
            <w:tcW w:w="2745" w:type="dxa"/>
          </w:tcPr>
          <w:p w14:paraId="38809786"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Not available</w:t>
            </w:r>
          </w:p>
        </w:tc>
        <w:tc>
          <w:tcPr>
            <w:tcW w:w="2025" w:type="dxa"/>
          </w:tcPr>
          <w:p w14:paraId="3841C014"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75 (2.6%)</w:t>
            </w:r>
          </w:p>
        </w:tc>
        <w:tc>
          <w:tcPr>
            <w:tcW w:w="2220" w:type="dxa"/>
          </w:tcPr>
          <w:p w14:paraId="4D729548"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19 (0.7%)</w:t>
            </w:r>
          </w:p>
        </w:tc>
        <w:tc>
          <w:tcPr>
            <w:tcW w:w="2026" w:type="dxa"/>
          </w:tcPr>
          <w:p w14:paraId="3FD5D914"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20 (0.7%)</w:t>
            </w:r>
          </w:p>
        </w:tc>
      </w:tr>
      <w:tr w:rsidR="002A6ECE" w:rsidRPr="00401949" w14:paraId="7DF69E8A" w14:textId="77777777" w:rsidTr="202FE821">
        <w:tc>
          <w:tcPr>
            <w:tcW w:w="2745" w:type="dxa"/>
          </w:tcPr>
          <w:p w14:paraId="2E1456CA"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Total</w:t>
            </w:r>
          </w:p>
        </w:tc>
        <w:tc>
          <w:tcPr>
            <w:tcW w:w="2025" w:type="dxa"/>
          </w:tcPr>
          <w:p w14:paraId="5D5242EC"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2842</w:t>
            </w:r>
          </w:p>
        </w:tc>
        <w:tc>
          <w:tcPr>
            <w:tcW w:w="2220" w:type="dxa"/>
          </w:tcPr>
          <w:p w14:paraId="37DE32C6"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2814</w:t>
            </w:r>
          </w:p>
        </w:tc>
        <w:tc>
          <w:tcPr>
            <w:tcW w:w="2026" w:type="dxa"/>
          </w:tcPr>
          <w:p w14:paraId="624EA401"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3020</w:t>
            </w:r>
          </w:p>
        </w:tc>
      </w:tr>
    </w:tbl>
    <w:p w14:paraId="792D0EB6" w14:textId="77777777" w:rsidR="002A6ECE" w:rsidRPr="00401949" w:rsidRDefault="002A6ECE" w:rsidP="002A6ECE">
      <w:pPr>
        <w:spacing w:after="0" w:line="360" w:lineRule="auto"/>
        <w:rPr>
          <w:rFonts w:ascii="Arial" w:hAnsi="Arial" w:cs="Arial"/>
          <w:b/>
          <w:bCs/>
          <w:sz w:val="28"/>
          <w:szCs w:val="28"/>
        </w:rPr>
      </w:pPr>
    </w:p>
    <w:p w14:paraId="509A629D" w14:textId="7FB561CC" w:rsidR="002A6ECE" w:rsidRPr="00401949" w:rsidRDefault="002A6ECE" w:rsidP="002A6ECE">
      <w:pPr>
        <w:pStyle w:val="Heading3"/>
        <w:spacing w:before="0" w:line="360" w:lineRule="auto"/>
        <w:rPr>
          <w:rFonts w:ascii="Arial" w:hAnsi="Arial" w:cs="Arial"/>
          <w:b/>
          <w:bCs/>
          <w:color w:val="auto"/>
          <w:sz w:val="28"/>
          <w:szCs w:val="28"/>
        </w:rPr>
      </w:pPr>
      <w:bookmarkStart w:id="54" w:name="_Toc2057851"/>
      <w:bookmarkStart w:id="55" w:name="_Toc218679428"/>
      <w:bookmarkStart w:id="56" w:name="_Toc218695366"/>
      <w:bookmarkStart w:id="57" w:name="_Toc218848921"/>
      <w:bookmarkStart w:id="58" w:name="_Toc218849124"/>
      <w:bookmarkStart w:id="59" w:name="_Toc220414604"/>
      <w:bookmarkStart w:id="60" w:name="_Toc224554830"/>
      <w:r w:rsidRPr="4DB39101">
        <w:rPr>
          <w:rFonts w:ascii="Arial" w:hAnsi="Arial" w:cs="Arial"/>
          <w:b/>
          <w:bCs/>
          <w:color w:val="auto"/>
          <w:sz w:val="28"/>
          <w:szCs w:val="28"/>
        </w:rPr>
        <w:t>Table</w:t>
      </w:r>
      <w:r w:rsidR="009A6400">
        <w:rPr>
          <w:rFonts w:ascii="Arial" w:hAnsi="Arial" w:cs="Arial"/>
          <w:b/>
          <w:bCs/>
          <w:color w:val="auto"/>
          <w:sz w:val="28"/>
          <w:szCs w:val="28"/>
        </w:rPr>
        <w:t xml:space="preserve"> 8</w:t>
      </w:r>
      <w:r w:rsidRPr="4DB39101">
        <w:rPr>
          <w:rFonts w:ascii="Arial" w:hAnsi="Arial" w:cs="Arial"/>
          <w:b/>
          <w:bCs/>
          <w:color w:val="auto"/>
          <w:sz w:val="28"/>
          <w:szCs w:val="28"/>
        </w:rPr>
        <w:t>: Student Population by Transgender or Transgender History</w:t>
      </w:r>
      <w:bookmarkEnd w:id="54"/>
      <w:bookmarkEnd w:id="55"/>
      <w:bookmarkEnd w:id="56"/>
      <w:bookmarkEnd w:id="57"/>
      <w:bookmarkEnd w:id="58"/>
      <w:bookmarkEnd w:id="59"/>
      <w:bookmarkEnd w:id="60"/>
    </w:p>
    <w:tbl>
      <w:tblPr>
        <w:tblStyle w:val="TableGrid"/>
        <w:tblW w:w="9016" w:type="dxa"/>
        <w:tblLook w:val="04A0" w:firstRow="1" w:lastRow="0" w:firstColumn="1" w:lastColumn="0" w:noHBand="0" w:noVBand="1"/>
      </w:tblPr>
      <w:tblGrid>
        <w:gridCol w:w="2775"/>
        <w:gridCol w:w="2145"/>
        <w:gridCol w:w="2010"/>
        <w:gridCol w:w="2086"/>
      </w:tblGrid>
      <w:tr w:rsidR="002A6ECE" w:rsidRPr="00401949" w14:paraId="31FA706E" w14:textId="77777777" w:rsidTr="202FE821">
        <w:tc>
          <w:tcPr>
            <w:tcW w:w="2775" w:type="dxa"/>
            <w:shd w:val="clear" w:color="auto" w:fill="BDD6EE" w:themeFill="accent5" w:themeFillTint="66"/>
          </w:tcPr>
          <w:p w14:paraId="4DC5FCAC"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Gender Identity</w:t>
            </w:r>
          </w:p>
        </w:tc>
        <w:tc>
          <w:tcPr>
            <w:tcW w:w="2145" w:type="dxa"/>
            <w:shd w:val="clear" w:color="auto" w:fill="BDD6EE" w:themeFill="accent5" w:themeFillTint="66"/>
          </w:tcPr>
          <w:p w14:paraId="3F7B31F2"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2022/23</w:t>
            </w:r>
          </w:p>
        </w:tc>
        <w:tc>
          <w:tcPr>
            <w:tcW w:w="2010" w:type="dxa"/>
            <w:shd w:val="clear" w:color="auto" w:fill="BDD6EE" w:themeFill="accent5" w:themeFillTint="66"/>
          </w:tcPr>
          <w:p w14:paraId="7437D41F"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2023/24</w:t>
            </w:r>
          </w:p>
        </w:tc>
        <w:tc>
          <w:tcPr>
            <w:tcW w:w="2086" w:type="dxa"/>
            <w:shd w:val="clear" w:color="auto" w:fill="BDD6EE" w:themeFill="accent5" w:themeFillTint="66"/>
          </w:tcPr>
          <w:p w14:paraId="1CD1A6D8"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2024/25</w:t>
            </w:r>
          </w:p>
        </w:tc>
      </w:tr>
      <w:tr w:rsidR="002A6ECE" w:rsidRPr="00401949" w14:paraId="4F4077BD" w14:textId="77777777" w:rsidTr="202FE821">
        <w:tc>
          <w:tcPr>
            <w:tcW w:w="2775" w:type="dxa"/>
          </w:tcPr>
          <w:p w14:paraId="6FB7FC22"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Yes</w:t>
            </w:r>
          </w:p>
        </w:tc>
        <w:tc>
          <w:tcPr>
            <w:tcW w:w="2145" w:type="dxa"/>
          </w:tcPr>
          <w:p w14:paraId="00508BD5"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37 (1.3%)</w:t>
            </w:r>
          </w:p>
        </w:tc>
        <w:tc>
          <w:tcPr>
            <w:tcW w:w="2010" w:type="dxa"/>
          </w:tcPr>
          <w:p w14:paraId="2D111803"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47 (1.7%)</w:t>
            </w:r>
          </w:p>
        </w:tc>
        <w:tc>
          <w:tcPr>
            <w:tcW w:w="2086" w:type="dxa"/>
          </w:tcPr>
          <w:p w14:paraId="03D2F653"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48 (1.6%)</w:t>
            </w:r>
          </w:p>
        </w:tc>
      </w:tr>
      <w:tr w:rsidR="002A6ECE" w:rsidRPr="00401949" w14:paraId="31401D4C" w14:textId="77777777" w:rsidTr="202FE821">
        <w:tc>
          <w:tcPr>
            <w:tcW w:w="2775" w:type="dxa"/>
          </w:tcPr>
          <w:p w14:paraId="773E603A"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No</w:t>
            </w:r>
          </w:p>
        </w:tc>
        <w:tc>
          <w:tcPr>
            <w:tcW w:w="2145" w:type="dxa"/>
          </w:tcPr>
          <w:p w14:paraId="2EFE97B8"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2186 (77%)</w:t>
            </w:r>
          </w:p>
        </w:tc>
        <w:tc>
          <w:tcPr>
            <w:tcW w:w="2010" w:type="dxa"/>
          </w:tcPr>
          <w:p w14:paraId="780F310D"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2527 (89.7%)</w:t>
            </w:r>
          </w:p>
        </w:tc>
        <w:tc>
          <w:tcPr>
            <w:tcW w:w="2086" w:type="dxa"/>
          </w:tcPr>
          <w:p w14:paraId="79D9BD4D"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2759 (91.4%)</w:t>
            </w:r>
          </w:p>
        </w:tc>
      </w:tr>
      <w:tr w:rsidR="002A6ECE" w:rsidRPr="00401949" w14:paraId="42F2E85A" w14:textId="77777777" w:rsidTr="202FE821">
        <w:tc>
          <w:tcPr>
            <w:tcW w:w="2775" w:type="dxa"/>
          </w:tcPr>
          <w:p w14:paraId="03B0BCDD"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Prefer not to say</w:t>
            </w:r>
          </w:p>
        </w:tc>
        <w:tc>
          <w:tcPr>
            <w:tcW w:w="2145" w:type="dxa"/>
          </w:tcPr>
          <w:p w14:paraId="2E4A0C01"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135 (4.7%)</w:t>
            </w:r>
          </w:p>
        </w:tc>
        <w:tc>
          <w:tcPr>
            <w:tcW w:w="2010" w:type="dxa"/>
          </w:tcPr>
          <w:p w14:paraId="69BB5229"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174 (6.2%)</w:t>
            </w:r>
          </w:p>
        </w:tc>
        <w:tc>
          <w:tcPr>
            <w:tcW w:w="2086" w:type="dxa"/>
          </w:tcPr>
          <w:p w14:paraId="524BD9E4"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183 (6.1%)</w:t>
            </w:r>
          </w:p>
        </w:tc>
      </w:tr>
      <w:tr w:rsidR="002A6ECE" w:rsidRPr="00401949" w14:paraId="69D4AFDD" w14:textId="77777777" w:rsidTr="202FE821">
        <w:tc>
          <w:tcPr>
            <w:tcW w:w="2775" w:type="dxa"/>
          </w:tcPr>
          <w:p w14:paraId="7BC8AD71"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Unknown</w:t>
            </w:r>
          </w:p>
        </w:tc>
        <w:tc>
          <w:tcPr>
            <w:tcW w:w="2145" w:type="dxa"/>
          </w:tcPr>
          <w:p w14:paraId="5CB2C5B4"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484 (17%)</w:t>
            </w:r>
          </w:p>
        </w:tc>
        <w:tc>
          <w:tcPr>
            <w:tcW w:w="2010" w:type="dxa"/>
          </w:tcPr>
          <w:p w14:paraId="51577BC2"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66 (2.3%)</w:t>
            </w:r>
          </w:p>
        </w:tc>
        <w:tc>
          <w:tcPr>
            <w:tcW w:w="2086" w:type="dxa"/>
          </w:tcPr>
          <w:p w14:paraId="24339480" w14:textId="77777777" w:rsidR="002A6ECE" w:rsidRPr="00401949" w:rsidRDefault="002A6ECE" w:rsidP="00ED3EAC">
            <w:pPr>
              <w:spacing w:line="360" w:lineRule="auto"/>
              <w:rPr>
                <w:rFonts w:ascii="Arial" w:hAnsi="Arial" w:cs="Arial"/>
                <w:sz w:val="28"/>
                <w:szCs w:val="28"/>
              </w:rPr>
            </w:pPr>
            <w:r w:rsidRPr="00401949">
              <w:rPr>
                <w:rFonts w:ascii="Arial" w:hAnsi="Arial" w:cs="Arial"/>
                <w:sz w:val="28"/>
                <w:szCs w:val="28"/>
              </w:rPr>
              <w:t>30 (1%)</w:t>
            </w:r>
          </w:p>
        </w:tc>
      </w:tr>
      <w:tr w:rsidR="002A6ECE" w:rsidRPr="00401949" w14:paraId="1FC3C37D" w14:textId="77777777" w:rsidTr="202FE821">
        <w:tc>
          <w:tcPr>
            <w:tcW w:w="2775" w:type="dxa"/>
          </w:tcPr>
          <w:p w14:paraId="1F6BA86C"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Total</w:t>
            </w:r>
          </w:p>
        </w:tc>
        <w:tc>
          <w:tcPr>
            <w:tcW w:w="2145" w:type="dxa"/>
          </w:tcPr>
          <w:p w14:paraId="002909BC"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2842</w:t>
            </w:r>
          </w:p>
        </w:tc>
        <w:tc>
          <w:tcPr>
            <w:tcW w:w="2010" w:type="dxa"/>
          </w:tcPr>
          <w:p w14:paraId="41672440"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2814</w:t>
            </w:r>
          </w:p>
        </w:tc>
        <w:tc>
          <w:tcPr>
            <w:tcW w:w="2086" w:type="dxa"/>
          </w:tcPr>
          <w:p w14:paraId="2CE67282" w14:textId="77777777" w:rsidR="002A6ECE" w:rsidRPr="00401949" w:rsidRDefault="002A6ECE" w:rsidP="00ED3EAC">
            <w:pPr>
              <w:spacing w:line="360" w:lineRule="auto"/>
              <w:rPr>
                <w:rFonts w:ascii="Arial" w:hAnsi="Arial" w:cs="Arial"/>
                <w:b/>
                <w:bCs/>
                <w:sz w:val="28"/>
                <w:szCs w:val="28"/>
              </w:rPr>
            </w:pPr>
            <w:r w:rsidRPr="00401949">
              <w:rPr>
                <w:rFonts w:ascii="Arial" w:hAnsi="Arial" w:cs="Arial"/>
                <w:b/>
                <w:bCs/>
                <w:sz w:val="28"/>
                <w:szCs w:val="28"/>
              </w:rPr>
              <w:t>3020</w:t>
            </w:r>
          </w:p>
        </w:tc>
      </w:tr>
    </w:tbl>
    <w:p w14:paraId="1438CF17" w14:textId="77777777" w:rsidR="2F935CA7" w:rsidRDefault="2F935CA7" w:rsidP="73172552">
      <w:pPr>
        <w:spacing w:after="0" w:line="276" w:lineRule="auto"/>
        <w:rPr>
          <w:rFonts w:ascii="Arial" w:eastAsia="Arial" w:hAnsi="Arial" w:cs="Arial"/>
          <w:color w:val="0000FF"/>
          <w:sz w:val="28"/>
          <w:szCs w:val="28"/>
          <w:u w:val="single"/>
        </w:rPr>
      </w:pPr>
    </w:p>
    <w:p w14:paraId="38569992" w14:textId="0E6D2C98" w:rsidR="00763851" w:rsidRDefault="00763851">
      <w:pPr>
        <w:rPr>
          <w:rFonts w:ascii="Arial" w:hAnsi="Arial" w:cs="Arial"/>
          <w:sz w:val="28"/>
          <w:szCs w:val="28"/>
        </w:rPr>
      </w:pPr>
      <w:r>
        <w:rPr>
          <w:rFonts w:ascii="Arial" w:hAnsi="Arial" w:cs="Arial"/>
          <w:sz w:val="28"/>
          <w:szCs w:val="28"/>
        </w:rPr>
        <w:br w:type="page"/>
      </w:r>
    </w:p>
    <w:p w14:paraId="7EF25E75" w14:textId="77777777" w:rsidR="00763851" w:rsidRDefault="00763851" w:rsidP="00763851">
      <w:pPr>
        <w:spacing w:after="600" w:line="276" w:lineRule="auto"/>
        <w:rPr>
          <w:rFonts w:ascii="Arial" w:hAnsi="Arial" w:cs="Arial"/>
          <w:noProof/>
          <w:sz w:val="56"/>
          <w:szCs w:val="56"/>
        </w:rPr>
      </w:pPr>
      <w:r>
        <w:rPr>
          <w:noProof/>
          <w:sz w:val="20"/>
          <w:szCs w:val="20"/>
        </w:rPr>
        <w:lastRenderedPageBreak/>
        <w:drawing>
          <wp:inline distT="0" distB="0" distL="0" distR="0" wp14:anchorId="3B053935" wp14:editId="2D65CBF1">
            <wp:extent cx="1428750" cy="321019"/>
            <wp:effectExtent l="0" t="0" r="0" b="3175"/>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57354" cy="327446"/>
                    </a:xfrm>
                    <a:prstGeom prst="rect">
                      <a:avLst/>
                    </a:prstGeom>
                  </pic:spPr>
                </pic:pic>
              </a:graphicData>
            </a:graphic>
          </wp:inline>
        </w:drawing>
      </w:r>
    </w:p>
    <w:p w14:paraId="331EB560" w14:textId="0A799AED" w:rsidR="00763851" w:rsidRPr="009B7149" w:rsidRDefault="00763851" w:rsidP="00763851">
      <w:pPr>
        <w:spacing w:after="360" w:line="276" w:lineRule="auto"/>
        <w:jc w:val="center"/>
        <w:rPr>
          <w:rFonts w:ascii="Arial" w:hAnsi="Arial" w:cs="Arial"/>
          <w:noProof/>
          <w:sz w:val="80"/>
          <w:szCs w:val="80"/>
        </w:rPr>
      </w:pPr>
      <w:r w:rsidRPr="009B7149">
        <w:rPr>
          <w:rFonts w:ascii="Arial" w:hAnsi="Arial" w:cs="Arial"/>
          <w:noProof/>
          <w:sz w:val="80"/>
          <w:szCs w:val="80"/>
        </w:rPr>
        <w:t xml:space="preserve">National Equality Outcomes Progress Report </w:t>
      </w:r>
    </w:p>
    <w:p w14:paraId="3C20FBEB" w14:textId="77777777" w:rsidR="00763851" w:rsidRPr="00B3023E" w:rsidRDefault="00763851" w:rsidP="00763851">
      <w:pPr>
        <w:spacing w:before="100" w:beforeAutospacing="1" w:after="100" w:afterAutospacing="1" w:line="240" w:lineRule="auto"/>
        <w:jc w:val="center"/>
        <w:rPr>
          <w:rFonts w:ascii="Times New Roman" w:eastAsia="Times New Roman" w:hAnsi="Times New Roman" w:cs="Times New Roman"/>
          <w:sz w:val="24"/>
          <w:szCs w:val="24"/>
          <w:lang w:eastAsia="en-GB"/>
        </w:rPr>
      </w:pPr>
      <w:r w:rsidRPr="00B3023E">
        <w:rPr>
          <w:rFonts w:ascii="Times New Roman" w:eastAsia="Times New Roman" w:hAnsi="Times New Roman" w:cs="Times New Roman"/>
          <w:noProof/>
          <w:sz w:val="24"/>
          <w:szCs w:val="24"/>
          <w:lang w:eastAsia="en-GB"/>
        </w:rPr>
        <w:drawing>
          <wp:inline distT="0" distB="0" distL="0" distR="0" wp14:anchorId="40E9361D" wp14:editId="4DCDD026">
            <wp:extent cx="4271882" cy="6408000"/>
            <wp:effectExtent l="0" t="0" r="0" b="0"/>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71882" cy="6408000"/>
                    </a:xfrm>
                    <a:prstGeom prst="rect">
                      <a:avLst/>
                    </a:prstGeom>
                    <a:noFill/>
                    <a:ln>
                      <a:noFill/>
                    </a:ln>
                  </pic:spPr>
                </pic:pic>
              </a:graphicData>
            </a:graphic>
          </wp:inline>
        </w:drawing>
      </w:r>
    </w:p>
    <w:p w14:paraId="586D2A41" w14:textId="77777777" w:rsidR="00763851" w:rsidRPr="00CF59FA" w:rsidRDefault="00763851" w:rsidP="00763851">
      <w:pPr>
        <w:spacing w:after="360" w:line="276" w:lineRule="auto"/>
        <w:jc w:val="center"/>
        <w:rPr>
          <w:rFonts w:ascii="Arial" w:hAnsi="Arial" w:cs="Arial"/>
          <w:noProof/>
          <w:sz w:val="24"/>
          <w:szCs w:val="24"/>
        </w:rPr>
      </w:pPr>
      <w:r>
        <w:rPr>
          <w:rFonts w:ascii="Arial" w:hAnsi="Arial" w:cs="Arial"/>
          <w:noProof/>
          <w:sz w:val="24"/>
          <w:szCs w:val="24"/>
        </w:rPr>
        <w:t xml:space="preserve">Image: Ruolan Wang, </w:t>
      </w:r>
      <w:r>
        <w:rPr>
          <w:rFonts w:ascii="Arial" w:hAnsi="Arial" w:cs="Arial"/>
          <w:i/>
          <w:iCs/>
          <w:noProof/>
          <w:sz w:val="24"/>
          <w:szCs w:val="24"/>
        </w:rPr>
        <w:t xml:space="preserve">Choreography of 2D to 3D </w:t>
      </w:r>
      <w:r>
        <w:rPr>
          <w:rFonts w:ascii="Arial" w:hAnsi="Arial" w:cs="Arial"/>
          <w:noProof/>
          <w:sz w:val="24"/>
          <w:szCs w:val="24"/>
        </w:rPr>
        <w:t>(Textile Design, 2025)</w:t>
      </w:r>
      <w:bookmarkStart w:id="61" w:name="_Toc201266584"/>
    </w:p>
    <w:p w14:paraId="6EFAEF2E" w14:textId="77777777" w:rsidR="00763851" w:rsidRPr="00E0512F" w:rsidRDefault="00763851" w:rsidP="00763851">
      <w:pPr>
        <w:pStyle w:val="Heading2"/>
        <w:spacing w:before="0" w:line="276" w:lineRule="auto"/>
        <w:rPr>
          <w:rFonts w:ascii="Arial" w:eastAsia="Arial" w:hAnsi="Arial" w:cs="Arial"/>
          <w:b/>
          <w:bCs/>
        </w:rPr>
      </w:pPr>
      <w:r w:rsidRPr="202FE821">
        <w:rPr>
          <w:rFonts w:eastAsia="Arial"/>
        </w:rPr>
        <w:br w:type="page"/>
      </w:r>
      <w:bookmarkStart w:id="62" w:name="_Toc224554831"/>
      <w:r w:rsidRPr="202FE821">
        <w:rPr>
          <w:rFonts w:ascii="Arial" w:eastAsia="Arial" w:hAnsi="Arial" w:cs="Arial"/>
          <w:b/>
          <w:bCs/>
          <w:color w:val="auto"/>
          <w:sz w:val="36"/>
          <w:szCs w:val="36"/>
        </w:rPr>
        <w:lastRenderedPageBreak/>
        <w:t>National Equality Outcomes (NEOs)</w:t>
      </w:r>
      <w:bookmarkEnd w:id="61"/>
      <w:bookmarkEnd w:id="62"/>
      <w:r w:rsidRPr="202FE821">
        <w:rPr>
          <w:rFonts w:ascii="Arial" w:eastAsia="Arial" w:hAnsi="Arial" w:cs="Arial"/>
          <w:b/>
          <w:bCs/>
          <w:color w:val="auto"/>
          <w:sz w:val="36"/>
          <w:szCs w:val="36"/>
        </w:rPr>
        <w:t xml:space="preserve"> </w:t>
      </w:r>
    </w:p>
    <w:p w14:paraId="09AEB66F" w14:textId="3A2BF49B" w:rsidR="202FE821" w:rsidRDefault="202FE821" w:rsidP="202FE821">
      <w:pPr>
        <w:spacing w:after="0" w:line="276" w:lineRule="auto"/>
        <w:rPr>
          <w:rFonts w:ascii="Arial" w:eastAsia="Arial" w:hAnsi="Arial" w:cs="Arial"/>
          <w:sz w:val="28"/>
          <w:szCs w:val="28"/>
        </w:rPr>
      </w:pPr>
    </w:p>
    <w:p w14:paraId="2BB6A34F" w14:textId="77777777" w:rsidR="00763851" w:rsidRDefault="00763851" w:rsidP="00763851">
      <w:pPr>
        <w:spacing w:after="0" w:line="276" w:lineRule="auto"/>
      </w:pPr>
      <w:r w:rsidRPr="4DB39101">
        <w:rPr>
          <w:rFonts w:ascii="Arial" w:eastAsia="Arial" w:hAnsi="Arial" w:cs="Arial"/>
          <w:sz w:val="28"/>
          <w:szCs w:val="28"/>
        </w:rPr>
        <w:t xml:space="preserve">This section highlights the GSA’s progress towards achieving the </w:t>
      </w:r>
      <w:hyperlink r:id="rId15">
        <w:r w:rsidRPr="4DB39101">
          <w:rPr>
            <w:rStyle w:val="Hyperlink"/>
            <w:rFonts w:ascii="Arial" w:eastAsia="Arial" w:hAnsi="Arial" w:cs="Arial"/>
            <w:sz w:val="28"/>
            <w:szCs w:val="28"/>
          </w:rPr>
          <w:t>National Equality Outcomes (NEOs).</w:t>
        </w:r>
      </w:hyperlink>
      <w:r w:rsidRPr="4DB39101">
        <w:rPr>
          <w:rFonts w:ascii="Arial" w:eastAsia="Arial" w:hAnsi="Arial" w:cs="Arial"/>
          <w:sz w:val="28"/>
          <w:szCs w:val="28"/>
        </w:rPr>
        <w:t xml:space="preserve"> To avoid repetition, comprehensive details on the activities supporting this progress are linked to the relevant sections in the Mainstreaming Equality Report above.</w:t>
      </w:r>
    </w:p>
    <w:p w14:paraId="18A3E13F" w14:textId="77777777" w:rsidR="00763851" w:rsidRDefault="00763851" w:rsidP="00763851">
      <w:pPr>
        <w:spacing w:after="0" w:line="276" w:lineRule="auto"/>
        <w:rPr>
          <w:rFonts w:ascii="Arial" w:eastAsia="Arial" w:hAnsi="Arial" w:cs="Arial"/>
          <w:sz w:val="28"/>
          <w:szCs w:val="28"/>
        </w:rPr>
      </w:pPr>
    </w:p>
    <w:p w14:paraId="6204F5AB" w14:textId="77777777" w:rsidR="00763851" w:rsidRDefault="00763851" w:rsidP="00763851">
      <w:pPr>
        <w:spacing w:after="0" w:line="276" w:lineRule="auto"/>
        <w:rPr>
          <w:rFonts w:ascii="Arial" w:eastAsia="Arial" w:hAnsi="Arial" w:cs="Arial"/>
          <w:sz w:val="28"/>
          <w:szCs w:val="28"/>
        </w:rPr>
      </w:pPr>
      <w:r w:rsidRPr="44864446">
        <w:rPr>
          <w:rFonts w:ascii="Arial" w:eastAsia="Arial" w:hAnsi="Arial" w:cs="Arial"/>
          <w:sz w:val="28"/>
          <w:szCs w:val="28"/>
        </w:rPr>
        <w:t xml:space="preserve">Full details of how the GSA is addressing persistent inequalities can be found within The </w:t>
      </w:r>
      <w:hyperlink r:id="rId16">
        <w:r w:rsidRPr="44864446">
          <w:rPr>
            <w:rStyle w:val="Hyperlink"/>
            <w:rFonts w:ascii="Arial" w:eastAsia="Arial" w:hAnsi="Arial" w:cs="Arial"/>
            <w:sz w:val="28"/>
            <w:szCs w:val="28"/>
          </w:rPr>
          <w:t>GSA’s National Equality Outcome Strategy</w:t>
        </w:r>
      </w:hyperlink>
      <w:r w:rsidRPr="44864446">
        <w:rPr>
          <w:rFonts w:ascii="Arial" w:eastAsia="Arial" w:hAnsi="Arial" w:cs="Arial"/>
          <w:sz w:val="28"/>
          <w:szCs w:val="28"/>
        </w:rPr>
        <w:t xml:space="preserve"> and </w:t>
      </w:r>
      <w:hyperlink r:id="rId17">
        <w:r w:rsidRPr="44864446">
          <w:rPr>
            <w:rStyle w:val="Hyperlink"/>
            <w:rFonts w:ascii="Arial" w:eastAsia="Arial" w:hAnsi="Arial" w:cs="Arial"/>
            <w:sz w:val="28"/>
            <w:szCs w:val="28"/>
          </w:rPr>
          <w:t>National Equality Outcome Implementation Plan</w:t>
        </w:r>
      </w:hyperlink>
      <w:r w:rsidRPr="44864446">
        <w:rPr>
          <w:rFonts w:ascii="Arial" w:eastAsia="Arial" w:hAnsi="Arial" w:cs="Arial"/>
          <w:sz w:val="28"/>
          <w:szCs w:val="28"/>
        </w:rPr>
        <w:t xml:space="preserve"> is available on both the staff and student intranets and the Document Store which can be accessed externally.</w:t>
      </w:r>
    </w:p>
    <w:p w14:paraId="73517B68" w14:textId="77777777" w:rsidR="00763851" w:rsidRDefault="00763851" w:rsidP="00763851">
      <w:pPr>
        <w:spacing w:after="0" w:line="276" w:lineRule="auto"/>
        <w:rPr>
          <w:rFonts w:ascii="Arial" w:eastAsia="Arial" w:hAnsi="Arial" w:cs="Arial"/>
          <w:sz w:val="28"/>
          <w:szCs w:val="28"/>
        </w:rPr>
      </w:pPr>
    </w:p>
    <w:p w14:paraId="17F84044" w14:textId="77777777" w:rsidR="00763851" w:rsidRDefault="00763851" w:rsidP="00763851">
      <w:pPr>
        <w:spacing w:after="0" w:line="276" w:lineRule="auto"/>
        <w:rPr>
          <w:rFonts w:ascii="Arial" w:hAnsi="Arial" w:cs="Arial"/>
          <w:sz w:val="28"/>
          <w:szCs w:val="28"/>
        </w:rPr>
      </w:pPr>
      <w:r w:rsidRPr="4DB39101">
        <w:rPr>
          <w:rFonts w:ascii="Arial" w:hAnsi="Arial" w:cs="Arial"/>
          <w:sz w:val="28"/>
          <w:szCs w:val="28"/>
        </w:rPr>
        <w:t>To preserve anonymity throughout the report, numbers under 10 have been presented as ‘*’.</w:t>
      </w:r>
    </w:p>
    <w:p w14:paraId="29C6315E" w14:textId="77777777" w:rsidR="00763851" w:rsidRDefault="00763851" w:rsidP="00763851">
      <w:pPr>
        <w:spacing w:after="0" w:line="276" w:lineRule="auto"/>
        <w:rPr>
          <w:rFonts w:ascii="Arial" w:hAnsi="Arial" w:cs="Arial"/>
          <w:sz w:val="28"/>
          <w:szCs w:val="28"/>
        </w:rPr>
      </w:pPr>
    </w:p>
    <w:p w14:paraId="3360B39F" w14:textId="77777777" w:rsidR="00763851" w:rsidRPr="00A17105" w:rsidRDefault="00763851" w:rsidP="00763851">
      <w:pPr>
        <w:pStyle w:val="Heading3"/>
        <w:spacing w:before="0"/>
        <w:rPr>
          <w:rFonts w:ascii="Arial" w:hAnsi="Arial" w:cs="Arial"/>
          <w:b/>
          <w:bCs/>
          <w:color w:val="auto"/>
          <w:sz w:val="32"/>
          <w:szCs w:val="32"/>
        </w:rPr>
      </w:pPr>
      <w:bookmarkStart w:id="63" w:name="_Toc355368198"/>
      <w:bookmarkStart w:id="64" w:name="_Toc224554832"/>
      <w:r w:rsidRPr="4DB39101">
        <w:rPr>
          <w:rFonts w:ascii="Arial" w:hAnsi="Arial" w:cs="Arial"/>
          <w:b/>
          <w:bCs/>
          <w:color w:val="auto"/>
          <w:sz w:val="32"/>
          <w:szCs w:val="32"/>
        </w:rPr>
        <w:t>Age</w:t>
      </w:r>
      <w:bookmarkEnd w:id="63"/>
      <w:bookmarkEnd w:id="64"/>
    </w:p>
    <w:p w14:paraId="1FD7B7C0" w14:textId="77777777" w:rsidR="00763851" w:rsidRDefault="00763851" w:rsidP="00763851"/>
    <w:p w14:paraId="31B10430" w14:textId="77777777" w:rsidR="00763851" w:rsidRDefault="00763851" w:rsidP="00A53EFA">
      <w:pPr>
        <w:pStyle w:val="Heading4"/>
        <w:numPr>
          <w:ilvl w:val="0"/>
          <w:numId w:val="56"/>
        </w:numPr>
        <w:spacing w:before="0" w:line="276" w:lineRule="auto"/>
        <w:ind w:left="714" w:hanging="357"/>
        <w:rPr>
          <w:rFonts w:ascii="Arial" w:hAnsi="Arial" w:cs="Arial"/>
          <w:b/>
          <w:bCs/>
          <w:i w:val="0"/>
          <w:iCs w:val="0"/>
          <w:color w:val="auto"/>
          <w:sz w:val="28"/>
          <w:szCs w:val="28"/>
        </w:rPr>
      </w:pPr>
      <w:bookmarkStart w:id="65" w:name="_Toc1968003115"/>
      <w:bookmarkStart w:id="66" w:name="_Int_dHFBJaYu"/>
      <w:r w:rsidRPr="4DB39101">
        <w:rPr>
          <w:rFonts w:ascii="Arial" w:hAnsi="Arial" w:cs="Arial"/>
          <w:b/>
          <w:bCs/>
          <w:i w:val="0"/>
          <w:iCs w:val="0"/>
          <w:color w:val="auto"/>
          <w:sz w:val="28"/>
          <w:szCs w:val="28"/>
        </w:rPr>
        <w:t>The retention outcomes for university students aged 25 and over will improve.</w:t>
      </w:r>
      <w:bookmarkEnd w:id="65"/>
      <w:bookmarkEnd w:id="66"/>
      <w:r w:rsidRPr="4DB39101">
        <w:rPr>
          <w:rFonts w:ascii="Arial" w:hAnsi="Arial" w:cs="Arial"/>
          <w:b/>
          <w:bCs/>
          <w:i w:val="0"/>
          <w:iCs w:val="0"/>
          <w:color w:val="auto"/>
          <w:sz w:val="28"/>
          <w:szCs w:val="28"/>
        </w:rPr>
        <w:t xml:space="preserve"> </w:t>
      </w:r>
    </w:p>
    <w:p w14:paraId="65747CF9" w14:textId="77777777" w:rsidR="00A53EFA" w:rsidRPr="00A53EFA" w:rsidRDefault="00A53EFA" w:rsidP="00A53EFA">
      <w:pPr>
        <w:spacing w:after="0" w:line="276" w:lineRule="auto"/>
      </w:pPr>
    </w:p>
    <w:p w14:paraId="312B27F5" w14:textId="14D6ADF5" w:rsidR="00733A20" w:rsidRDefault="1782CABA" w:rsidP="00A53EFA">
      <w:pPr>
        <w:spacing w:after="0" w:line="276" w:lineRule="auto"/>
        <w:rPr>
          <w:rFonts w:ascii="Arial" w:eastAsia="Times New Roman" w:hAnsi="Arial" w:cs="Arial"/>
          <w:sz w:val="28"/>
          <w:szCs w:val="28"/>
          <w:lang w:eastAsia="en-GB"/>
        </w:rPr>
      </w:pPr>
      <w:r w:rsidRPr="51151FE0">
        <w:rPr>
          <w:rFonts w:ascii="Arial" w:eastAsia="Times New Roman" w:hAnsi="Arial" w:cs="Arial"/>
          <w:sz w:val="28"/>
          <w:szCs w:val="28"/>
          <w:lang w:eastAsia="en-GB"/>
        </w:rPr>
        <w:t>Retention outcomes for students aged 25 and over show a mixed pattern depending on which measure is used. The strict continuation rate</w:t>
      </w:r>
      <w:r w:rsidR="5D5EC320" w:rsidRPr="51151FE0">
        <w:rPr>
          <w:rFonts w:ascii="Arial" w:eastAsia="Times New Roman" w:hAnsi="Arial" w:cs="Arial"/>
          <w:sz w:val="28"/>
          <w:szCs w:val="28"/>
          <w:lang w:eastAsia="en-GB"/>
        </w:rPr>
        <w:t xml:space="preserve">, </w:t>
      </w:r>
      <w:r w:rsidRPr="51151FE0">
        <w:rPr>
          <w:rFonts w:ascii="Arial" w:eastAsia="Times New Roman" w:hAnsi="Arial" w:cs="Arial"/>
          <w:sz w:val="28"/>
          <w:szCs w:val="28"/>
          <w:lang w:eastAsia="en-GB"/>
        </w:rPr>
        <w:t>which counts only students</w:t>
      </w:r>
      <w:r w:rsidR="5D5EC320" w:rsidRPr="51151FE0">
        <w:rPr>
          <w:rFonts w:ascii="Arial" w:eastAsia="Times New Roman" w:hAnsi="Arial" w:cs="Arial"/>
          <w:sz w:val="28"/>
          <w:szCs w:val="28"/>
          <w:lang w:eastAsia="en-GB"/>
        </w:rPr>
        <w:t xml:space="preserve">, </w:t>
      </w:r>
      <w:r w:rsidRPr="51151FE0">
        <w:rPr>
          <w:rFonts w:ascii="Arial" w:eastAsia="Times New Roman" w:hAnsi="Arial" w:cs="Arial"/>
          <w:sz w:val="28"/>
          <w:szCs w:val="28"/>
          <w:lang w:eastAsia="en-GB"/>
        </w:rPr>
        <w:t>who remain enrolled at the end of the academic year</w:t>
      </w:r>
      <w:r w:rsidR="3FBF56ED" w:rsidRPr="51151FE0">
        <w:rPr>
          <w:rFonts w:ascii="Arial" w:eastAsia="Times New Roman" w:hAnsi="Arial" w:cs="Arial"/>
          <w:sz w:val="28"/>
          <w:szCs w:val="28"/>
          <w:lang w:eastAsia="en-GB"/>
        </w:rPr>
        <w:t xml:space="preserve">, </w:t>
      </w:r>
      <w:r w:rsidRPr="51151FE0">
        <w:rPr>
          <w:rFonts w:ascii="Arial" w:eastAsia="Times New Roman" w:hAnsi="Arial" w:cs="Arial"/>
          <w:sz w:val="28"/>
          <w:szCs w:val="28"/>
          <w:lang w:eastAsia="en-GB"/>
        </w:rPr>
        <w:t>fell from 50.7% in 2022/23 to 42.8% in 2024/25.</w:t>
      </w:r>
    </w:p>
    <w:p w14:paraId="018AD55B" w14:textId="77777777" w:rsidR="00A53EFA" w:rsidRPr="00733A20" w:rsidRDefault="00A53EFA" w:rsidP="00A53EFA">
      <w:pPr>
        <w:spacing w:after="0" w:line="276" w:lineRule="auto"/>
        <w:rPr>
          <w:rFonts w:ascii="Arial" w:eastAsia="Times New Roman" w:hAnsi="Arial" w:cs="Arial"/>
          <w:sz w:val="28"/>
          <w:szCs w:val="28"/>
          <w:lang w:eastAsia="en-GB"/>
        </w:rPr>
      </w:pPr>
    </w:p>
    <w:p w14:paraId="5FA8A1EB" w14:textId="40077C65" w:rsidR="00733A20" w:rsidRDefault="00733A20" w:rsidP="00A53EFA">
      <w:pPr>
        <w:spacing w:after="0" w:line="276" w:lineRule="auto"/>
        <w:rPr>
          <w:rFonts w:ascii="Arial" w:eastAsia="Times New Roman" w:hAnsi="Arial" w:cs="Arial"/>
          <w:sz w:val="28"/>
          <w:szCs w:val="28"/>
          <w:lang w:eastAsia="en-GB"/>
        </w:rPr>
      </w:pPr>
      <w:r w:rsidRPr="00733A20">
        <w:rPr>
          <w:rFonts w:ascii="Arial" w:eastAsia="Times New Roman" w:hAnsi="Arial" w:cs="Arial"/>
          <w:sz w:val="28"/>
          <w:szCs w:val="28"/>
          <w:lang w:eastAsia="en-GB"/>
        </w:rPr>
        <w:t>However, this decline does not reflect a reduction in student success. When using the broader combined continuation rate (positive outcome rate)</w:t>
      </w:r>
      <w:r w:rsidR="00A53EFA">
        <w:rPr>
          <w:rFonts w:ascii="Arial" w:eastAsia="Times New Roman" w:hAnsi="Arial" w:cs="Arial"/>
          <w:sz w:val="28"/>
          <w:szCs w:val="28"/>
          <w:lang w:eastAsia="en-GB"/>
        </w:rPr>
        <w:t xml:space="preserve"> </w:t>
      </w:r>
      <w:r w:rsidRPr="00733A20">
        <w:rPr>
          <w:rFonts w:ascii="Arial" w:eastAsia="Times New Roman" w:hAnsi="Arial" w:cs="Arial"/>
          <w:sz w:val="28"/>
          <w:szCs w:val="28"/>
          <w:lang w:eastAsia="en-GB"/>
        </w:rPr>
        <w:t>which includes students who either continue or leave with credit or a qualification</w:t>
      </w:r>
      <w:r w:rsidR="00A53EFA">
        <w:rPr>
          <w:rFonts w:ascii="Arial" w:eastAsia="Times New Roman" w:hAnsi="Arial" w:cs="Arial"/>
          <w:sz w:val="28"/>
          <w:szCs w:val="28"/>
          <w:lang w:eastAsia="en-GB"/>
        </w:rPr>
        <w:t xml:space="preserve">, </w:t>
      </w:r>
      <w:r w:rsidRPr="00733A20">
        <w:rPr>
          <w:rFonts w:ascii="Arial" w:eastAsia="Times New Roman" w:hAnsi="Arial" w:cs="Arial"/>
          <w:sz w:val="28"/>
          <w:szCs w:val="28"/>
          <w:lang w:eastAsia="en-GB"/>
        </w:rPr>
        <w:t xml:space="preserve">outcomes for mature students have improved significantly. The positive outcome rate rose from 93.8% to </w:t>
      </w:r>
      <w:r w:rsidR="0C524F41" w:rsidRPr="00733A20">
        <w:rPr>
          <w:rFonts w:ascii="Arial" w:eastAsia="Times New Roman" w:hAnsi="Arial" w:cs="Arial"/>
          <w:sz w:val="28"/>
          <w:szCs w:val="28"/>
          <w:lang w:eastAsia="en-GB"/>
        </w:rPr>
        <w:t>98.6% and</w:t>
      </w:r>
      <w:r w:rsidRPr="00733A20">
        <w:rPr>
          <w:rFonts w:ascii="Arial" w:eastAsia="Times New Roman" w:hAnsi="Arial" w:cs="Arial"/>
          <w:sz w:val="28"/>
          <w:szCs w:val="28"/>
          <w:lang w:eastAsia="en-GB"/>
        </w:rPr>
        <w:t xml:space="preserve"> </w:t>
      </w:r>
      <w:r w:rsidR="5A848403" w:rsidRPr="00733A20">
        <w:rPr>
          <w:rFonts w:ascii="Arial" w:eastAsia="Times New Roman" w:hAnsi="Arial" w:cs="Arial"/>
          <w:sz w:val="28"/>
          <w:szCs w:val="28"/>
          <w:lang w:eastAsia="en-GB"/>
        </w:rPr>
        <w:t>non-retained</w:t>
      </w:r>
      <w:r w:rsidRPr="00733A20">
        <w:rPr>
          <w:rFonts w:ascii="Arial" w:eastAsia="Times New Roman" w:hAnsi="Arial" w:cs="Arial"/>
          <w:sz w:val="28"/>
          <w:szCs w:val="28"/>
          <w:lang w:eastAsia="en-GB"/>
        </w:rPr>
        <w:noBreakHyphen/>
        <w:t xml:space="preserve"> withdrawals fell sharply from 6.2% to 1.4% over the same period</w:t>
      </w:r>
      <w:r w:rsidR="00731ED3">
        <w:rPr>
          <w:rStyle w:val="FootnoteReference"/>
          <w:rFonts w:ascii="Arial" w:eastAsia="Times New Roman" w:hAnsi="Arial" w:cs="Arial"/>
          <w:sz w:val="28"/>
          <w:szCs w:val="28"/>
          <w:lang w:eastAsia="en-GB"/>
        </w:rPr>
        <w:footnoteReference w:id="2"/>
      </w:r>
      <w:r w:rsidRPr="00733A20">
        <w:rPr>
          <w:rFonts w:ascii="Arial" w:eastAsia="Times New Roman" w:hAnsi="Arial" w:cs="Arial"/>
          <w:sz w:val="28"/>
          <w:szCs w:val="28"/>
          <w:lang w:eastAsia="en-GB"/>
        </w:rPr>
        <w:t>.</w:t>
      </w:r>
    </w:p>
    <w:p w14:paraId="7C4019DF" w14:textId="77777777" w:rsidR="00A53EFA" w:rsidRPr="00733A20" w:rsidRDefault="00A53EFA" w:rsidP="00A53EFA">
      <w:pPr>
        <w:spacing w:after="0" w:line="276" w:lineRule="auto"/>
        <w:rPr>
          <w:rFonts w:ascii="Arial" w:eastAsia="Times New Roman" w:hAnsi="Arial" w:cs="Arial"/>
          <w:sz w:val="28"/>
          <w:szCs w:val="28"/>
          <w:lang w:eastAsia="en-GB"/>
        </w:rPr>
      </w:pPr>
    </w:p>
    <w:p w14:paraId="63588BE3" w14:textId="7FBBCEC7" w:rsidR="00733A20" w:rsidRPr="00733A20" w:rsidRDefault="00733A20" w:rsidP="00A53EFA">
      <w:pPr>
        <w:spacing w:after="0" w:line="276" w:lineRule="auto"/>
        <w:rPr>
          <w:rFonts w:ascii="Arial" w:eastAsia="Times New Roman" w:hAnsi="Arial" w:cs="Arial"/>
          <w:sz w:val="28"/>
          <w:szCs w:val="28"/>
          <w:lang w:eastAsia="en-GB"/>
        </w:rPr>
      </w:pPr>
      <w:r w:rsidRPr="00733A20">
        <w:rPr>
          <w:rFonts w:ascii="Arial" w:eastAsia="Times New Roman" w:hAnsi="Arial" w:cs="Arial"/>
          <w:sz w:val="28"/>
          <w:szCs w:val="28"/>
          <w:lang w:eastAsia="en-GB"/>
        </w:rPr>
        <w:t>This indicates that while fewer mature students remain enrolled at end</w:t>
      </w:r>
      <w:r w:rsidR="001D686F">
        <w:rPr>
          <w:rFonts w:ascii="Arial" w:eastAsia="Times New Roman" w:hAnsi="Arial" w:cs="Arial"/>
          <w:sz w:val="28"/>
          <w:szCs w:val="28"/>
          <w:lang w:eastAsia="en-GB"/>
        </w:rPr>
        <w:t xml:space="preserve"> of year</w:t>
      </w:r>
      <w:r w:rsidRPr="00733A20">
        <w:rPr>
          <w:rFonts w:ascii="Arial" w:eastAsia="Times New Roman" w:hAnsi="Arial" w:cs="Arial"/>
          <w:sz w:val="28"/>
          <w:szCs w:val="28"/>
          <w:lang w:eastAsia="en-GB"/>
        </w:rPr>
        <w:t xml:space="preserve"> (strict continuation), more are successfully completing their studies, achieving awards, or leaving with credit, resulting in fewer unsuccessful withdrawals overall.</w:t>
      </w:r>
    </w:p>
    <w:p w14:paraId="70032871" w14:textId="77777777" w:rsidR="00733A20" w:rsidRDefault="00733A20" w:rsidP="00A53EFA">
      <w:pPr>
        <w:spacing w:after="0" w:line="276" w:lineRule="auto"/>
        <w:rPr>
          <w:rFonts w:ascii="Arial" w:hAnsi="Arial" w:cs="Arial"/>
          <w:sz w:val="28"/>
          <w:szCs w:val="28"/>
        </w:rPr>
      </w:pPr>
    </w:p>
    <w:p w14:paraId="2EED6F8B" w14:textId="77777777" w:rsidR="00763851" w:rsidRDefault="00763851" w:rsidP="00763851">
      <w:pPr>
        <w:spacing w:after="0" w:line="276" w:lineRule="auto"/>
        <w:rPr>
          <w:rFonts w:ascii="Arial" w:hAnsi="Arial" w:cs="Arial"/>
          <w:b/>
          <w:bCs/>
          <w:sz w:val="28"/>
          <w:szCs w:val="28"/>
        </w:rPr>
        <w:sectPr w:rsidR="00763851" w:rsidSect="005612B2">
          <w:footerReference w:type="default" r:id="rId18"/>
          <w:pgSz w:w="11906" w:h="16838"/>
          <w:pgMar w:top="720" w:right="720" w:bottom="720" w:left="720" w:header="708" w:footer="708" w:gutter="0"/>
          <w:cols w:space="708"/>
          <w:docGrid w:linePitch="360"/>
        </w:sectPr>
      </w:pPr>
    </w:p>
    <w:p w14:paraId="65DCF6D8" w14:textId="00F7C6B6" w:rsidR="00763851" w:rsidRPr="003A6543" w:rsidRDefault="00763851" w:rsidP="00763851">
      <w:pPr>
        <w:spacing w:before="120" w:after="120" w:line="276" w:lineRule="auto"/>
        <w:rPr>
          <w:rFonts w:ascii="Arial" w:hAnsi="Arial" w:cs="Arial"/>
          <w:sz w:val="28"/>
          <w:szCs w:val="28"/>
        </w:rPr>
      </w:pPr>
      <w:r w:rsidRPr="003A6543">
        <w:rPr>
          <w:rFonts w:ascii="Arial" w:hAnsi="Arial" w:cs="Arial"/>
          <w:b/>
          <w:bCs/>
          <w:sz w:val="28"/>
          <w:szCs w:val="28"/>
        </w:rPr>
        <w:lastRenderedPageBreak/>
        <w:t>Table</w:t>
      </w:r>
      <w:r w:rsidR="009A6400">
        <w:rPr>
          <w:rFonts w:ascii="Arial" w:hAnsi="Arial" w:cs="Arial"/>
          <w:b/>
          <w:bCs/>
          <w:sz w:val="28"/>
          <w:szCs w:val="28"/>
        </w:rPr>
        <w:t xml:space="preserve"> 9</w:t>
      </w:r>
      <w:r w:rsidRPr="003A6543">
        <w:rPr>
          <w:rFonts w:ascii="Arial" w:hAnsi="Arial" w:cs="Arial"/>
          <w:b/>
          <w:bCs/>
          <w:sz w:val="28"/>
          <w:szCs w:val="28"/>
        </w:rPr>
        <w:t xml:space="preserve">: </w:t>
      </w:r>
      <w:r w:rsidRPr="003A6543">
        <w:rPr>
          <w:rFonts w:ascii="Arial" w:hAnsi="Arial" w:cs="Arial"/>
          <w:sz w:val="28"/>
          <w:szCs w:val="28"/>
        </w:rPr>
        <w:t>Student withdrawal by age</w:t>
      </w:r>
    </w:p>
    <w:tbl>
      <w:tblPr>
        <w:tblStyle w:val="TableGrid"/>
        <w:tblW w:w="15008" w:type="dxa"/>
        <w:tblLook w:val="04A0" w:firstRow="1" w:lastRow="0" w:firstColumn="1" w:lastColumn="0" w:noHBand="0" w:noVBand="1"/>
      </w:tblPr>
      <w:tblGrid>
        <w:gridCol w:w="1425"/>
        <w:gridCol w:w="1430"/>
        <w:gridCol w:w="1304"/>
        <w:gridCol w:w="1472"/>
        <w:gridCol w:w="1467"/>
        <w:gridCol w:w="1318"/>
        <w:gridCol w:w="1486"/>
        <w:gridCol w:w="2096"/>
        <w:gridCol w:w="1505"/>
        <w:gridCol w:w="1505"/>
      </w:tblGrid>
      <w:tr w:rsidR="00763851" w:rsidRPr="00040053" w14:paraId="48DD142D" w14:textId="77777777" w:rsidTr="202FE821">
        <w:trPr>
          <w:trHeight w:val="300"/>
        </w:trPr>
        <w:tc>
          <w:tcPr>
            <w:tcW w:w="1440"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68F6A404" w14:textId="77777777" w:rsidR="00763851" w:rsidRPr="006621F7" w:rsidRDefault="00763851" w:rsidP="00ED3EAC">
            <w:pPr>
              <w:spacing w:before="120" w:after="120" w:line="276" w:lineRule="auto"/>
              <w:rPr>
                <w:rFonts w:ascii="Arial" w:hAnsi="Arial" w:cs="Arial"/>
                <w:b/>
                <w:bCs/>
                <w:sz w:val="28"/>
                <w:szCs w:val="28"/>
              </w:rPr>
            </w:pPr>
            <w:r w:rsidRPr="006621F7">
              <w:rPr>
                <w:rFonts w:ascii="Arial" w:hAnsi="Arial" w:cs="Arial"/>
                <w:b/>
                <w:bCs/>
                <w:sz w:val="28"/>
                <w:szCs w:val="28"/>
              </w:rPr>
              <w:t>Year</w:t>
            </w:r>
          </w:p>
        </w:tc>
        <w:tc>
          <w:tcPr>
            <w:tcW w:w="1259"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58FF2EB4" w14:textId="77777777" w:rsidR="00763851" w:rsidRPr="006621F7" w:rsidRDefault="00763851" w:rsidP="00ED3EAC">
            <w:pPr>
              <w:spacing w:before="120" w:after="120" w:line="276" w:lineRule="auto"/>
              <w:rPr>
                <w:rFonts w:ascii="Arial" w:hAnsi="Arial" w:cs="Arial"/>
                <w:b/>
                <w:bCs/>
                <w:sz w:val="28"/>
                <w:szCs w:val="28"/>
              </w:rPr>
            </w:pPr>
            <w:r w:rsidRPr="006621F7">
              <w:rPr>
                <w:rFonts w:ascii="Arial" w:hAnsi="Arial" w:cs="Arial"/>
                <w:b/>
                <w:bCs/>
                <w:sz w:val="28"/>
                <w:szCs w:val="28"/>
              </w:rPr>
              <w:t xml:space="preserve">25+ Continue </w:t>
            </w:r>
          </w:p>
        </w:tc>
        <w:tc>
          <w:tcPr>
            <w:tcW w:w="1305"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50AF95E4" w14:textId="77777777" w:rsidR="00763851" w:rsidRPr="006621F7" w:rsidRDefault="00763851" w:rsidP="00ED3EAC">
            <w:pPr>
              <w:spacing w:before="120" w:after="120" w:line="276" w:lineRule="auto"/>
              <w:rPr>
                <w:rFonts w:ascii="Arial" w:hAnsi="Arial" w:cs="Arial"/>
                <w:b/>
                <w:bCs/>
                <w:sz w:val="28"/>
                <w:szCs w:val="28"/>
              </w:rPr>
            </w:pPr>
            <w:r w:rsidRPr="006621F7">
              <w:rPr>
                <w:rFonts w:ascii="Arial" w:hAnsi="Arial" w:cs="Arial"/>
                <w:b/>
                <w:bCs/>
                <w:sz w:val="28"/>
                <w:szCs w:val="28"/>
              </w:rPr>
              <w:t xml:space="preserve">25+ Positive </w:t>
            </w:r>
          </w:p>
        </w:tc>
        <w:tc>
          <w:tcPr>
            <w:tcW w:w="1485"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7B16383F" w14:textId="77777777" w:rsidR="00763851" w:rsidRPr="006621F7" w:rsidRDefault="00763851" w:rsidP="00ED3EAC">
            <w:pPr>
              <w:spacing w:before="120" w:after="120" w:line="276" w:lineRule="auto"/>
              <w:rPr>
                <w:rFonts w:ascii="Arial" w:hAnsi="Arial" w:cs="Arial"/>
                <w:b/>
                <w:bCs/>
                <w:sz w:val="28"/>
                <w:szCs w:val="28"/>
              </w:rPr>
            </w:pPr>
            <w:r w:rsidRPr="006621F7">
              <w:rPr>
                <w:rFonts w:ascii="Arial" w:hAnsi="Arial" w:cs="Arial"/>
                <w:b/>
                <w:bCs/>
                <w:sz w:val="28"/>
                <w:szCs w:val="28"/>
              </w:rPr>
              <w:t xml:space="preserve">25+ Non-retained </w:t>
            </w:r>
          </w:p>
        </w:tc>
        <w:tc>
          <w:tcPr>
            <w:tcW w:w="1470"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E78C2B9" w14:textId="77777777" w:rsidR="00763851" w:rsidRPr="006621F7" w:rsidRDefault="00763851" w:rsidP="00ED3EAC">
            <w:pPr>
              <w:spacing w:before="120" w:after="120" w:line="276" w:lineRule="auto"/>
              <w:rPr>
                <w:rFonts w:ascii="Arial" w:hAnsi="Arial" w:cs="Arial"/>
                <w:b/>
                <w:bCs/>
                <w:sz w:val="28"/>
                <w:szCs w:val="28"/>
              </w:rPr>
            </w:pPr>
            <w:r w:rsidRPr="006621F7">
              <w:rPr>
                <w:rFonts w:ascii="Arial" w:hAnsi="Arial" w:cs="Arial"/>
                <w:b/>
                <w:bCs/>
                <w:sz w:val="28"/>
                <w:szCs w:val="28"/>
              </w:rPr>
              <w:t xml:space="preserve">Overall Continue </w:t>
            </w:r>
          </w:p>
        </w:tc>
        <w:tc>
          <w:tcPr>
            <w:tcW w:w="1320"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9D2F42C" w14:textId="77777777" w:rsidR="00763851" w:rsidRPr="006621F7" w:rsidRDefault="00763851" w:rsidP="00ED3EAC">
            <w:pPr>
              <w:spacing w:before="120" w:after="120" w:line="276" w:lineRule="auto"/>
              <w:rPr>
                <w:rFonts w:ascii="Arial" w:hAnsi="Arial" w:cs="Arial"/>
                <w:b/>
                <w:bCs/>
                <w:sz w:val="28"/>
                <w:szCs w:val="28"/>
              </w:rPr>
            </w:pPr>
            <w:r w:rsidRPr="006621F7">
              <w:rPr>
                <w:rFonts w:ascii="Arial" w:hAnsi="Arial" w:cs="Arial"/>
                <w:b/>
                <w:bCs/>
                <w:sz w:val="28"/>
                <w:szCs w:val="28"/>
              </w:rPr>
              <w:t xml:space="preserve">Overall Positive </w:t>
            </w:r>
          </w:p>
        </w:tc>
        <w:tc>
          <w:tcPr>
            <w:tcW w:w="1500"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4CEE01F8" w14:textId="77777777" w:rsidR="00763851" w:rsidRPr="006621F7" w:rsidRDefault="00763851" w:rsidP="00ED3EAC">
            <w:pPr>
              <w:spacing w:before="120" w:after="120" w:line="276" w:lineRule="auto"/>
              <w:rPr>
                <w:rFonts w:ascii="Arial" w:hAnsi="Arial" w:cs="Arial"/>
                <w:b/>
                <w:bCs/>
                <w:sz w:val="28"/>
                <w:szCs w:val="28"/>
              </w:rPr>
            </w:pPr>
            <w:r w:rsidRPr="006621F7">
              <w:rPr>
                <w:rFonts w:ascii="Arial" w:hAnsi="Arial" w:cs="Arial"/>
                <w:b/>
                <w:bCs/>
                <w:sz w:val="28"/>
                <w:szCs w:val="28"/>
              </w:rPr>
              <w:t xml:space="preserve">Overall Non-retained </w:t>
            </w:r>
          </w:p>
        </w:tc>
        <w:tc>
          <w:tcPr>
            <w:tcW w:w="2167"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61CE5398" w14:textId="77777777" w:rsidR="00763851" w:rsidRPr="006621F7" w:rsidRDefault="00763851" w:rsidP="00ED3EAC">
            <w:pPr>
              <w:spacing w:before="120" w:after="120" w:line="276" w:lineRule="auto"/>
              <w:rPr>
                <w:rFonts w:ascii="Arial" w:hAnsi="Arial" w:cs="Arial"/>
                <w:b/>
                <w:bCs/>
                <w:sz w:val="28"/>
                <w:szCs w:val="28"/>
              </w:rPr>
            </w:pPr>
            <w:r w:rsidRPr="006621F7">
              <w:rPr>
                <w:rFonts w:ascii="Arial" w:hAnsi="Arial" w:cs="Arial"/>
                <w:b/>
                <w:bCs/>
                <w:sz w:val="28"/>
                <w:szCs w:val="28"/>
              </w:rPr>
              <w:t xml:space="preserve">Gap: 25+ vs Overall </w:t>
            </w:r>
          </w:p>
        </w:tc>
        <w:tc>
          <w:tcPr>
            <w:tcW w:w="1531"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4369D984" w14:textId="77777777" w:rsidR="00763851" w:rsidRPr="006621F7" w:rsidRDefault="00763851" w:rsidP="00ED3EAC">
            <w:pPr>
              <w:spacing w:before="120" w:after="120" w:line="276" w:lineRule="auto"/>
              <w:rPr>
                <w:rFonts w:ascii="Arial" w:hAnsi="Arial" w:cs="Arial"/>
                <w:b/>
                <w:bCs/>
                <w:sz w:val="28"/>
                <w:szCs w:val="28"/>
              </w:rPr>
            </w:pPr>
            <w:r w:rsidRPr="006621F7">
              <w:rPr>
                <w:rFonts w:ascii="Arial" w:hAnsi="Arial" w:cs="Arial"/>
                <w:b/>
                <w:bCs/>
                <w:sz w:val="28"/>
                <w:szCs w:val="28"/>
              </w:rPr>
              <w:t xml:space="preserve">Gap: 25+ vs Overall </w:t>
            </w:r>
          </w:p>
        </w:tc>
        <w:tc>
          <w:tcPr>
            <w:tcW w:w="1531"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4ECA7AFD" w14:textId="77777777" w:rsidR="00763851" w:rsidRPr="006621F7" w:rsidRDefault="00763851" w:rsidP="00ED3EAC">
            <w:pPr>
              <w:spacing w:before="120" w:after="120" w:line="276" w:lineRule="auto"/>
              <w:rPr>
                <w:rFonts w:ascii="Arial" w:hAnsi="Arial" w:cs="Arial"/>
                <w:b/>
                <w:bCs/>
                <w:sz w:val="28"/>
                <w:szCs w:val="28"/>
              </w:rPr>
            </w:pPr>
            <w:r w:rsidRPr="006621F7">
              <w:rPr>
                <w:rFonts w:ascii="Arial" w:hAnsi="Arial" w:cs="Arial"/>
                <w:b/>
                <w:bCs/>
                <w:sz w:val="28"/>
                <w:szCs w:val="28"/>
              </w:rPr>
              <w:t xml:space="preserve">Gap: 25+ vs Overall </w:t>
            </w:r>
          </w:p>
        </w:tc>
      </w:tr>
      <w:tr w:rsidR="00763851" w:rsidRPr="00040053" w14:paraId="20034C71" w14:textId="77777777" w:rsidTr="202FE821">
        <w:trPr>
          <w:trHeight w:val="300"/>
        </w:trPr>
        <w:tc>
          <w:tcPr>
            <w:tcW w:w="1440" w:type="dxa"/>
            <w:tcBorders>
              <w:top w:val="single" w:sz="4" w:space="0" w:color="auto"/>
              <w:left w:val="single" w:sz="4" w:space="0" w:color="auto"/>
              <w:bottom w:val="single" w:sz="4" w:space="0" w:color="auto"/>
              <w:right w:val="single" w:sz="4" w:space="0" w:color="auto"/>
            </w:tcBorders>
            <w:hideMark/>
          </w:tcPr>
          <w:p w14:paraId="645BDB23"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2022/23</w:t>
            </w:r>
          </w:p>
        </w:tc>
        <w:tc>
          <w:tcPr>
            <w:tcW w:w="1259" w:type="dxa"/>
            <w:tcBorders>
              <w:top w:val="single" w:sz="4" w:space="0" w:color="auto"/>
              <w:left w:val="single" w:sz="4" w:space="0" w:color="auto"/>
              <w:bottom w:val="single" w:sz="4" w:space="0" w:color="auto"/>
              <w:right w:val="single" w:sz="4" w:space="0" w:color="auto"/>
            </w:tcBorders>
            <w:hideMark/>
          </w:tcPr>
          <w:p w14:paraId="32F2B0EC"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50.7%</w:t>
            </w:r>
          </w:p>
        </w:tc>
        <w:tc>
          <w:tcPr>
            <w:tcW w:w="1305" w:type="dxa"/>
            <w:tcBorders>
              <w:top w:val="single" w:sz="4" w:space="0" w:color="auto"/>
              <w:left w:val="single" w:sz="4" w:space="0" w:color="auto"/>
              <w:bottom w:val="single" w:sz="4" w:space="0" w:color="auto"/>
              <w:right w:val="single" w:sz="4" w:space="0" w:color="auto"/>
            </w:tcBorders>
            <w:hideMark/>
          </w:tcPr>
          <w:p w14:paraId="237A1418"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93.8%</w:t>
            </w:r>
          </w:p>
        </w:tc>
        <w:tc>
          <w:tcPr>
            <w:tcW w:w="1485" w:type="dxa"/>
            <w:tcBorders>
              <w:top w:val="single" w:sz="4" w:space="0" w:color="auto"/>
              <w:left w:val="single" w:sz="4" w:space="0" w:color="auto"/>
              <w:bottom w:val="single" w:sz="4" w:space="0" w:color="auto"/>
              <w:right w:val="single" w:sz="4" w:space="0" w:color="auto"/>
            </w:tcBorders>
            <w:hideMark/>
          </w:tcPr>
          <w:p w14:paraId="1D61A5B4"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6.2%</w:t>
            </w:r>
          </w:p>
        </w:tc>
        <w:tc>
          <w:tcPr>
            <w:tcW w:w="1470" w:type="dxa"/>
            <w:tcBorders>
              <w:top w:val="single" w:sz="4" w:space="0" w:color="auto"/>
              <w:left w:val="single" w:sz="4" w:space="0" w:color="auto"/>
              <w:bottom w:val="single" w:sz="4" w:space="0" w:color="auto"/>
              <w:right w:val="single" w:sz="4" w:space="0" w:color="auto"/>
            </w:tcBorders>
            <w:hideMark/>
          </w:tcPr>
          <w:p w14:paraId="461E9AB8"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60.4%</w:t>
            </w:r>
          </w:p>
        </w:tc>
        <w:tc>
          <w:tcPr>
            <w:tcW w:w="1320" w:type="dxa"/>
            <w:tcBorders>
              <w:top w:val="single" w:sz="4" w:space="0" w:color="auto"/>
              <w:left w:val="single" w:sz="4" w:space="0" w:color="auto"/>
              <w:bottom w:val="single" w:sz="4" w:space="0" w:color="auto"/>
              <w:right w:val="single" w:sz="4" w:space="0" w:color="auto"/>
            </w:tcBorders>
            <w:hideMark/>
          </w:tcPr>
          <w:p w14:paraId="1F2264C1"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95.6%</w:t>
            </w:r>
          </w:p>
        </w:tc>
        <w:tc>
          <w:tcPr>
            <w:tcW w:w="1500" w:type="dxa"/>
            <w:tcBorders>
              <w:top w:val="single" w:sz="4" w:space="0" w:color="auto"/>
              <w:left w:val="single" w:sz="4" w:space="0" w:color="auto"/>
              <w:bottom w:val="single" w:sz="4" w:space="0" w:color="auto"/>
              <w:right w:val="single" w:sz="4" w:space="0" w:color="auto"/>
            </w:tcBorders>
            <w:hideMark/>
          </w:tcPr>
          <w:p w14:paraId="058006C6"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4.4%</w:t>
            </w:r>
          </w:p>
        </w:tc>
        <w:tc>
          <w:tcPr>
            <w:tcW w:w="2167" w:type="dxa"/>
            <w:tcBorders>
              <w:top w:val="single" w:sz="4" w:space="0" w:color="auto"/>
              <w:left w:val="single" w:sz="4" w:space="0" w:color="auto"/>
              <w:bottom w:val="single" w:sz="4" w:space="0" w:color="auto"/>
              <w:right w:val="single" w:sz="4" w:space="0" w:color="auto"/>
            </w:tcBorders>
            <w:hideMark/>
          </w:tcPr>
          <w:p w14:paraId="1B90986C"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-9.7pp</w:t>
            </w:r>
          </w:p>
        </w:tc>
        <w:tc>
          <w:tcPr>
            <w:tcW w:w="1531" w:type="dxa"/>
            <w:tcBorders>
              <w:top w:val="single" w:sz="4" w:space="0" w:color="auto"/>
              <w:left w:val="single" w:sz="4" w:space="0" w:color="auto"/>
              <w:bottom w:val="single" w:sz="4" w:space="0" w:color="auto"/>
              <w:right w:val="single" w:sz="4" w:space="0" w:color="auto"/>
            </w:tcBorders>
            <w:hideMark/>
          </w:tcPr>
          <w:p w14:paraId="15342D72"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-1.8pp</w:t>
            </w:r>
          </w:p>
        </w:tc>
        <w:tc>
          <w:tcPr>
            <w:tcW w:w="1531" w:type="dxa"/>
            <w:tcBorders>
              <w:top w:val="single" w:sz="4" w:space="0" w:color="auto"/>
              <w:left w:val="single" w:sz="4" w:space="0" w:color="auto"/>
              <w:bottom w:val="single" w:sz="4" w:space="0" w:color="auto"/>
              <w:right w:val="single" w:sz="4" w:space="0" w:color="auto"/>
            </w:tcBorders>
            <w:hideMark/>
          </w:tcPr>
          <w:p w14:paraId="0DC02976"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1.8pp</w:t>
            </w:r>
          </w:p>
        </w:tc>
      </w:tr>
      <w:tr w:rsidR="00763851" w:rsidRPr="00040053" w14:paraId="06759C04" w14:textId="77777777" w:rsidTr="202FE821">
        <w:trPr>
          <w:trHeight w:val="300"/>
        </w:trPr>
        <w:tc>
          <w:tcPr>
            <w:tcW w:w="1440" w:type="dxa"/>
            <w:tcBorders>
              <w:top w:val="single" w:sz="4" w:space="0" w:color="auto"/>
              <w:left w:val="single" w:sz="4" w:space="0" w:color="auto"/>
              <w:bottom w:val="single" w:sz="4" w:space="0" w:color="auto"/>
              <w:right w:val="single" w:sz="4" w:space="0" w:color="auto"/>
            </w:tcBorders>
            <w:hideMark/>
          </w:tcPr>
          <w:p w14:paraId="399843D9"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2023/24</w:t>
            </w:r>
          </w:p>
        </w:tc>
        <w:tc>
          <w:tcPr>
            <w:tcW w:w="1259" w:type="dxa"/>
            <w:tcBorders>
              <w:top w:val="single" w:sz="4" w:space="0" w:color="auto"/>
              <w:left w:val="single" w:sz="4" w:space="0" w:color="auto"/>
              <w:bottom w:val="single" w:sz="4" w:space="0" w:color="auto"/>
              <w:right w:val="single" w:sz="4" w:space="0" w:color="auto"/>
            </w:tcBorders>
            <w:hideMark/>
          </w:tcPr>
          <w:p w14:paraId="216FA989"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44.0%</w:t>
            </w:r>
          </w:p>
        </w:tc>
        <w:tc>
          <w:tcPr>
            <w:tcW w:w="1305" w:type="dxa"/>
            <w:tcBorders>
              <w:top w:val="single" w:sz="4" w:space="0" w:color="auto"/>
              <w:left w:val="single" w:sz="4" w:space="0" w:color="auto"/>
              <w:bottom w:val="single" w:sz="4" w:space="0" w:color="auto"/>
              <w:right w:val="single" w:sz="4" w:space="0" w:color="auto"/>
            </w:tcBorders>
            <w:hideMark/>
          </w:tcPr>
          <w:p w14:paraId="53C7AE1B"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96.1%</w:t>
            </w:r>
          </w:p>
        </w:tc>
        <w:tc>
          <w:tcPr>
            <w:tcW w:w="1485" w:type="dxa"/>
            <w:tcBorders>
              <w:top w:val="single" w:sz="4" w:space="0" w:color="auto"/>
              <w:left w:val="single" w:sz="4" w:space="0" w:color="auto"/>
              <w:bottom w:val="single" w:sz="4" w:space="0" w:color="auto"/>
              <w:right w:val="single" w:sz="4" w:space="0" w:color="auto"/>
            </w:tcBorders>
            <w:hideMark/>
          </w:tcPr>
          <w:p w14:paraId="2E6F2AA2"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3.9%</w:t>
            </w:r>
          </w:p>
        </w:tc>
        <w:tc>
          <w:tcPr>
            <w:tcW w:w="1470" w:type="dxa"/>
            <w:tcBorders>
              <w:top w:val="single" w:sz="4" w:space="0" w:color="auto"/>
              <w:left w:val="single" w:sz="4" w:space="0" w:color="auto"/>
              <w:bottom w:val="single" w:sz="4" w:space="0" w:color="auto"/>
              <w:right w:val="single" w:sz="4" w:space="0" w:color="auto"/>
            </w:tcBorders>
            <w:hideMark/>
          </w:tcPr>
          <w:p w14:paraId="79C3671C"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56.8%</w:t>
            </w:r>
          </w:p>
        </w:tc>
        <w:tc>
          <w:tcPr>
            <w:tcW w:w="1320" w:type="dxa"/>
            <w:tcBorders>
              <w:top w:val="single" w:sz="4" w:space="0" w:color="auto"/>
              <w:left w:val="single" w:sz="4" w:space="0" w:color="auto"/>
              <w:bottom w:val="single" w:sz="4" w:space="0" w:color="auto"/>
              <w:right w:val="single" w:sz="4" w:space="0" w:color="auto"/>
            </w:tcBorders>
            <w:hideMark/>
          </w:tcPr>
          <w:p w14:paraId="58578A57"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97.7%</w:t>
            </w:r>
          </w:p>
        </w:tc>
        <w:tc>
          <w:tcPr>
            <w:tcW w:w="1500" w:type="dxa"/>
            <w:tcBorders>
              <w:top w:val="single" w:sz="4" w:space="0" w:color="auto"/>
              <w:left w:val="single" w:sz="4" w:space="0" w:color="auto"/>
              <w:bottom w:val="single" w:sz="4" w:space="0" w:color="auto"/>
              <w:right w:val="single" w:sz="4" w:space="0" w:color="auto"/>
            </w:tcBorders>
            <w:hideMark/>
          </w:tcPr>
          <w:p w14:paraId="31631E79"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2.3%</w:t>
            </w:r>
          </w:p>
        </w:tc>
        <w:tc>
          <w:tcPr>
            <w:tcW w:w="2167" w:type="dxa"/>
            <w:tcBorders>
              <w:top w:val="single" w:sz="4" w:space="0" w:color="auto"/>
              <w:left w:val="single" w:sz="4" w:space="0" w:color="auto"/>
              <w:bottom w:val="single" w:sz="4" w:space="0" w:color="auto"/>
              <w:right w:val="single" w:sz="4" w:space="0" w:color="auto"/>
            </w:tcBorders>
            <w:hideMark/>
          </w:tcPr>
          <w:p w14:paraId="4294CCE4"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-12.8pp</w:t>
            </w:r>
          </w:p>
        </w:tc>
        <w:tc>
          <w:tcPr>
            <w:tcW w:w="1531" w:type="dxa"/>
            <w:tcBorders>
              <w:top w:val="single" w:sz="4" w:space="0" w:color="auto"/>
              <w:left w:val="single" w:sz="4" w:space="0" w:color="auto"/>
              <w:bottom w:val="single" w:sz="4" w:space="0" w:color="auto"/>
              <w:right w:val="single" w:sz="4" w:space="0" w:color="auto"/>
            </w:tcBorders>
            <w:hideMark/>
          </w:tcPr>
          <w:p w14:paraId="618524DD"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-1.6pp</w:t>
            </w:r>
          </w:p>
        </w:tc>
        <w:tc>
          <w:tcPr>
            <w:tcW w:w="1531" w:type="dxa"/>
            <w:tcBorders>
              <w:top w:val="single" w:sz="4" w:space="0" w:color="auto"/>
              <w:left w:val="single" w:sz="4" w:space="0" w:color="auto"/>
              <w:bottom w:val="single" w:sz="4" w:space="0" w:color="auto"/>
              <w:right w:val="single" w:sz="4" w:space="0" w:color="auto"/>
            </w:tcBorders>
            <w:hideMark/>
          </w:tcPr>
          <w:p w14:paraId="4BE40A8D"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1.6pp</w:t>
            </w:r>
          </w:p>
        </w:tc>
      </w:tr>
      <w:tr w:rsidR="00763851" w:rsidRPr="00040053" w14:paraId="56F2245E" w14:textId="77777777" w:rsidTr="202FE821">
        <w:trPr>
          <w:trHeight w:val="300"/>
        </w:trPr>
        <w:tc>
          <w:tcPr>
            <w:tcW w:w="1440" w:type="dxa"/>
            <w:tcBorders>
              <w:top w:val="single" w:sz="4" w:space="0" w:color="auto"/>
              <w:left w:val="single" w:sz="4" w:space="0" w:color="auto"/>
              <w:bottom w:val="single" w:sz="4" w:space="0" w:color="auto"/>
              <w:right w:val="single" w:sz="4" w:space="0" w:color="auto"/>
            </w:tcBorders>
            <w:hideMark/>
          </w:tcPr>
          <w:p w14:paraId="68EF024B"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2024/25</w:t>
            </w:r>
          </w:p>
        </w:tc>
        <w:tc>
          <w:tcPr>
            <w:tcW w:w="1259" w:type="dxa"/>
            <w:tcBorders>
              <w:top w:val="single" w:sz="4" w:space="0" w:color="auto"/>
              <w:left w:val="single" w:sz="4" w:space="0" w:color="auto"/>
              <w:bottom w:val="single" w:sz="4" w:space="0" w:color="auto"/>
              <w:right w:val="single" w:sz="4" w:space="0" w:color="auto"/>
            </w:tcBorders>
            <w:hideMark/>
          </w:tcPr>
          <w:p w14:paraId="3437E3F8"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42.8%</w:t>
            </w:r>
          </w:p>
        </w:tc>
        <w:tc>
          <w:tcPr>
            <w:tcW w:w="1305" w:type="dxa"/>
            <w:tcBorders>
              <w:top w:val="single" w:sz="4" w:space="0" w:color="auto"/>
              <w:left w:val="single" w:sz="4" w:space="0" w:color="auto"/>
              <w:bottom w:val="single" w:sz="4" w:space="0" w:color="auto"/>
              <w:right w:val="single" w:sz="4" w:space="0" w:color="auto"/>
            </w:tcBorders>
            <w:hideMark/>
          </w:tcPr>
          <w:p w14:paraId="5F316A13"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98.6%</w:t>
            </w:r>
          </w:p>
        </w:tc>
        <w:tc>
          <w:tcPr>
            <w:tcW w:w="1485" w:type="dxa"/>
            <w:tcBorders>
              <w:top w:val="single" w:sz="4" w:space="0" w:color="auto"/>
              <w:left w:val="single" w:sz="4" w:space="0" w:color="auto"/>
              <w:bottom w:val="single" w:sz="4" w:space="0" w:color="auto"/>
              <w:right w:val="single" w:sz="4" w:space="0" w:color="auto"/>
            </w:tcBorders>
            <w:hideMark/>
          </w:tcPr>
          <w:p w14:paraId="05BF3199"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1.4%</w:t>
            </w:r>
          </w:p>
        </w:tc>
        <w:tc>
          <w:tcPr>
            <w:tcW w:w="1470" w:type="dxa"/>
            <w:tcBorders>
              <w:top w:val="single" w:sz="4" w:space="0" w:color="auto"/>
              <w:left w:val="single" w:sz="4" w:space="0" w:color="auto"/>
              <w:bottom w:val="single" w:sz="4" w:space="0" w:color="auto"/>
              <w:right w:val="single" w:sz="4" w:space="0" w:color="auto"/>
            </w:tcBorders>
            <w:hideMark/>
          </w:tcPr>
          <w:p w14:paraId="12DE7421"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55.5%</w:t>
            </w:r>
          </w:p>
        </w:tc>
        <w:tc>
          <w:tcPr>
            <w:tcW w:w="1320" w:type="dxa"/>
            <w:tcBorders>
              <w:top w:val="single" w:sz="4" w:space="0" w:color="auto"/>
              <w:left w:val="single" w:sz="4" w:space="0" w:color="auto"/>
              <w:bottom w:val="single" w:sz="4" w:space="0" w:color="auto"/>
              <w:right w:val="single" w:sz="4" w:space="0" w:color="auto"/>
            </w:tcBorders>
            <w:hideMark/>
          </w:tcPr>
          <w:p w14:paraId="7B19DCA4"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98.7%</w:t>
            </w:r>
          </w:p>
        </w:tc>
        <w:tc>
          <w:tcPr>
            <w:tcW w:w="1500" w:type="dxa"/>
            <w:tcBorders>
              <w:top w:val="single" w:sz="4" w:space="0" w:color="auto"/>
              <w:left w:val="single" w:sz="4" w:space="0" w:color="auto"/>
              <w:bottom w:val="single" w:sz="4" w:space="0" w:color="auto"/>
              <w:right w:val="single" w:sz="4" w:space="0" w:color="auto"/>
            </w:tcBorders>
            <w:hideMark/>
          </w:tcPr>
          <w:p w14:paraId="2A328ACC"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1.3%</w:t>
            </w:r>
          </w:p>
        </w:tc>
        <w:tc>
          <w:tcPr>
            <w:tcW w:w="2167" w:type="dxa"/>
            <w:tcBorders>
              <w:top w:val="single" w:sz="4" w:space="0" w:color="auto"/>
              <w:left w:val="single" w:sz="4" w:space="0" w:color="auto"/>
              <w:bottom w:val="single" w:sz="4" w:space="0" w:color="auto"/>
              <w:right w:val="single" w:sz="4" w:space="0" w:color="auto"/>
            </w:tcBorders>
            <w:hideMark/>
          </w:tcPr>
          <w:p w14:paraId="70037A77"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-12.7pp</w:t>
            </w:r>
          </w:p>
        </w:tc>
        <w:tc>
          <w:tcPr>
            <w:tcW w:w="1531" w:type="dxa"/>
            <w:tcBorders>
              <w:top w:val="single" w:sz="4" w:space="0" w:color="auto"/>
              <w:left w:val="single" w:sz="4" w:space="0" w:color="auto"/>
              <w:bottom w:val="single" w:sz="4" w:space="0" w:color="auto"/>
              <w:right w:val="single" w:sz="4" w:space="0" w:color="auto"/>
            </w:tcBorders>
            <w:hideMark/>
          </w:tcPr>
          <w:p w14:paraId="507E1693"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-0.1pp</w:t>
            </w:r>
          </w:p>
        </w:tc>
        <w:tc>
          <w:tcPr>
            <w:tcW w:w="1531" w:type="dxa"/>
            <w:tcBorders>
              <w:top w:val="single" w:sz="4" w:space="0" w:color="auto"/>
              <w:left w:val="single" w:sz="4" w:space="0" w:color="auto"/>
              <w:bottom w:val="single" w:sz="4" w:space="0" w:color="auto"/>
              <w:right w:val="single" w:sz="4" w:space="0" w:color="auto"/>
            </w:tcBorders>
            <w:hideMark/>
          </w:tcPr>
          <w:p w14:paraId="1034DC3F" w14:textId="77777777" w:rsidR="00763851" w:rsidRPr="00040053" w:rsidRDefault="00763851" w:rsidP="00ED3EAC">
            <w:pPr>
              <w:spacing w:before="120" w:after="120" w:line="276" w:lineRule="auto"/>
              <w:rPr>
                <w:rFonts w:ascii="Arial" w:hAnsi="Arial" w:cs="Arial"/>
                <w:sz w:val="28"/>
                <w:szCs w:val="28"/>
              </w:rPr>
            </w:pPr>
            <w:r w:rsidRPr="00040053">
              <w:rPr>
                <w:rFonts w:ascii="Arial" w:hAnsi="Arial" w:cs="Arial"/>
                <w:sz w:val="28"/>
                <w:szCs w:val="28"/>
              </w:rPr>
              <w:t>0.1pp</w:t>
            </w:r>
          </w:p>
        </w:tc>
      </w:tr>
    </w:tbl>
    <w:p w14:paraId="226A0EEE" w14:textId="77777777" w:rsidR="00763851" w:rsidRDefault="00763851" w:rsidP="00763851">
      <w:pPr>
        <w:spacing w:after="0" w:line="276" w:lineRule="auto"/>
        <w:jc w:val="both"/>
        <w:rPr>
          <w:rFonts w:ascii="Arial" w:hAnsi="Arial" w:cs="Arial"/>
          <w:sz w:val="28"/>
          <w:szCs w:val="28"/>
        </w:rPr>
      </w:pPr>
    </w:p>
    <w:p w14:paraId="586609E9" w14:textId="4FD3833F" w:rsidR="202FE821" w:rsidRDefault="202FE821" w:rsidP="202FE821">
      <w:pPr>
        <w:spacing w:after="0" w:line="276" w:lineRule="auto"/>
        <w:jc w:val="both"/>
        <w:rPr>
          <w:rFonts w:ascii="Arial" w:hAnsi="Arial" w:cs="Arial"/>
          <w:sz w:val="28"/>
          <w:szCs w:val="28"/>
        </w:rPr>
      </w:pPr>
    </w:p>
    <w:p w14:paraId="28918951" w14:textId="403B0ECB" w:rsidR="202FE821" w:rsidRDefault="202FE821" w:rsidP="202FE821">
      <w:pPr>
        <w:spacing w:after="0" w:line="276" w:lineRule="auto"/>
        <w:jc w:val="both"/>
        <w:rPr>
          <w:rFonts w:ascii="Arial" w:hAnsi="Arial" w:cs="Arial"/>
          <w:sz w:val="28"/>
          <w:szCs w:val="28"/>
        </w:rPr>
        <w:sectPr w:rsidR="202FE821" w:rsidSect="00C76681">
          <w:pgSz w:w="16838" w:h="11906" w:orient="landscape"/>
          <w:pgMar w:top="720" w:right="720" w:bottom="720" w:left="720" w:header="709" w:footer="709" w:gutter="0"/>
          <w:cols w:space="708"/>
          <w:docGrid w:linePitch="360"/>
        </w:sectPr>
      </w:pPr>
    </w:p>
    <w:p w14:paraId="59CB7FB3" w14:textId="77777777" w:rsidR="00763851" w:rsidRDefault="00763851" w:rsidP="00763851">
      <w:pPr>
        <w:spacing w:after="0" w:line="276" w:lineRule="auto"/>
        <w:jc w:val="both"/>
        <w:rPr>
          <w:rFonts w:ascii="Arial" w:hAnsi="Arial" w:cs="Arial"/>
          <w:sz w:val="28"/>
          <w:szCs w:val="28"/>
        </w:rPr>
      </w:pPr>
    </w:p>
    <w:p w14:paraId="6EEEDB8D" w14:textId="77777777" w:rsidR="00763851" w:rsidRPr="00DB4F1A" w:rsidRDefault="00763851" w:rsidP="00763851">
      <w:pPr>
        <w:spacing w:after="0" w:line="276" w:lineRule="auto"/>
        <w:jc w:val="both"/>
        <w:rPr>
          <w:rFonts w:ascii="Arial" w:hAnsi="Arial" w:cs="Arial"/>
          <w:sz w:val="28"/>
          <w:szCs w:val="28"/>
        </w:rPr>
      </w:pPr>
      <w:r w:rsidRPr="21C150ED">
        <w:rPr>
          <w:rFonts w:ascii="Arial" w:hAnsi="Arial" w:cs="Arial"/>
          <w:sz w:val="28"/>
          <w:szCs w:val="28"/>
        </w:rPr>
        <w:t>Initiatives to address this NEO include:</w:t>
      </w:r>
    </w:p>
    <w:p w14:paraId="5C69B525" w14:textId="77777777" w:rsidR="00763851" w:rsidRDefault="00763851" w:rsidP="00763851">
      <w:pPr>
        <w:pStyle w:val="ListParagraph"/>
        <w:numPr>
          <w:ilvl w:val="0"/>
          <w:numId w:val="44"/>
        </w:numPr>
        <w:spacing w:after="0" w:line="276" w:lineRule="auto"/>
        <w:rPr>
          <w:rFonts w:ascii="Arial" w:eastAsia="Arial" w:hAnsi="Arial" w:cs="Arial"/>
          <w:sz w:val="28"/>
          <w:szCs w:val="28"/>
        </w:rPr>
      </w:pPr>
      <w:r w:rsidRPr="44864446">
        <w:rPr>
          <w:rFonts w:ascii="Arial" w:eastAsia="Arial" w:hAnsi="Arial" w:cs="Arial"/>
          <w:sz w:val="28"/>
          <w:szCs w:val="28"/>
        </w:rPr>
        <w:t>A growing range of programmes offer both synchronous and asynchronous learning options, providing greater flexibility for learners</w:t>
      </w:r>
    </w:p>
    <w:p w14:paraId="5E572F45" w14:textId="77777777" w:rsidR="00763851" w:rsidRDefault="00CE4A58" w:rsidP="00763851">
      <w:pPr>
        <w:pStyle w:val="ListParagraph"/>
        <w:numPr>
          <w:ilvl w:val="0"/>
          <w:numId w:val="44"/>
        </w:numPr>
        <w:spacing w:after="0" w:line="276" w:lineRule="auto"/>
        <w:jc w:val="both"/>
        <w:rPr>
          <w:rFonts w:ascii="Arial" w:hAnsi="Arial" w:cs="Arial"/>
          <w:sz w:val="28"/>
          <w:szCs w:val="28"/>
        </w:rPr>
      </w:pPr>
      <w:hyperlink w:anchor="_Digital_Accessibility">
        <w:r w:rsidR="00763851" w:rsidRPr="21C150ED">
          <w:rPr>
            <w:rStyle w:val="Hyperlink"/>
            <w:rFonts w:ascii="Arial" w:hAnsi="Arial" w:cs="Arial"/>
            <w:sz w:val="28"/>
            <w:szCs w:val="28"/>
          </w:rPr>
          <w:t>Digital Accessibility</w:t>
        </w:r>
      </w:hyperlink>
    </w:p>
    <w:p w14:paraId="51BD5A4F" w14:textId="77777777" w:rsidR="00763851" w:rsidRDefault="00CE4A58" w:rsidP="00763851">
      <w:pPr>
        <w:pStyle w:val="ListParagraph"/>
        <w:numPr>
          <w:ilvl w:val="0"/>
          <w:numId w:val="44"/>
        </w:numPr>
        <w:spacing w:after="0" w:line="276" w:lineRule="auto"/>
        <w:jc w:val="both"/>
        <w:rPr>
          <w:rFonts w:ascii="Arial" w:hAnsi="Arial" w:cs="Arial"/>
          <w:sz w:val="28"/>
          <w:szCs w:val="28"/>
        </w:rPr>
      </w:pPr>
      <w:hyperlink w:anchor="_Digital_Inclusion_Scheme" w:history="1">
        <w:r w:rsidR="00763851" w:rsidRPr="00A62D19">
          <w:rPr>
            <w:rStyle w:val="Hyperlink"/>
            <w:rFonts w:ascii="Arial" w:hAnsi="Arial" w:cs="Arial"/>
            <w:sz w:val="28"/>
            <w:szCs w:val="28"/>
          </w:rPr>
          <w:t>Digital Inclusion Scheme</w:t>
        </w:r>
      </w:hyperlink>
    </w:p>
    <w:p w14:paraId="683E6648" w14:textId="77777777" w:rsidR="00763851" w:rsidRDefault="00CE4A58" w:rsidP="00763851">
      <w:pPr>
        <w:pStyle w:val="ListParagraph"/>
        <w:numPr>
          <w:ilvl w:val="0"/>
          <w:numId w:val="44"/>
        </w:numPr>
        <w:spacing w:after="0" w:line="276" w:lineRule="auto"/>
        <w:jc w:val="both"/>
        <w:rPr>
          <w:rFonts w:ascii="Arial" w:hAnsi="Arial" w:cs="Arial"/>
          <w:sz w:val="28"/>
          <w:szCs w:val="28"/>
        </w:rPr>
      </w:pPr>
      <w:hyperlink w:anchor="_Dignity_and_Respect">
        <w:r w:rsidR="00763851" w:rsidRPr="21C150ED">
          <w:rPr>
            <w:rStyle w:val="Hyperlink"/>
            <w:rFonts w:ascii="Arial" w:hAnsi="Arial" w:cs="Arial"/>
            <w:sz w:val="28"/>
            <w:szCs w:val="28"/>
          </w:rPr>
          <w:t>Dignity and Respect at Work Workshops</w:t>
        </w:r>
      </w:hyperlink>
    </w:p>
    <w:p w14:paraId="3CE6D357" w14:textId="77777777" w:rsidR="00763851" w:rsidRDefault="00CE4A58" w:rsidP="00763851">
      <w:pPr>
        <w:pStyle w:val="ListParagraph"/>
        <w:numPr>
          <w:ilvl w:val="0"/>
          <w:numId w:val="44"/>
        </w:numPr>
        <w:spacing w:after="0" w:line="276" w:lineRule="auto"/>
        <w:jc w:val="both"/>
        <w:rPr>
          <w:rFonts w:ascii="Arial" w:hAnsi="Arial" w:cs="Arial"/>
          <w:sz w:val="28"/>
          <w:szCs w:val="28"/>
        </w:rPr>
      </w:pPr>
      <w:hyperlink w:anchor="_Discretionary_Funds">
        <w:r w:rsidR="00763851" w:rsidRPr="21C150ED">
          <w:rPr>
            <w:rStyle w:val="Hyperlink"/>
            <w:rFonts w:ascii="Arial" w:hAnsi="Arial" w:cs="Arial"/>
            <w:sz w:val="28"/>
            <w:szCs w:val="28"/>
          </w:rPr>
          <w:t>Discretionary Funds</w:t>
        </w:r>
      </w:hyperlink>
    </w:p>
    <w:p w14:paraId="7E467BC1" w14:textId="77777777" w:rsidR="00763851" w:rsidRDefault="00CE4A58" w:rsidP="00763851">
      <w:pPr>
        <w:pStyle w:val="ListParagraph"/>
        <w:numPr>
          <w:ilvl w:val="0"/>
          <w:numId w:val="44"/>
        </w:numPr>
        <w:spacing w:after="0" w:line="276" w:lineRule="auto"/>
        <w:jc w:val="both"/>
        <w:rPr>
          <w:rFonts w:ascii="Arial" w:hAnsi="Arial" w:cs="Arial"/>
          <w:sz w:val="28"/>
          <w:szCs w:val="28"/>
        </w:rPr>
      </w:pPr>
      <w:hyperlink w:anchor="_Dr_Bike" w:history="1">
        <w:r w:rsidR="00763851" w:rsidRPr="00A62D19">
          <w:rPr>
            <w:rStyle w:val="Hyperlink"/>
            <w:rFonts w:ascii="Arial" w:hAnsi="Arial" w:cs="Arial"/>
            <w:sz w:val="28"/>
            <w:szCs w:val="28"/>
          </w:rPr>
          <w:t>Dr Bike</w:t>
        </w:r>
      </w:hyperlink>
    </w:p>
    <w:p w14:paraId="7106A26E" w14:textId="77777777" w:rsidR="00763851" w:rsidRDefault="00CE4A58" w:rsidP="00763851">
      <w:pPr>
        <w:pStyle w:val="ListParagraph"/>
        <w:numPr>
          <w:ilvl w:val="0"/>
          <w:numId w:val="44"/>
        </w:numPr>
        <w:spacing w:after="0" w:line="276" w:lineRule="auto"/>
        <w:jc w:val="both"/>
        <w:rPr>
          <w:rFonts w:ascii="Arial" w:hAnsi="Arial" w:cs="Arial"/>
          <w:sz w:val="28"/>
          <w:szCs w:val="28"/>
        </w:rPr>
      </w:pPr>
      <w:hyperlink w:anchor="_Emergency_Food_Vouchers" w:history="1">
        <w:r w:rsidR="00763851" w:rsidRPr="00A62D19">
          <w:rPr>
            <w:rStyle w:val="Hyperlink"/>
            <w:rFonts w:ascii="Arial" w:hAnsi="Arial" w:cs="Arial"/>
            <w:sz w:val="28"/>
            <w:szCs w:val="28"/>
          </w:rPr>
          <w:t>Emergency food vouchers</w:t>
        </w:r>
      </w:hyperlink>
    </w:p>
    <w:p w14:paraId="269257F7" w14:textId="77777777" w:rsidR="00763851" w:rsidRPr="00277616" w:rsidRDefault="00CE4A58" w:rsidP="00763851">
      <w:pPr>
        <w:pStyle w:val="ListParagraph"/>
        <w:numPr>
          <w:ilvl w:val="0"/>
          <w:numId w:val="44"/>
        </w:numPr>
        <w:spacing w:after="0" w:line="276" w:lineRule="auto"/>
        <w:jc w:val="both"/>
        <w:rPr>
          <w:rFonts w:ascii="Arial" w:hAnsi="Arial" w:cs="Arial"/>
          <w:sz w:val="28"/>
          <w:szCs w:val="28"/>
        </w:rPr>
      </w:pPr>
      <w:hyperlink w:anchor="_Junk_Journaling_Sessions" w:history="1">
        <w:r w:rsidR="00763851" w:rsidRPr="00A62D19">
          <w:rPr>
            <w:rStyle w:val="Hyperlink"/>
            <w:rFonts w:ascii="Arial" w:hAnsi="Arial" w:cs="Arial"/>
            <w:sz w:val="28"/>
            <w:szCs w:val="28"/>
          </w:rPr>
          <w:t>Junk Journaling sessions</w:t>
        </w:r>
      </w:hyperlink>
    </w:p>
    <w:p w14:paraId="574557E6" w14:textId="77777777" w:rsidR="00763851" w:rsidRDefault="00CE4A58" w:rsidP="00763851">
      <w:pPr>
        <w:pStyle w:val="ListParagraph"/>
        <w:numPr>
          <w:ilvl w:val="0"/>
          <w:numId w:val="44"/>
        </w:numPr>
        <w:spacing w:after="0" w:line="276" w:lineRule="auto"/>
        <w:jc w:val="both"/>
        <w:rPr>
          <w:rFonts w:ascii="Arial" w:hAnsi="Arial" w:cs="Arial"/>
          <w:sz w:val="28"/>
          <w:szCs w:val="28"/>
        </w:rPr>
      </w:pPr>
      <w:hyperlink w:anchor="_Mature_Student_Learning" w:history="1">
        <w:r w:rsidR="00763851" w:rsidRPr="00A62D19">
          <w:rPr>
            <w:rStyle w:val="Hyperlink"/>
            <w:rFonts w:ascii="Arial" w:hAnsi="Arial" w:cs="Arial"/>
            <w:sz w:val="28"/>
            <w:szCs w:val="28"/>
          </w:rPr>
          <w:t>Mature student journey</w:t>
        </w:r>
      </w:hyperlink>
      <w:r w:rsidR="00763851">
        <w:rPr>
          <w:rFonts w:ascii="Arial" w:hAnsi="Arial" w:cs="Arial"/>
          <w:sz w:val="28"/>
          <w:szCs w:val="28"/>
        </w:rPr>
        <w:t xml:space="preserve"> workshop at Learning and Teaching Conference</w:t>
      </w:r>
    </w:p>
    <w:p w14:paraId="1A4A0319" w14:textId="77777777" w:rsidR="00763851" w:rsidRPr="00277616" w:rsidRDefault="00CE4A58" w:rsidP="00763851">
      <w:pPr>
        <w:pStyle w:val="ListParagraph"/>
        <w:numPr>
          <w:ilvl w:val="0"/>
          <w:numId w:val="44"/>
        </w:numPr>
        <w:spacing w:after="0" w:line="276" w:lineRule="auto"/>
        <w:jc w:val="both"/>
        <w:rPr>
          <w:rFonts w:ascii="Arial" w:hAnsi="Arial" w:cs="Arial"/>
          <w:sz w:val="28"/>
          <w:szCs w:val="28"/>
        </w:rPr>
      </w:pPr>
      <w:hyperlink w:anchor="_Mature_Student_Network" w:history="1">
        <w:r w:rsidR="00763851" w:rsidRPr="00A62D19">
          <w:rPr>
            <w:rStyle w:val="Hyperlink"/>
            <w:rFonts w:ascii="Arial" w:hAnsi="Arial" w:cs="Arial"/>
            <w:sz w:val="28"/>
            <w:szCs w:val="28"/>
          </w:rPr>
          <w:t>Mature Student Network</w:t>
        </w:r>
      </w:hyperlink>
      <w:r w:rsidR="00763851">
        <w:rPr>
          <w:rFonts w:ascii="Arial" w:hAnsi="Arial" w:cs="Arial"/>
          <w:sz w:val="28"/>
          <w:szCs w:val="28"/>
        </w:rPr>
        <w:t xml:space="preserve"> established</w:t>
      </w:r>
    </w:p>
    <w:p w14:paraId="2465A92E" w14:textId="7483EAB3" w:rsidR="00763851" w:rsidRPr="00C86638" w:rsidRDefault="00763851" w:rsidP="00C86638">
      <w:pPr>
        <w:spacing w:after="0" w:line="276" w:lineRule="auto"/>
        <w:ind w:left="1080"/>
        <w:jc w:val="both"/>
        <w:rPr>
          <w:rFonts w:ascii="Arial" w:hAnsi="Arial" w:cs="Arial"/>
          <w:sz w:val="28"/>
          <w:szCs w:val="28"/>
        </w:rPr>
        <w:sectPr w:rsidR="00763851" w:rsidRPr="00C86638" w:rsidSect="00AC43E5">
          <w:pgSz w:w="11906" w:h="16838"/>
          <w:pgMar w:top="720" w:right="720" w:bottom="720" w:left="720" w:header="708" w:footer="708" w:gutter="0"/>
          <w:cols w:space="708"/>
          <w:docGrid w:linePitch="360"/>
        </w:sectPr>
      </w:pPr>
    </w:p>
    <w:p w14:paraId="14DFAF04" w14:textId="77777777" w:rsidR="00763851" w:rsidRPr="00C8461D" w:rsidRDefault="00763851" w:rsidP="00763851">
      <w:pPr>
        <w:pStyle w:val="Heading3"/>
        <w:rPr>
          <w:rFonts w:ascii="Arial" w:hAnsi="Arial" w:cs="Arial"/>
          <w:b/>
          <w:bCs/>
          <w:sz w:val="28"/>
          <w:szCs w:val="28"/>
        </w:rPr>
      </w:pPr>
      <w:bookmarkStart w:id="67" w:name="_Toc1192436946"/>
      <w:bookmarkStart w:id="68" w:name="_Toc224554833"/>
      <w:r w:rsidRPr="202FE821">
        <w:rPr>
          <w:rFonts w:ascii="Arial" w:hAnsi="Arial" w:cs="Arial"/>
          <w:b/>
          <w:bCs/>
          <w:color w:val="auto"/>
          <w:sz w:val="32"/>
          <w:szCs w:val="32"/>
        </w:rPr>
        <w:lastRenderedPageBreak/>
        <w:t>Disability</w:t>
      </w:r>
      <w:bookmarkEnd w:id="67"/>
      <w:bookmarkEnd w:id="68"/>
    </w:p>
    <w:p w14:paraId="6449D909" w14:textId="77777777" w:rsidR="00763851" w:rsidRPr="00242567" w:rsidRDefault="00763851" w:rsidP="00763851">
      <w:pPr>
        <w:pStyle w:val="ListParagraph"/>
        <w:spacing w:after="0" w:line="276" w:lineRule="auto"/>
        <w:ind w:left="360"/>
        <w:rPr>
          <w:rFonts w:ascii="Arial" w:hAnsi="Arial" w:cs="Arial"/>
          <w:b/>
          <w:bCs/>
          <w:sz w:val="28"/>
          <w:szCs w:val="28"/>
        </w:rPr>
      </w:pPr>
    </w:p>
    <w:p w14:paraId="00180B09" w14:textId="77777777" w:rsidR="00763851" w:rsidRDefault="00763851" w:rsidP="00763851">
      <w:pPr>
        <w:pStyle w:val="Heading4"/>
        <w:numPr>
          <w:ilvl w:val="0"/>
          <w:numId w:val="56"/>
        </w:numPr>
        <w:rPr>
          <w:rFonts w:ascii="Arial" w:hAnsi="Arial" w:cs="Arial"/>
          <w:b/>
          <w:bCs/>
          <w:i w:val="0"/>
          <w:iCs w:val="0"/>
          <w:color w:val="auto"/>
          <w:sz w:val="28"/>
          <w:szCs w:val="28"/>
        </w:rPr>
      </w:pPr>
      <w:bookmarkStart w:id="69" w:name="_Toc1243933638"/>
      <w:r w:rsidRPr="4DB39101">
        <w:rPr>
          <w:rFonts w:ascii="Arial" w:hAnsi="Arial" w:cs="Arial"/>
          <w:b/>
          <w:bCs/>
          <w:i w:val="0"/>
          <w:iCs w:val="0"/>
          <w:color w:val="auto"/>
          <w:sz w:val="28"/>
          <w:szCs w:val="28"/>
        </w:rPr>
        <w:t>The success and retention rates of college and university students who declare a mental health condition will improve.</w:t>
      </w:r>
      <w:bookmarkEnd w:id="69"/>
    </w:p>
    <w:p w14:paraId="356C06CD" w14:textId="77777777" w:rsidR="00763851" w:rsidRPr="00775B40" w:rsidRDefault="00763851" w:rsidP="00763851">
      <w:pPr>
        <w:spacing w:after="0" w:line="276" w:lineRule="auto"/>
        <w:rPr>
          <w:rFonts w:ascii="Arial" w:hAnsi="Arial" w:cs="Arial"/>
          <w:sz w:val="28"/>
          <w:szCs w:val="28"/>
        </w:rPr>
      </w:pPr>
    </w:p>
    <w:p w14:paraId="0C4DB899" w14:textId="77777777" w:rsidR="00763851" w:rsidRPr="00775B40" w:rsidRDefault="00763851" w:rsidP="00763851">
      <w:pPr>
        <w:spacing w:after="0" w:line="276" w:lineRule="auto"/>
        <w:rPr>
          <w:rFonts w:ascii="Arial" w:hAnsi="Arial" w:cs="Arial"/>
          <w:sz w:val="28"/>
          <w:szCs w:val="28"/>
        </w:rPr>
      </w:pPr>
      <w:r w:rsidRPr="00775B40">
        <w:rPr>
          <w:rFonts w:ascii="Arial" w:hAnsi="Arial" w:cs="Arial"/>
          <w:sz w:val="28"/>
          <w:szCs w:val="28"/>
        </w:rPr>
        <w:t>Retention of students declaring a mental health condition has markedly improved and is on par with the overall GSA cohort. More students declaring a mental health condition are leaving with an award and a higher share are achieving First-class honours. Taken together, outcomes show improving success and attainment alongside reduced in year continuation for this cohort.</w:t>
      </w:r>
    </w:p>
    <w:p w14:paraId="1CAF89B2" w14:textId="77777777" w:rsidR="00763851" w:rsidRPr="00775B40" w:rsidRDefault="00763851" w:rsidP="00763851">
      <w:pPr>
        <w:spacing w:after="0" w:line="276" w:lineRule="auto"/>
        <w:rPr>
          <w:rFonts w:ascii="Arial" w:hAnsi="Arial" w:cs="Arial"/>
          <w:sz w:val="28"/>
          <w:szCs w:val="28"/>
        </w:rPr>
      </w:pPr>
    </w:p>
    <w:p w14:paraId="1542296A" w14:textId="7C82087B" w:rsidR="00763851" w:rsidRDefault="00763851" w:rsidP="00763851">
      <w:pPr>
        <w:spacing w:after="0" w:line="360" w:lineRule="auto"/>
        <w:rPr>
          <w:rFonts w:ascii="Arial" w:hAnsi="Arial" w:cs="Arial"/>
          <w:sz w:val="28"/>
          <w:szCs w:val="28"/>
        </w:rPr>
      </w:pPr>
      <w:r w:rsidRPr="73172552">
        <w:rPr>
          <w:rFonts w:ascii="Arial" w:hAnsi="Arial" w:cs="Arial"/>
          <w:b/>
          <w:bCs/>
          <w:sz w:val="28"/>
          <w:szCs w:val="28"/>
        </w:rPr>
        <w:t>Table</w:t>
      </w:r>
      <w:r w:rsidR="009A6400">
        <w:rPr>
          <w:rFonts w:ascii="Arial" w:hAnsi="Arial" w:cs="Arial"/>
          <w:b/>
          <w:bCs/>
          <w:sz w:val="28"/>
          <w:szCs w:val="28"/>
        </w:rPr>
        <w:t xml:space="preserve"> 10</w:t>
      </w:r>
      <w:r w:rsidRPr="73172552">
        <w:rPr>
          <w:rFonts w:ascii="Arial" w:hAnsi="Arial" w:cs="Arial"/>
          <w:b/>
          <w:bCs/>
          <w:sz w:val="28"/>
          <w:szCs w:val="28"/>
        </w:rPr>
        <w:t xml:space="preserve">: </w:t>
      </w:r>
      <w:r w:rsidRPr="73172552">
        <w:rPr>
          <w:rFonts w:ascii="Arial" w:hAnsi="Arial" w:cs="Arial"/>
          <w:sz w:val="28"/>
          <w:szCs w:val="28"/>
        </w:rPr>
        <w:t xml:space="preserve">Students declaring a mental health condition </w:t>
      </w:r>
      <w:r>
        <w:rPr>
          <w:rFonts w:ascii="Arial" w:hAnsi="Arial" w:cs="Arial"/>
          <w:sz w:val="28"/>
          <w:szCs w:val="28"/>
        </w:rPr>
        <w:t>–</w:t>
      </w:r>
      <w:r w:rsidRPr="73172552">
        <w:rPr>
          <w:rFonts w:ascii="Arial" w:hAnsi="Arial" w:cs="Arial"/>
          <w:sz w:val="28"/>
          <w:szCs w:val="28"/>
        </w:rPr>
        <w:t xml:space="preserve"> retention</w:t>
      </w:r>
    </w:p>
    <w:tbl>
      <w:tblPr>
        <w:tblStyle w:val="TableGrid"/>
        <w:tblW w:w="0" w:type="auto"/>
        <w:tblLook w:val="04A0" w:firstRow="1" w:lastRow="0" w:firstColumn="1" w:lastColumn="0" w:noHBand="0" w:noVBand="1"/>
      </w:tblPr>
      <w:tblGrid>
        <w:gridCol w:w="3005"/>
        <w:gridCol w:w="3005"/>
        <w:gridCol w:w="3006"/>
      </w:tblGrid>
      <w:tr w:rsidR="00763851" w14:paraId="2896111F" w14:textId="77777777" w:rsidTr="00ED3EAC">
        <w:tc>
          <w:tcPr>
            <w:tcW w:w="3005" w:type="dxa"/>
            <w:shd w:val="clear" w:color="auto" w:fill="BDD6EE" w:themeFill="accent5" w:themeFillTint="66"/>
          </w:tcPr>
          <w:p w14:paraId="263B8061" w14:textId="77777777" w:rsidR="00763851" w:rsidRPr="00EC26EB" w:rsidRDefault="00763851" w:rsidP="00ED3EAC">
            <w:pPr>
              <w:spacing w:line="360" w:lineRule="auto"/>
              <w:rPr>
                <w:rFonts w:ascii="Arial" w:hAnsi="Arial" w:cs="Arial"/>
                <w:b/>
                <w:bCs/>
                <w:sz w:val="28"/>
                <w:szCs w:val="28"/>
              </w:rPr>
            </w:pPr>
            <w:r w:rsidRPr="00EC26EB">
              <w:rPr>
                <w:rFonts w:ascii="Arial" w:hAnsi="Arial" w:cs="Arial"/>
                <w:b/>
                <w:bCs/>
                <w:sz w:val="28"/>
                <w:szCs w:val="28"/>
              </w:rPr>
              <w:t>Year</w:t>
            </w:r>
          </w:p>
        </w:tc>
        <w:tc>
          <w:tcPr>
            <w:tcW w:w="3005" w:type="dxa"/>
            <w:shd w:val="clear" w:color="auto" w:fill="BDD6EE" w:themeFill="accent5" w:themeFillTint="66"/>
          </w:tcPr>
          <w:p w14:paraId="53B8DDE8" w14:textId="77777777" w:rsidR="00763851" w:rsidRPr="00EC26EB" w:rsidRDefault="00763851" w:rsidP="00ED3EAC">
            <w:pPr>
              <w:spacing w:line="360" w:lineRule="auto"/>
              <w:rPr>
                <w:rFonts w:ascii="Arial" w:hAnsi="Arial" w:cs="Arial"/>
                <w:b/>
                <w:bCs/>
                <w:sz w:val="28"/>
                <w:szCs w:val="28"/>
              </w:rPr>
            </w:pPr>
            <w:r w:rsidRPr="00EC26EB">
              <w:rPr>
                <w:rFonts w:ascii="Arial" w:hAnsi="Arial" w:cs="Arial"/>
                <w:b/>
                <w:bCs/>
                <w:sz w:val="28"/>
                <w:szCs w:val="28"/>
              </w:rPr>
              <w:t>Non-retained</w:t>
            </w:r>
          </w:p>
        </w:tc>
        <w:tc>
          <w:tcPr>
            <w:tcW w:w="3006" w:type="dxa"/>
            <w:shd w:val="clear" w:color="auto" w:fill="BDD6EE" w:themeFill="accent5" w:themeFillTint="66"/>
          </w:tcPr>
          <w:p w14:paraId="7625F0DC" w14:textId="77777777" w:rsidR="00763851" w:rsidRPr="00EC26EB" w:rsidRDefault="00763851" w:rsidP="00ED3EAC">
            <w:pPr>
              <w:spacing w:line="360" w:lineRule="auto"/>
              <w:rPr>
                <w:rFonts w:ascii="Arial" w:hAnsi="Arial" w:cs="Arial"/>
                <w:b/>
                <w:bCs/>
                <w:sz w:val="28"/>
                <w:szCs w:val="28"/>
              </w:rPr>
            </w:pPr>
            <w:r w:rsidRPr="00EC26EB">
              <w:rPr>
                <w:rFonts w:ascii="Arial" w:hAnsi="Arial" w:cs="Arial"/>
                <w:b/>
                <w:bCs/>
                <w:sz w:val="28"/>
                <w:szCs w:val="28"/>
              </w:rPr>
              <w:t>Overall GSA Non-Retained</w:t>
            </w:r>
          </w:p>
        </w:tc>
      </w:tr>
      <w:tr w:rsidR="00763851" w14:paraId="4E2DAA8A" w14:textId="77777777" w:rsidTr="00ED3EAC">
        <w:tc>
          <w:tcPr>
            <w:tcW w:w="3005" w:type="dxa"/>
          </w:tcPr>
          <w:p w14:paraId="201BAD01" w14:textId="77777777" w:rsidR="00763851" w:rsidRDefault="00763851" w:rsidP="00ED3EAC">
            <w:pPr>
              <w:spacing w:line="360" w:lineRule="auto"/>
              <w:rPr>
                <w:rFonts w:ascii="Arial" w:hAnsi="Arial" w:cs="Arial"/>
                <w:sz w:val="28"/>
                <w:szCs w:val="28"/>
              </w:rPr>
            </w:pPr>
            <w:r>
              <w:rPr>
                <w:rFonts w:ascii="Arial" w:hAnsi="Arial" w:cs="Arial"/>
                <w:sz w:val="28"/>
                <w:szCs w:val="28"/>
              </w:rPr>
              <w:t>2022/23</w:t>
            </w:r>
          </w:p>
        </w:tc>
        <w:tc>
          <w:tcPr>
            <w:tcW w:w="3005" w:type="dxa"/>
          </w:tcPr>
          <w:p w14:paraId="60C8B190" w14:textId="77777777" w:rsidR="00763851" w:rsidRDefault="00763851" w:rsidP="00ED3EAC">
            <w:pPr>
              <w:spacing w:line="360" w:lineRule="auto"/>
              <w:rPr>
                <w:rFonts w:ascii="Arial" w:hAnsi="Arial" w:cs="Arial"/>
                <w:sz w:val="28"/>
                <w:szCs w:val="28"/>
              </w:rPr>
            </w:pPr>
            <w:r w:rsidRPr="008F6CEE">
              <w:rPr>
                <w:rFonts w:ascii="Arial" w:hAnsi="Arial" w:cs="Arial"/>
                <w:sz w:val="28"/>
                <w:szCs w:val="28"/>
              </w:rPr>
              <w:t>7.2%</w:t>
            </w:r>
          </w:p>
        </w:tc>
        <w:tc>
          <w:tcPr>
            <w:tcW w:w="3006" w:type="dxa"/>
          </w:tcPr>
          <w:p w14:paraId="0E50D5FB" w14:textId="77777777" w:rsidR="00763851" w:rsidRDefault="00763851" w:rsidP="00ED3EAC">
            <w:pPr>
              <w:spacing w:line="360" w:lineRule="auto"/>
              <w:rPr>
                <w:rFonts w:ascii="Arial" w:hAnsi="Arial" w:cs="Arial"/>
                <w:sz w:val="28"/>
                <w:szCs w:val="28"/>
              </w:rPr>
            </w:pPr>
            <w:r>
              <w:rPr>
                <w:rFonts w:ascii="Arial" w:hAnsi="Arial" w:cs="Arial"/>
                <w:sz w:val="28"/>
                <w:szCs w:val="28"/>
              </w:rPr>
              <w:t>4.4%</w:t>
            </w:r>
          </w:p>
        </w:tc>
      </w:tr>
      <w:tr w:rsidR="00763851" w14:paraId="420D6C9E" w14:textId="77777777" w:rsidTr="00ED3EAC">
        <w:tc>
          <w:tcPr>
            <w:tcW w:w="3005" w:type="dxa"/>
          </w:tcPr>
          <w:p w14:paraId="48F45E5A" w14:textId="77777777" w:rsidR="00763851" w:rsidRDefault="00763851" w:rsidP="00ED3EAC">
            <w:pPr>
              <w:spacing w:line="360" w:lineRule="auto"/>
              <w:rPr>
                <w:rFonts w:ascii="Arial" w:hAnsi="Arial" w:cs="Arial"/>
                <w:sz w:val="28"/>
                <w:szCs w:val="28"/>
              </w:rPr>
            </w:pPr>
            <w:r>
              <w:rPr>
                <w:rFonts w:ascii="Arial" w:hAnsi="Arial" w:cs="Arial"/>
                <w:sz w:val="28"/>
                <w:szCs w:val="28"/>
              </w:rPr>
              <w:t>2023/24</w:t>
            </w:r>
          </w:p>
        </w:tc>
        <w:tc>
          <w:tcPr>
            <w:tcW w:w="3005" w:type="dxa"/>
          </w:tcPr>
          <w:p w14:paraId="61D483F3" w14:textId="77777777" w:rsidR="00763851" w:rsidRDefault="00763851" w:rsidP="00ED3EAC">
            <w:pPr>
              <w:spacing w:line="360" w:lineRule="auto"/>
              <w:rPr>
                <w:rFonts w:ascii="Arial" w:hAnsi="Arial" w:cs="Arial"/>
                <w:sz w:val="28"/>
                <w:szCs w:val="28"/>
              </w:rPr>
            </w:pPr>
            <w:r w:rsidRPr="008F6CEE">
              <w:rPr>
                <w:rFonts w:ascii="Arial" w:hAnsi="Arial" w:cs="Arial"/>
                <w:sz w:val="28"/>
                <w:szCs w:val="28"/>
              </w:rPr>
              <w:t>2.6%</w:t>
            </w:r>
          </w:p>
        </w:tc>
        <w:tc>
          <w:tcPr>
            <w:tcW w:w="3006" w:type="dxa"/>
          </w:tcPr>
          <w:p w14:paraId="30D6F8A4" w14:textId="77777777" w:rsidR="00763851" w:rsidRDefault="00763851" w:rsidP="00ED3EAC">
            <w:pPr>
              <w:spacing w:line="360" w:lineRule="auto"/>
              <w:rPr>
                <w:rFonts w:ascii="Arial" w:hAnsi="Arial" w:cs="Arial"/>
                <w:sz w:val="28"/>
                <w:szCs w:val="28"/>
              </w:rPr>
            </w:pPr>
            <w:r>
              <w:rPr>
                <w:rFonts w:ascii="Arial" w:hAnsi="Arial" w:cs="Arial"/>
                <w:sz w:val="28"/>
                <w:szCs w:val="28"/>
              </w:rPr>
              <w:t>2.3%</w:t>
            </w:r>
          </w:p>
        </w:tc>
      </w:tr>
      <w:tr w:rsidR="00763851" w14:paraId="56F5D0EA" w14:textId="77777777" w:rsidTr="00ED3EAC">
        <w:tc>
          <w:tcPr>
            <w:tcW w:w="3005" w:type="dxa"/>
          </w:tcPr>
          <w:p w14:paraId="180CB65A" w14:textId="77777777" w:rsidR="00763851" w:rsidRDefault="00763851" w:rsidP="00ED3EAC">
            <w:pPr>
              <w:spacing w:line="360" w:lineRule="auto"/>
              <w:rPr>
                <w:rFonts w:ascii="Arial" w:hAnsi="Arial" w:cs="Arial"/>
                <w:sz w:val="28"/>
                <w:szCs w:val="28"/>
              </w:rPr>
            </w:pPr>
            <w:r>
              <w:rPr>
                <w:rFonts w:ascii="Arial" w:hAnsi="Arial" w:cs="Arial"/>
                <w:sz w:val="28"/>
                <w:szCs w:val="28"/>
              </w:rPr>
              <w:t>2024/25</w:t>
            </w:r>
          </w:p>
        </w:tc>
        <w:tc>
          <w:tcPr>
            <w:tcW w:w="3005" w:type="dxa"/>
          </w:tcPr>
          <w:p w14:paraId="3ABC6314" w14:textId="77777777" w:rsidR="00763851" w:rsidRDefault="00763851" w:rsidP="00ED3EAC">
            <w:pPr>
              <w:spacing w:line="360" w:lineRule="auto"/>
              <w:rPr>
                <w:rFonts w:ascii="Arial" w:hAnsi="Arial" w:cs="Arial"/>
                <w:sz w:val="28"/>
                <w:szCs w:val="28"/>
              </w:rPr>
            </w:pPr>
            <w:r w:rsidRPr="008F6CEE">
              <w:rPr>
                <w:rFonts w:ascii="Arial" w:hAnsi="Arial" w:cs="Arial"/>
                <w:sz w:val="28"/>
                <w:szCs w:val="28"/>
              </w:rPr>
              <w:t>1.0%</w:t>
            </w:r>
          </w:p>
        </w:tc>
        <w:tc>
          <w:tcPr>
            <w:tcW w:w="3006" w:type="dxa"/>
          </w:tcPr>
          <w:p w14:paraId="6831BB92" w14:textId="77777777" w:rsidR="00763851" w:rsidRDefault="00763851" w:rsidP="00ED3EAC">
            <w:pPr>
              <w:spacing w:line="360" w:lineRule="auto"/>
              <w:rPr>
                <w:rFonts w:ascii="Arial" w:hAnsi="Arial" w:cs="Arial"/>
                <w:sz w:val="28"/>
                <w:szCs w:val="28"/>
              </w:rPr>
            </w:pPr>
            <w:r>
              <w:rPr>
                <w:rFonts w:ascii="Arial" w:hAnsi="Arial" w:cs="Arial"/>
                <w:sz w:val="28"/>
                <w:szCs w:val="28"/>
              </w:rPr>
              <w:t>1.3%</w:t>
            </w:r>
          </w:p>
        </w:tc>
      </w:tr>
    </w:tbl>
    <w:p w14:paraId="2F5C8B08" w14:textId="77777777" w:rsidR="00763851" w:rsidRPr="00EC26EB" w:rsidRDefault="00763851" w:rsidP="00763851">
      <w:pPr>
        <w:spacing w:after="120" w:line="276" w:lineRule="auto"/>
        <w:rPr>
          <w:rFonts w:ascii="Arial" w:hAnsi="Arial" w:cs="Arial"/>
          <w:sz w:val="28"/>
          <w:szCs w:val="28"/>
        </w:rPr>
      </w:pPr>
    </w:p>
    <w:p w14:paraId="0C4E8C93" w14:textId="1B651DB3" w:rsidR="00763851" w:rsidRDefault="00763851" w:rsidP="00763851">
      <w:pPr>
        <w:spacing w:after="120" w:line="276" w:lineRule="auto"/>
        <w:rPr>
          <w:rFonts w:ascii="Arial" w:hAnsi="Arial" w:cs="Arial"/>
          <w:sz w:val="28"/>
          <w:szCs w:val="28"/>
        </w:rPr>
      </w:pPr>
      <w:r w:rsidRPr="73172552">
        <w:rPr>
          <w:rFonts w:ascii="Arial" w:hAnsi="Arial" w:cs="Arial"/>
          <w:b/>
          <w:bCs/>
          <w:sz w:val="28"/>
          <w:szCs w:val="28"/>
        </w:rPr>
        <w:t>Table</w:t>
      </w:r>
      <w:r w:rsidR="009A6400">
        <w:rPr>
          <w:rFonts w:ascii="Arial" w:hAnsi="Arial" w:cs="Arial"/>
          <w:b/>
          <w:bCs/>
          <w:sz w:val="28"/>
          <w:szCs w:val="28"/>
        </w:rPr>
        <w:t xml:space="preserve"> 11</w:t>
      </w:r>
      <w:r w:rsidRPr="73172552">
        <w:rPr>
          <w:rFonts w:ascii="Arial" w:hAnsi="Arial" w:cs="Arial"/>
          <w:b/>
          <w:bCs/>
          <w:sz w:val="28"/>
          <w:szCs w:val="28"/>
        </w:rPr>
        <w:t xml:space="preserve">: </w:t>
      </w:r>
      <w:r w:rsidRPr="73172552">
        <w:rPr>
          <w:rFonts w:ascii="Arial" w:hAnsi="Arial" w:cs="Arial"/>
          <w:sz w:val="28"/>
          <w:szCs w:val="28"/>
        </w:rPr>
        <w:t xml:space="preserve">Students declaring a mental health condition </w:t>
      </w:r>
      <w:r>
        <w:rPr>
          <w:rFonts w:ascii="Arial" w:hAnsi="Arial" w:cs="Arial"/>
          <w:sz w:val="28"/>
          <w:szCs w:val="28"/>
        </w:rPr>
        <w:t>–</w:t>
      </w:r>
      <w:r w:rsidRPr="73172552">
        <w:rPr>
          <w:rFonts w:ascii="Arial" w:hAnsi="Arial" w:cs="Arial"/>
          <w:sz w:val="28"/>
          <w:szCs w:val="28"/>
        </w:rPr>
        <w:t xml:space="preserve"> attainment</w:t>
      </w:r>
    </w:p>
    <w:tbl>
      <w:tblPr>
        <w:tblStyle w:val="TableGrid"/>
        <w:tblW w:w="0" w:type="auto"/>
        <w:tblLook w:val="04A0" w:firstRow="1" w:lastRow="0" w:firstColumn="1" w:lastColumn="0" w:noHBand="0" w:noVBand="1"/>
      </w:tblPr>
      <w:tblGrid>
        <w:gridCol w:w="2254"/>
        <w:gridCol w:w="2254"/>
        <w:gridCol w:w="2254"/>
        <w:gridCol w:w="2254"/>
      </w:tblGrid>
      <w:tr w:rsidR="00763851" w14:paraId="07EA78CE" w14:textId="77777777" w:rsidTr="00ED3EAC">
        <w:tc>
          <w:tcPr>
            <w:tcW w:w="2254" w:type="dxa"/>
            <w:shd w:val="clear" w:color="auto" w:fill="BDD6EE" w:themeFill="accent5" w:themeFillTint="66"/>
          </w:tcPr>
          <w:p w14:paraId="3C738EA3" w14:textId="77777777" w:rsidR="00763851" w:rsidRPr="00887846" w:rsidRDefault="00763851" w:rsidP="00ED3EAC">
            <w:pPr>
              <w:spacing w:after="120" w:line="276" w:lineRule="auto"/>
              <w:rPr>
                <w:rFonts w:ascii="Arial" w:hAnsi="Arial" w:cs="Arial"/>
                <w:b/>
                <w:bCs/>
                <w:sz w:val="28"/>
                <w:szCs w:val="28"/>
              </w:rPr>
            </w:pPr>
            <w:r w:rsidRPr="00887846">
              <w:rPr>
                <w:rFonts w:ascii="Arial" w:hAnsi="Arial" w:cs="Arial"/>
                <w:b/>
                <w:bCs/>
                <w:sz w:val="28"/>
                <w:szCs w:val="28"/>
              </w:rPr>
              <w:t>Year</w:t>
            </w:r>
          </w:p>
        </w:tc>
        <w:tc>
          <w:tcPr>
            <w:tcW w:w="2254" w:type="dxa"/>
            <w:shd w:val="clear" w:color="auto" w:fill="BDD6EE" w:themeFill="accent5" w:themeFillTint="66"/>
          </w:tcPr>
          <w:p w14:paraId="3833D5A3" w14:textId="77777777" w:rsidR="00763851" w:rsidRDefault="00763851" w:rsidP="00ED3EAC">
            <w:pPr>
              <w:spacing w:after="120" w:line="276" w:lineRule="auto"/>
              <w:rPr>
                <w:rFonts w:ascii="Arial" w:hAnsi="Arial" w:cs="Arial"/>
                <w:sz w:val="28"/>
                <w:szCs w:val="28"/>
              </w:rPr>
            </w:pPr>
            <w:r w:rsidRPr="73172552">
              <w:rPr>
                <w:rFonts w:ascii="Arial" w:hAnsi="Arial" w:cs="Arial"/>
                <w:b/>
                <w:bCs/>
                <w:sz w:val="28"/>
                <w:szCs w:val="28"/>
              </w:rPr>
              <w:t>Declared Mental Health Condition Good Honours</w:t>
            </w:r>
          </w:p>
        </w:tc>
        <w:tc>
          <w:tcPr>
            <w:tcW w:w="2254" w:type="dxa"/>
            <w:shd w:val="clear" w:color="auto" w:fill="BDD6EE" w:themeFill="accent5" w:themeFillTint="66"/>
          </w:tcPr>
          <w:p w14:paraId="3797A090" w14:textId="77777777" w:rsidR="00763851" w:rsidRDefault="00763851" w:rsidP="00ED3EAC">
            <w:pPr>
              <w:spacing w:after="120" w:line="276" w:lineRule="auto"/>
              <w:rPr>
                <w:rFonts w:ascii="Arial" w:hAnsi="Arial" w:cs="Arial"/>
                <w:sz w:val="28"/>
                <w:szCs w:val="28"/>
              </w:rPr>
            </w:pPr>
            <w:r w:rsidRPr="73172552">
              <w:rPr>
                <w:rFonts w:ascii="Arial" w:hAnsi="Arial" w:cs="Arial"/>
                <w:b/>
                <w:bCs/>
                <w:sz w:val="28"/>
                <w:szCs w:val="28"/>
              </w:rPr>
              <w:t>No Mental Health Condition Good Honours</w:t>
            </w:r>
          </w:p>
        </w:tc>
        <w:tc>
          <w:tcPr>
            <w:tcW w:w="2254" w:type="dxa"/>
            <w:shd w:val="clear" w:color="auto" w:fill="BDD6EE" w:themeFill="accent5" w:themeFillTint="66"/>
          </w:tcPr>
          <w:p w14:paraId="4EF77FB1" w14:textId="77777777" w:rsidR="00763851" w:rsidRDefault="00763851" w:rsidP="00ED3EAC">
            <w:pPr>
              <w:spacing w:after="120" w:line="276" w:lineRule="auto"/>
              <w:rPr>
                <w:rFonts w:ascii="Arial" w:hAnsi="Arial" w:cs="Arial"/>
                <w:sz w:val="28"/>
                <w:szCs w:val="28"/>
              </w:rPr>
            </w:pPr>
            <w:r w:rsidRPr="73172552">
              <w:rPr>
                <w:rFonts w:ascii="Arial" w:hAnsi="Arial" w:cs="Arial"/>
                <w:b/>
                <w:bCs/>
                <w:sz w:val="28"/>
                <w:szCs w:val="28"/>
              </w:rPr>
              <w:t>Gap (pp)</w:t>
            </w:r>
          </w:p>
        </w:tc>
      </w:tr>
      <w:tr w:rsidR="00763851" w14:paraId="291DBC3F" w14:textId="77777777" w:rsidTr="00ED3EAC">
        <w:tc>
          <w:tcPr>
            <w:tcW w:w="2254" w:type="dxa"/>
          </w:tcPr>
          <w:p w14:paraId="49291F99" w14:textId="77777777" w:rsidR="00763851" w:rsidRDefault="00763851" w:rsidP="00ED3EAC">
            <w:pPr>
              <w:spacing w:after="120" w:line="276" w:lineRule="auto"/>
              <w:rPr>
                <w:rFonts w:ascii="Arial" w:hAnsi="Arial" w:cs="Arial"/>
                <w:sz w:val="28"/>
                <w:szCs w:val="28"/>
              </w:rPr>
            </w:pPr>
            <w:r w:rsidRPr="008F6CEE">
              <w:rPr>
                <w:rFonts w:ascii="Arial" w:hAnsi="Arial" w:cs="Arial"/>
                <w:sz w:val="28"/>
                <w:szCs w:val="28"/>
              </w:rPr>
              <w:t>2022/23</w:t>
            </w:r>
          </w:p>
        </w:tc>
        <w:tc>
          <w:tcPr>
            <w:tcW w:w="2254" w:type="dxa"/>
          </w:tcPr>
          <w:p w14:paraId="49AE033A" w14:textId="77777777" w:rsidR="00763851" w:rsidRDefault="00763851" w:rsidP="00ED3EAC">
            <w:pPr>
              <w:spacing w:after="120" w:line="276" w:lineRule="auto"/>
              <w:rPr>
                <w:rFonts w:ascii="Arial" w:hAnsi="Arial" w:cs="Arial"/>
                <w:sz w:val="28"/>
                <w:szCs w:val="28"/>
              </w:rPr>
            </w:pPr>
            <w:r w:rsidRPr="73172552">
              <w:rPr>
                <w:rFonts w:ascii="Arial" w:eastAsia="Arial" w:hAnsi="Arial" w:cs="Arial"/>
                <w:sz w:val="28"/>
                <w:szCs w:val="28"/>
              </w:rPr>
              <w:t>71.4%</w:t>
            </w:r>
          </w:p>
        </w:tc>
        <w:tc>
          <w:tcPr>
            <w:tcW w:w="2254" w:type="dxa"/>
          </w:tcPr>
          <w:p w14:paraId="33BEAF53" w14:textId="77777777" w:rsidR="00763851" w:rsidRDefault="00763851" w:rsidP="00ED3EAC">
            <w:pPr>
              <w:spacing w:after="120" w:line="276" w:lineRule="auto"/>
              <w:rPr>
                <w:rFonts w:ascii="Arial" w:hAnsi="Arial" w:cs="Arial"/>
                <w:sz w:val="28"/>
                <w:szCs w:val="28"/>
              </w:rPr>
            </w:pPr>
            <w:r w:rsidRPr="73172552">
              <w:rPr>
                <w:rFonts w:ascii="Arial" w:eastAsia="Arial" w:hAnsi="Arial" w:cs="Arial"/>
                <w:sz w:val="28"/>
                <w:szCs w:val="28"/>
              </w:rPr>
              <w:t>74.7%</w:t>
            </w:r>
          </w:p>
        </w:tc>
        <w:tc>
          <w:tcPr>
            <w:tcW w:w="2254" w:type="dxa"/>
          </w:tcPr>
          <w:p w14:paraId="3558C22B" w14:textId="77777777" w:rsidR="00763851" w:rsidRDefault="00763851" w:rsidP="00ED3EAC">
            <w:pPr>
              <w:spacing w:after="120" w:line="276" w:lineRule="auto"/>
              <w:rPr>
                <w:rFonts w:ascii="Arial" w:hAnsi="Arial" w:cs="Arial"/>
                <w:sz w:val="28"/>
                <w:szCs w:val="28"/>
              </w:rPr>
            </w:pPr>
            <w:r w:rsidRPr="73172552">
              <w:rPr>
                <w:rFonts w:ascii="Arial" w:eastAsia="Arial" w:hAnsi="Arial" w:cs="Arial"/>
                <w:color w:val="000000" w:themeColor="text1"/>
                <w:sz w:val="28"/>
                <w:szCs w:val="28"/>
              </w:rPr>
              <w:t>+3.3</w:t>
            </w:r>
          </w:p>
        </w:tc>
      </w:tr>
      <w:tr w:rsidR="00763851" w14:paraId="0A8D198A" w14:textId="77777777" w:rsidTr="00ED3EAC">
        <w:tc>
          <w:tcPr>
            <w:tcW w:w="2254" w:type="dxa"/>
          </w:tcPr>
          <w:p w14:paraId="74CB8171" w14:textId="77777777" w:rsidR="00763851" w:rsidRDefault="00763851" w:rsidP="00ED3EAC">
            <w:pPr>
              <w:spacing w:after="120" w:line="276" w:lineRule="auto"/>
              <w:rPr>
                <w:rFonts w:ascii="Arial" w:hAnsi="Arial" w:cs="Arial"/>
                <w:sz w:val="28"/>
                <w:szCs w:val="28"/>
              </w:rPr>
            </w:pPr>
            <w:r w:rsidRPr="008F6CEE">
              <w:rPr>
                <w:rFonts w:ascii="Arial" w:hAnsi="Arial" w:cs="Arial"/>
                <w:sz w:val="28"/>
                <w:szCs w:val="28"/>
              </w:rPr>
              <w:t>2023/24</w:t>
            </w:r>
          </w:p>
        </w:tc>
        <w:tc>
          <w:tcPr>
            <w:tcW w:w="2254" w:type="dxa"/>
          </w:tcPr>
          <w:p w14:paraId="3E31D3F9" w14:textId="77777777" w:rsidR="00763851" w:rsidRDefault="00763851" w:rsidP="00ED3EAC">
            <w:pPr>
              <w:spacing w:after="120" w:line="276" w:lineRule="auto"/>
              <w:rPr>
                <w:rFonts w:ascii="Arial" w:hAnsi="Arial" w:cs="Arial"/>
                <w:sz w:val="28"/>
                <w:szCs w:val="28"/>
              </w:rPr>
            </w:pPr>
            <w:r w:rsidRPr="73172552">
              <w:rPr>
                <w:rFonts w:ascii="Arial" w:eastAsia="Arial" w:hAnsi="Arial" w:cs="Arial"/>
                <w:sz w:val="28"/>
                <w:szCs w:val="28"/>
              </w:rPr>
              <w:t>82.6%</w:t>
            </w:r>
          </w:p>
        </w:tc>
        <w:tc>
          <w:tcPr>
            <w:tcW w:w="2254" w:type="dxa"/>
          </w:tcPr>
          <w:p w14:paraId="189DBE1E" w14:textId="77777777" w:rsidR="00763851" w:rsidRDefault="00763851" w:rsidP="00ED3EAC">
            <w:pPr>
              <w:spacing w:after="120" w:line="276" w:lineRule="auto"/>
              <w:rPr>
                <w:rFonts w:ascii="Arial" w:hAnsi="Arial" w:cs="Arial"/>
                <w:sz w:val="28"/>
                <w:szCs w:val="28"/>
              </w:rPr>
            </w:pPr>
            <w:r w:rsidRPr="73172552">
              <w:rPr>
                <w:rFonts w:ascii="Arial" w:eastAsia="Arial" w:hAnsi="Arial" w:cs="Arial"/>
                <w:sz w:val="28"/>
                <w:szCs w:val="28"/>
              </w:rPr>
              <w:t>70.0%</w:t>
            </w:r>
          </w:p>
        </w:tc>
        <w:tc>
          <w:tcPr>
            <w:tcW w:w="2254" w:type="dxa"/>
          </w:tcPr>
          <w:p w14:paraId="76934363" w14:textId="77777777" w:rsidR="00763851" w:rsidRDefault="00763851" w:rsidP="00ED3EAC">
            <w:pPr>
              <w:spacing w:after="120" w:line="276" w:lineRule="auto"/>
              <w:rPr>
                <w:rFonts w:ascii="Arial" w:hAnsi="Arial" w:cs="Arial"/>
                <w:sz w:val="28"/>
                <w:szCs w:val="28"/>
              </w:rPr>
            </w:pPr>
            <w:r w:rsidRPr="73172552">
              <w:rPr>
                <w:rFonts w:ascii="Arial" w:eastAsia="Arial" w:hAnsi="Arial" w:cs="Arial"/>
                <w:color w:val="000000" w:themeColor="text1"/>
                <w:sz w:val="28"/>
                <w:szCs w:val="28"/>
              </w:rPr>
              <w:t>−12.6</w:t>
            </w:r>
          </w:p>
        </w:tc>
      </w:tr>
      <w:tr w:rsidR="00763851" w14:paraId="5B6CB7B2" w14:textId="77777777" w:rsidTr="00ED3EAC">
        <w:tc>
          <w:tcPr>
            <w:tcW w:w="2254" w:type="dxa"/>
          </w:tcPr>
          <w:p w14:paraId="62197E40" w14:textId="77777777" w:rsidR="00763851" w:rsidRDefault="00763851" w:rsidP="00ED3EAC">
            <w:pPr>
              <w:spacing w:after="120" w:line="276" w:lineRule="auto"/>
              <w:rPr>
                <w:rFonts w:ascii="Arial" w:hAnsi="Arial" w:cs="Arial"/>
                <w:sz w:val="28"/>
                <w:szCs w:val="28"/>
              </w:rPr>
            </w:pPr>
            <w:r w:rsidRPr="008F6CEE">
              <w:rPr>
                <w:rFonts w:ascii="Arial" w:hAnsi="Arial" w:cs="Arial"/>
                <w:sz w:val="28"/>
                <w:szCs w:val="28"/>
              </w:rPr>
              <w:t>2024/25</w:t>
            </w:r>
          </w:p>
        </w:tc>
        <w:tc>
          <w:tcPr>
            <w:tcW w:w="2254" w:type="dxa"/>
          </w:tcPr>
          <w:p w14:paraId="070D4328" w14:textId="77777777" w:rsidR="00763851" w:rsidRDefault="00763851" w:rsidP="00ED3EAC">
            <w:pPr>
              <w:spacing w:after="120" w:line="276" w:lineRule="auto"/>
              <w:rPr>
                <w:rFonts w:ascii="Arial" w:hAnsi="Arial" w:cs="Arial"/>
                <w:sz w:val="28"/>
                <w:szCs w:val="28"/>
              </w:rPr>
            </w:pPr>
            <w:r w:rsidRPr="73172552">
              <w:rPr>
                <w:rFonts w:ascii="Arial" w:eastAsia="Arial" w:hAnsi="Arial" w:cs="Arial"/>
                <w:sz w:val="28"/>
                <w:szCs w:val="28"/>
              </w:rPr>
              <w:t>77.6%</w:t>
            </w:r>
          </w:p>
        </w:tc>
        <w:tc>
          <w:tcPr>
            <w:tcW w:w="2254" w:type="dxa"/>
          </w:tcPr>
          <w:p w14:paraId="22D60A35" w14:textId="77777777" w:rsidR="00763851" w:rsidRDefault="00763851" w:rsidP="00ED3EAC">
            <w:pPr>
              <w:spacing w:after="120" w:line="276" w:lineRule="auto"/>
              <w:rPr>
                <w:rFonts w:ascii="Arial" w:hAnsi="Arial" w:cs="Arial"/>
                <w:sz w:val="28"/>
                <w:szCs w:val="28"/>
              </w:rPr>
            </w:pPr>
            <w:r w:rsidRPr="73172552">
              <w:rPr>
                <w:rFonts w:ascii="Arial" w:eastAsia="Arial" w:hAnsi="Arial" w:cs="Arial"/>
                <w:sz w:val="28"/>
                <w:szCs w:val="28"/>
              </w:rPr>
              <w:t>73.9%</w:t>
            </w:r>
          </w:p>
        </w:tc>
        <w:tc>
          <w:tcPr>
            <w:tcW w:w="2254" w:type="dxa"/>
          </w:tcPr>
          <w:p w14:paraId="08526155" w14:textId="77777777" w:rsidR="00763851" w:rsidRDefault="00763851" w:rsidP="00ED3EAC">
            <w:pPr>
              <w:spacing w:after="120" w:line="276" w:lineRule="auto"/>
              <w:rPr>
                <w:rFonts w:ascii="Arial" w:hAnsi="Arial" w:cs="Arial"/>
                <w:sz w:val="28"/>
                <w:szCs w:val="28"/>
              </w:rPr>
            </w:pPr>
            <w:r w:rsidRPr="73172552">
              <w:rPr>
                <w:rFonts w:ascii="Arial" w:eastAsia="Arial" w:hAnsi="Arial" w:cs="Arial"/>
                <w:color w:val="000000" w:themeColor="text1"/>
                <w:sz w:val="28"/>
                <w:szCs w:val="28"/>
              </w:rPr>
              <w:t>−3.7</w:t>
            </w:r>
          </w:p>
        </w:tc>
      </w:tr>
    </w:tbl>
    <w:p w14:paraId="74CFFBE1" w14:textId="77777777" w:rsidR="00763851" w:rsidRDefault="00763851" w:rsidP="00763851">
      <w:pPr>
        <w:spacing w:after="0" w:line="276" w:lineRule="auto"/>
        <w:rPr>
          <w:rFonts w:ascii="Arial" w:hAnsi="Arial" w:cs="Arial"/>
          <w:sz w:val="28"/>
          <w:szCs w:val="28"/>
        </w:rPr>
      </w:pPr>
    </w:p>
    <w:p w14:paraId="69FEED3B" w14:textId="77777777" w:rsidR="00763851" w:rsidRPr="001369CD" w:rsidRDefault="00763851" w:rsidP="00763851">
      <w:pPr>
        <w:spacing w:after="0" w:line="276" w:lineRule="auto"/>
        <w:rPr>
          <w:rFonts w:ascii="Arial" w:hAnsi="Arial" w:cs="Arial"/>
          <w:sz w:val="28"/>
          <w:szCs w:val="28"/>
        </w:rPr>
      </w:pPr>
      <w:r w:rsidRPr="21C150ED">
        <w:rPr>
          <w:rFonts w:ascii="Arial" w:hAnsi="Arial" w:cs="Arial"/>
          <w:sz w:val="28"/>
          <w:szCs w:val="28"/>
        </w:rPr>
        <w:t>Initiatives to support this NEO:</w:t>
      </w:r>
    </w:p>
    <w:p w14:paraId="73DFF26E" w14:textId="77777777" w:rsidR="00763851" w:rsidRDefault="00763851" w:rsidP="00763851">
      <w:pPr>
        <w:pStyle w:val="ListParagraph"/>
        <w:numPr>
          <w:ilvl w:val="0"/>
          <w:numId w:val="45"/>
        </w:numPr>
        <w:spacing w:after="0" w:line="276" w:lineRule="auto"/>
        <w:rPr>
          <w:rFonts w:ascii="Arial" w:eastAsia="Arial" w:hAnsi="Arial" w:cs="Arial"/>
          <w:sz w:val="28"/>
          <w:szCs w:val="28"/>
        </w:rPr>
      </w:pPr>
      <w:r w:rsidRPr="21C150ED">
        <w:rPr>
          <w:rFonts w:ascii="Arial" w:eastAsia="Arial" w:hAnsi="Arial" w:cs="Arial"/>
          <w:sz w:val="28"/>
          <w:szCs w:val="28"/>
        </w:rPr>
        <w:t>A growing range of programmes offer both synchronous and asynchronous learning options, providing greater flexibility for learners</w:t>
      </w:r>
    </w:p>
    <w:p w14:paraId="71646BC8" w14:textId="77777777" w:rsidR="00763851" w:rsidRDefault="00CE4A58" w:rsidP="00763851">
      <w:pPr>
        <w:pStyle w:val="ListParagraph"/>
        <w:numPr>
          <w:ilvl w:val="0"/>
          <w:numId w:val="45"/>
        </w:numPr>
        <w:spacing w:after="0" w:line="276" w:lineRule="auto"/>
        <w:rPr>
          <w:rFonts w:ascii="Arial" w:hAnsi="Arial" w:cs="Arial"/>
          <w:sz w:val="28"/>
          <w:szCs w:val="28"/>
        </w:rPr>
      </w:pPr>
      <w:hyperlink w:anchor="_Bereavement_Support_Group">
        <w:r w:rsidR="00763851" w:rsidRPr="73172552">
          <w:rPr>
            <w:rStyle w:val="Hyperlink"/>
            <w:rFonts w:ascii="Arial" w:hAnsi="Arial" w:cs="Arial"/>
            <w:sz w:val="28"/>
            <w:szCs w:val="28"/>
          </w:rPr>
          <w:t>Bereavement Support Group</w:t>
        </w:r>
      </w:hyperlink>
    </w:p>
    <w:p w14:paraId="3487C162" w14:textId="77777777" w:rsidR="00763851" w:rsidRDefault="00CE4A58" w:rsidP="00763851">
      <w:pPr>
        <w:pStyle w:val="ListParagraph"/>
        <w:numPr>
          <w:ilvl w:val="0"/>
          <w:numId w:val="45"/>
        </w:numPr>
        <w:spacing w:after="0" w:line="276" w:lineRule="auto"/>
        <w:rPr>
          <w:rFonts w:ascii="Arial" w:hAnsi="Arial" w:cs="Arial"/>
          <w:sz w:val="28"/>
          <w:szCs w:val="28"/>
        </w:rPr>
      </w:pPr>
      <w:hyperlink w:anchor="_Book_Club">
        <w:r w:rsidR="00763851" w:rsidRPr="73172552">
          <w:rPr>
            <w:rStyle w:val="Hyperlink"/>
            <w:rFonts w:ascii="Arial" w:hAnsi="Arial" w:cs="Arial"/>
            <w:sz w:val="28"/>
            <w:szCs w:val="28"/>
          </w:rPr>
          <w:t>Book Club</w:t>
        </w:r>
      </w:hyperlink>
    </w:p>
    <w:p w14:paraId="57128B77" w14:textId="77777777" w:rsidR="00763851" w:rsidRDefault="00CE4A58" w:rsidP="00763851">
      <w:pPr>
        <w:pStyle w:val="ListParagraph"/>
        <w:numPr>
          <w:ilvl w:val="0"/>
          <w:numId w:val="45"/>
        </w:numPr>
        <w:spacing w:after="0" w:line="276" w:lineRule="auto"/>
        <w:rPr>
          <w:rFonts w:ascii="Arial" w:hAnsi="Arial" w:cs="Arial"/>
          <w:sz w:val="28"/>
          <w:szCs w:val="28"/>
        </w:rPr>
      </w:pPr>
      <w:hyperlink w:anchor="_Collections_and_Reflections">
        <w:r w:rsidR="00763851" w:rsidRPr="73172552">
          <w:rPr>
            <w:rStyle w:val="Hyperlink"/>
            <w:rFonts w:ascii="Arial" w:hAnsi="Arial" w:cs="Arial"/>
            <w:sz w:val="28"/>
            <w:szCs w:val="28"/>
          </w:rPr>
          <w:t>Collections and Reflections Workshop</w:t>
        </w:r>
      </w:hyperlink>
    </w:p>
    <w:p w14:paraId="7D7D3D47" w14:textId="77777777" w:rsidR="00763851" w:rsidRDefault="00CE4A58" w:rsidP="00763851">
      <w:pPr>
        <w:pStyle w:val="ListParagraph"/>
        <w:numPr>
          <w:ilvl w:val="0"/>
          <w:numId w:val="45"/>
        </w:numPr>
        <w:spacing w:after="0" w:line="276" w:lineRule="auto"/>
        <w:rPr>
          <w:rFonts w:ascii="Arial" w:hAnsi="Arial" w:cs="Arial"/>
          <w:sz w:val="28"/>
          <w:szCs w:val="28"/>
        </w:rPr>
      </w:pPr>
      <w:hyperlink w:anchor="_Digital_Accessibility">
        <w:r w:rsidR="00763851" w:rsidRPr="73172552">
          <w:rPr>
            <w:rStyle w:val="Hyperlink"/>
            <w:rFonts w:ascii="Arial" w:hAnsi="Arial" w:cs="Arial"/>
            <w:sz w:val="28"/>
            <w:szCs w:val="28"/>
          </w:rPr>
          <w:t>Digital Accessibility</w:t>
        </w:r>
      </w:hyperlink>
    </w:p>
    <w:p w14:paraId="48A4BFF5" w14:textId="77777777" w:rsidR="00763851" w:rsidRDefault="00CE4A58" w:rsidP="00763851">
      <w:pPr>
        <w:pStyle w:val="ListParagraph"/>
        <w:numPr>
          <w:ilvl w:val="0"/>
          <w:numId w:val="45"/>
        </w:numPr>
        <w:spacing w:after="0" w:line="276" w:lineRule="auto"/>
        <w:rPr>
          <w:rFonts w:ascii="Arial" w:hAnsi="Arial" w:cs="Arial"/>
          <w:sz w:val="28"/>
          <w:szCs w:val="28"/>
        </w:rPr>
      </w:pPr>
      <w:hyperlink w:anchor="_Discretionary_Funds">
        <w:r w:rsidR="00763851" w:rsidRPr="73172552">
          <w:rPr>
            <w:rStyle w:val="Hyperlink"/>
            <w:rFonts w:ascii="Arial" w:hAnsi="Arial" w:cs="Arial"/>
            <w:sz w:val="28"/>
            <w:szCs w:val="28"/>
          </w:rPr>
          <w:t>Discretionary Funds</w:t>
        </w:r>
      </w:hyperlink>
    </w:p>
    <w:p w14:paraId="7364FAE2" w14:textId="77777777" w:rsidR="00763851" w:rsidRDefault="00CE4A58" w:rsidP="00763851">
      <w:pPr>
        <w:pStyle w:val="ListParagraph"/>
        <w:numPr>
          <w:ilvl w:val="0"/>
          <w:numId w:val="45"/>
        </w:numPr>
        <w:spacing w:after="0" w:line="276" w:lineRule="auto"/>
        <w:rPr>
          <w:rFonts w:ascii="Arial" w:hAnsi="Arial" w:cs="Arial"/>
          <w:sz w:val="28"/>
          <w:szCs w:val="28"/>
        </w:rPr>
      </w:pPr>
      <w:hyperlink w:anchor="_Junk_Journaling_Sessions">
        <w:r w:rsidR="00763851" w:rsidRPr="73172552">
          <w:rPr>
            <w:rStyle w:val="Hyperlink"/>
            <w:rFonts w:ascii="Arial" w:hAnsi="Arial" w:cs="Arial"/>
            <w:sz w:val="28"/>
            <w:szCs w:val="28"/>
          </w:rPr>
          <w:t>Junk Journaling Sessions</w:t>
        </w:r>
      </w:hyperlink>
    </w:p>
    <w:p w14:paraId="03F9AAFD" w14:textId="77777777" w:rsidR="00763851" w:rsidRDefault="00CE4A58" w:rsidP="00763851">
      <w:pPr>
        <w:pStyle w:val="ListParagraph"/>
        <w:numPr>
          <w:ilvl w:val="0"/>
          <w:numId w:val="45"/>
        </w:numPr>
        <w:spacing w:after="0" w:line="276" w:lineRule="auto"/>
        <w:rPr>
          <w:rFonts w:ascii="Arial" w:hAnsi="Arial" w:cs="Arial"/>
          <w:sz w:val="28"/>
          <w:szCs w:val="28"/>
        </w:rPr>
      </w:pPr>
      <w:hyperlink w:anchor="_Mental_Health_First">
        <w:r w:rsidR="00763851" w:rsidRPr="73172552">
          <w:rPr>
            <w:rStyle w:val="Hyperlink"/>
            <w:rFonts w:ascii="Arial" w:hAnsi="Arial" w:cs="Arial"/>
            <w:sz w:val="28"/>
            <w:szCs w:val="28"/>
          </w:rPr>
          <w:t>Mental Health First Aid Training</w:t>
        </w:r>
      </w:hyperlink>
    </w:p>
    <w:p w14:paraId="1C215B31" w14:textId="77777777" w:rsidR="00763851" w:rsidRDefault="00CE4A58" w:rsidP="00763851">
      <w:pPr>
        <w:pStyle w:val="ListParagraph"/>
        <w:numPr>
          <w:ilvl w:val="0"/>
          <w:numId w:val="45"/>
        </w:numPr>
        <w:spacing w:after="0" w:line="276" w:lineRule="auto"/>
        <w:rPr>
          <w:rFonts w:ascii="Arial" w:hAnsi="Arial" w:cs="Arial"/>
          <w:sz w:val="28"/>
          <w:szCs w:val="28"/>
        </w:rPr>
      </w:pPr>
      <w:hyperlink w:anchor="_Reasonable_Adjustment_Policy">
        <w:r w:rsidR="00763851" w:rsidRPr="21C150ED">
          <w:rPr>
            <w:rStyle w:val="Hyperlink"/>
            <w:rFonts w:ascii="Arial" w:hAnsi="Arial" w:cs="Arial"/>
            <w:sz w:val="28"/>
            <w:szCs w:val="28"/>
          </w:rPr>
          <w:t>Reasonable Adjustments Policy</w:t>
        </w:r>
      </w:hyperlink>
    </w:p>
    <w:p w14:paraId="46B431E1" w14:textId="77777777" w:rsidR="00763851" w:rsidRDefault="00CE4A58" w:rsidP="00763851">
      <w:pPr>
        <w:pStyle w:val="ListParagraph"/>
        <w:numPr>
          <w:ilvl w:val="0"/>
          <w:numId w:val="45"/>
        </w:numPr>
        <w:spacing w:after="0" w:line="276" w:lineRule="auto"/>
        <w:rPr>
          <w:rFonts w:ascii="Arial" w:hAnsi="Arial" w:cs="Arial"/>
          <w:sz w:val="28"/>
          <w:szCs w:val="28"/>
        </w:rPr>
      </w:pPr>
      <w:hyperlink w:anchor="_See_Me_–">
        <w:r w:rsidR="00763851" w:rsidRPr="73172552">
          <w:rPr>
            <w:rStyle w:val="Hyperlink"/>
            <w:rFonts w:ascii="Arial" w:hAnsi="Arial" w:cs="Arial"/>
            <w:sz w:val="28"/>
            <w:szCs w:val="28"/>
          </w:rPr>
          <w:t>See Me – Empower Change Training</w:t>
        </w:r>
      </w:hyperlink>
    </w:p>
    <w:p w14:paraId="09EA5EBB" w14:textId="77777777" w:rsidR="00763851" w:rsidRDefault="00CE4A58" w:rsidP="00763851">
      <w:pPr>
        <w:pStyle w:val="ListParagraph"/>
        <w:numPr>
          <w:ilvl w:val="0"/>
          <w:numId w:val="45"/>
        </w:numPr>
        <w:spacing w:after="0" w:line="276" w:lineRule="auto"/>
        <w:rPr>
          <w:rFonts w:ascii="Arial" w:hAnsi="Arial" w:cs="Arial"/>
          <w:sz w:val="28"/>
          <w:szCs w:val="28"/>
        </w:rPr>
      </w:pPr>
      <w:hyperlink w:anchor="_Staff_eLearning">
        <w:r w:rsidR="00763851" w:rsidRPr="73172552">
          <w:rPr>
            <w:rStyle w:val="Hyperlink"/>
            <w:rFonts w:ascii="Arial" w:hAnsi="Arial" w:cs="Arial"/>
            <w:sz w:val="28"/>
            <w:szCs w:val="28"/>
          </w:rPr>
          <w:t>Staff eLearning</w:t>
        </w:r>
      </w:hyperlink>
    </w:p>
    <w:p w14:paraId="7F40E52D" w14:textId="77777777" w:rsidR="00763851" w:rsidRPr="00277616" w:rsidRDefault="00CE4A58" w:rsidP="00763851">
      <w:pPr>
        <w:pStyle w:val="ListParagraph"/>
        <w:numPr>
          <w:ilvl w:val="0"/>
          <w:numId w:val="45"/>
        </w:numPr>
        <w:spacing w:after="0" w:line="276" w:lineRule="auto"/>
        <w:rPr>
          <w:rFonts w:ascii="Arial" w:hAnsi="Arial" w:cs="Arial"/>
          <w:sz w:val="28"/>
          <w:szCs w:val="28"/>
        </w:rPr>
      </w:pPr>
      <w:hyperlink w:anchor="_Student_eLearning">
        <w:r w:rsidR="00763851" w:rsidRPr="73172552">
          <w:rPr>
            <w:rStyle w:val="Hyperlink"/>
            <w:rFonts w:ascii="Arial" w:hAnsi="Arial" w:cs="Arial"/>
            <w:sz w:val="28"/>
            <w:szCs w:val="28"/>
          </w:rPr>
          <w:t>Student eLearning</w:t>
        </w:r>
      </w:hyperlink>
    </w:p>
    <w:p w14:paraId="77A4E6DB" w14:textId="77777777" w:rsidR="00763851" w:rsidRDefault="00CE4A58" w:rsidP="00763851">
      <w:pPr>
        <w:pStyle w:val="ListParagraph"/>
        <w:numPr>
          <w:ilvl w:val="0"/>
          <w:numId w:val="45"/>
        </w:numPr>
        <w:spacing w:after="0" w:line="276" w:lineRule="auto"/>
        <w:rPr>
          <w:rFonts w:ascii="Arial" w:hAnsi="Arial" w:cs="Arial"/>
          <w:sz w:val="28"/>
          <w:szCs w:val="28"/>
        </w:rPr>
      </w:pPr>
      <w:hyperlink w:anchor="_Student_Mental_Health">
        <w:r w:rsidR="00763851" w:rsidRPr="21C150ED">
          <w:rPr>
            <w:rStyle w:val="Hyperlink"/>
            <w:rFonts w:ascii="Arial" w:hAnsi="Arial" w:cs="Arial"/>
            <w:sz w:val="28"/>
            <w:szCs w:val="28"/>
          </w:rPr>
          <w:t>Student Mental Health Agreement 2025 – 2027</w:t>
        </w:r>
      </w:hyperlink>
    </w:p>
    <w:p w14:paraId="0C3954FA" w14:textId="77777777" w:rsidR="00763851" w:rsidRDefault="00CE4A58" w:rsidP="00763851">
      <w:pPr>
        <w:pStyle w:val="ListParagraph"/>
        <w:numPr>
          <w:ilvl w:val="0"/>
          <w:numId w:val="45"/>
        </w:numPr>
        <w:spacing w:after="0" w:line="276" w:lineRule="auto"/>
        <w:rPr>
          <w:rFonts w:ascii="Arial" w:hAnsi="Arial" w:cs="Arial"/>
          <w:sz w:val="28"/>
          <w:szCs w:val="28"/>
        </w:rPr>
      </w:pPr>
      <w:hyperlink w:anchor="_World_Mental_Health" w:history="1">
        <w:r w:rsidR="00763851" w:rsidRPr="00A62D19">
          <w:rPr>
            <w:rStyle w:val="Hyperlink"/>
            <w:rFonts w:ascii="Arial" w:hAnsi="Arial" w:cs="Arial"/>
            <w:sz w:val="28"/>
            <w:szCs w:val="28"/>
          </w:rPr>
          <w:t>World Mental Health Day events</w:t>
        </w:r>
      </w:hyperlink>
    </w:p>
    <w:p w14:paraId="0E7DA036" w14:textId="77777777" w:rsidR="00763851" w:rsidRDefault="00763851" w:rsidP="00763851">
      <w:pPr>
        <w:pStyle w:val="ListParagraph"/>
        <w:spacing w:after="0" w:line="276" w:lineRule="auto"/>
        <w:rPr>
          <w:rFonts w:ascii="Arial" w:hAnsi="Arial" w:cs="Arial"/>
          <w:sz w:val="28"/>
          <w:szCs w:val="28"/>
        </w:rPr>
      </w:pPr>
    </w:p>
    <w:p w14:paraId="04780399" w14:textId="77777777" w:rsidR="00763851" w:rsidRDefault="00763851" w:rsidP="00763851">
      <w:pPr>
        <w:pStyle w:val="Heading4"/>
        <w:numPr>
          <w:ilvl w:val="0"/>
          <w:numId w:val="56"/>
        </w:numPr>
        <w:spacing w:before="0" w:line="276" w:lineRule="auto"/>
        <w:ind w:left="714" w:hanging="357"/>
        <w:rPr>
          <w:rFonts w:ascii="Arial" w:eastAsia="Arial" w:hAnsi="Arial" w:cs="Arial"/>
          <w:b/>
          <w:bCs/>
          <w:i w:val="0"/>
          <w:iCs w:val="0"/>
          <w:color w:val="auto"/>
          <w:sz w:val="28"/>
          <w:szCs w:val="28"/>
        </w:rPr>
      </w:pPr>
      <w:bookmarkStart w:id="70" w:name="_Toc1129242698"/>
      <w:r w:rsidRPr="4DB39101">
        <w:rPr>
          <w:rFonts w:ascii="Arial" w:hAnsi="Arial" w:cs="Arial"/>
          <w:b/>
          <w:bCs/>
          <w:i w:val="0"/>
          <w:iCs w:val="0"/>
          <w:color w:val="auto"/>
          <w:sz w:val="28"/>
          <w:szCs w:val="28"/>
        </w:rPr>
        <w:t>Disabled students report feeling satisfied with the overall support and reasonable adjustments received, including from teaching staff, while on their course</w:t>
      </w:r>
      <w:bookmarkEnd w:id="70"/>
    </w:p>
    <w:p w14:paraId="0B2EBF1B" w14:textId="77777777" w:rsidR="00763851" w:rsidRDefault="00763851" w:rsidP="00763851"/>
    <w:p w14:paraId="1B661CF8" w14:textId="77777777" w:rsidR="00763851" w:rsidRDefault="00763851" w:rsidP="00763851">
      <w:pPr>
        <w:spacing w:after="0" w:line="300" w:lineRule="auto"/>
        <w:rPr>
          <w:rFonts w:ascii="Arial" w:eastAsia="Arial" w:hAnsi="Arial" w:cs="Arial"/>
          <w:sz w:val="28"/>
          <w:szCs w:val="28"/>
        </w:rPr>
      </w:pPr>
      <w:r w:rsidRPr="21C150ED">
        <w:rPr>
          <w:rFonts w:ascii="Arial" w:eastAsia="Arial" w:hAnsi="Arial" w:cs="Arial"/>
          <w:sz w:val="28"/>
          <w:szCs w:val="28"/>
        </w:rPr>
        <w:t>Disabled students continue to report overall satisfaction with the support and reasonable adjustments provided during their studies, including those implemented by teaching staff. Data from the 2025 Student Support Survey (116 respondents, 4% response rate) shows that satisfaction with reasonable adjustments from Student Support remains strong, though there has been an increase in “Neither” responses, often from students who did not require support. This will be addressed in future surveys.</w:t>
      </w:r>
    </w:p>
    <w:p w14:paraId="37720560" w14:textId="77777777" w:rsidR="00763851" w:rsidRDefault="00763851" w:rsidP="00763851">
      <w:pPr>
        <w:spacing w:after="0" w:line="300" w:lineRule="auto"/>
        <w:rPr>
          <w:rFonts w:ascii="Arial" w:eastAsia="Arial" w:hAnsi="Arial" w:cs="Arial"/>
          <w:sz w:val="28"/>
          <w:szCs w:val="28"/>
        </w:rPr>
      </w:pPr>
    </w:p>
    <w:p w14:paraId="2C44FEF4" w14:textId="77777777" w:rsidR="00763851" w:rsidRDefault="00763851" w:rsidP="00763851">
      <w:pPr>
        <w:spacing w:after="0" w:line="300" w:lineRule="auto"/>
        <w:rPr>
          <w:rFonts w:ascii="Arial" w:eastAsia="Arial" w:hAnsi="Arial" w:cs="Arial"/>
          <w:sz w:val="28"/>
          <w:szCs w:val="28"/>
        </w:rPr>
      </w:pPr>
      <w:r w:rsidRPr="21C150ED">
        <w:rPr>
          <w:rFonts w:ascii="Arial" w:eastAsia="Arial" w:hAnsi="Arial" w:cs="Arial"/>
          <w:sz w:val="28"/>
          <w:szCs w:val="28"/>
        </w:rPr>
        <w:t>Satisfaction with adjustments implemented by teaching staff has improved, with overall satisfaction rising from 62% in 2023 to 68% in 2025. While the inclusion of a “Neither” option may have influenced results, this will be reviewed moving forward. Some Schools are embedding inclusive design principles as best practice; for example, the School of Design ensures that learning activities, resources, assessments, and digital media are accessible, incorporating features such as captions, alternative text, and screen reader compatibility.</w:t>
      </w:r>
    </w:p>
    <w:p w14:paraId="6DF5B0A1" w14:textId="77777777" w:rsidR="00763851" w:rsidRDefault="00763851" w:rsidP="00763851">
      <w:pPr>
        <w:spacing w:after="0" w:line="300" w:lineRule="auto"/>
        <w:rPr>
          <w:rFonts w:ascii="Arial" w:eastAsia="Arial" w:hAnsi="Arial" w:cs="Arial"/>
          <w:sz w:val="28"/>
          <w:szCs w:val="28"/>
        </w:rPr>
      </w:pPr>
    </w:p>
    <w:p w14:paraId="0585F01A" w14:textId="77777777" w:rsidR="00763851" w:rsidRDefault="00763851" w:rsidP="00763851">
      <w:pPr>
        <w:spacing w:after="0" w:line="300" w:lineRule="auto"/>
        <w:rPr>
          <w:rFonts w:ascii="Arial" w:eastAsia="Arial" w:hAnsi="Arial" w:cs="Arial"/>
          <w:sz w:val="28"/>
          <w:szCs w:val="28"/>
        </w:rPr>
      </w:pPr>
      <w:r w:rsidRPr="44864446">
        <w:rPr>
          <w:rFonts w:ascii="Arial" w:eastAsia="Arial" w:hAnsi="Arial" w:cs="Arial"/>
          <w:sz w:val="28"/>
          <w:szCs w:val="28"/>
        </w:rPr>
        <w:lastRenderedPageBreak/>
        <w:t>Through the NEO Strategy, GSA is committed to raising satisfaction levels with reasonable adjustments provided by Student Support from 81% to 90% by 2029 and improving satisfaction with adjustments from teaching staff from 62% to 80% by 2029. This work includes reviewing reasonable adjustments, assessment strategies, competency standards, and inclusive teaching and assessment practices, alongside embedding the principles of the Advance HE Disabled Student Commitment.</w:t>
      </w:r>
    </w:p>
    <w:p w14:paraId="7E58C03A" w14:textId="77777777" w:rsidR="00763851" w:rsidRDefault="00763851" w:rsidP="00763851">
      <w:pPr>
        <w:spacing w:after="0" w:line="300" w:lineRule="auto"/>
        <w:rPr>
          <w:rFonts w:ascii="Arial" w:eastAsia="Arial" w:hAnsi="Arial" w:cs="Arial"/>
          <w:sz w:val="28"/>
          <w:szCs w:val="28"/>
        </w:rPr>
      </w:pPr>
    </w:p>
    <w:p w14:paraId="2DD36669" w14:textId="77777777" w:rsidR="00763851" w:rsidRDefault="00763851" w:rsidP="00763851">
      <w:pPr>
        <w:spacing w:after="0" w:line="276" w:lineRule="auto"/>
        <w:rPr>
          <w:rFonts w:ascii="Arial" w:eastAsia="Arial" w:hAnsi="Arial" w:cs="Arial"/>
          <w:sz w:val="28"/>
          <w:szCs w:val="28"/>
        </w:rPr>
      </w:pPr>
      <w:r w:rsidRPr="21C150ED">
        <w:rPr>
          <w:rFonts w:ascii="Arial" w:eastAsia="Arial" w:hAnsi="Arial" w:cs="Arial"/>
          <w:sz w:val="28"/>
          <w:szCs w:val="28"/>
        </w:rPr>
        <w:t>Initiatives to address this NEO include:</w:t>
      </w:r>
    </w:p>
    <w:p w14:paraId="220C8F01" w14:textId="77777777" w:rsidR="00763851" w:rsidRDefault="00763851" w:rsidP="00763851">
      <w:pPr>
        <w:pStyle w:val="ListParagraph"/>
        <w:spacing w:after="0" w:line="276" w:lineRule="auto"/>
        <w:rPr>
          <w:rFonts w:ascii="Arial" w:eastAsia="Arial" w:hAnsi="Arial" w:cs="Arial"/>
          <w:sz w:val="28"/>
          <w:szCs w:val="28"/>
        </w:rPr>
      </w:pPr>
    </w:p>
    <w:p w14:paraId="56D6F06E" w14:textId="77777777" w:rsidR="00763851" w:rsidRDefault="00CE4A58" w:rsidP="00763851">
      <w:pPr>
        <w:pStyle w:val="ListParagraph"/>
        <w:numPr>
          <w:ilvl w:val="0"/>
          <w:numId w:val="47"/>
        </w:numPr>
        <w:spacing w:after="0" w:line="276" w:lineRule="auto"/>
        <w:rPr>
          <w:rFonts w:ascii="Arial" w:eastAsia="Arial" w:hAnsi="Arial" w:cs="Arial"/>
          <w:sz w:val="28"/>
          <w:szCs w:val="28"/>
        </w:rPr>
      </w:pPr>
      <w:hyperlink w:anchor="_Digital_Accessibility">
        <w:r w:rsidR="00763851" w:rsidRPr="21C150ED">
          <w:rPr>
            <w:rStyle w:val="Hyperlink"/>
            <w:rFonts w:ascii="Arial" w:eastAsia="Arial" w:hAnsi="Arial" w:cs="Arial"/>
            <w:sz w:val="28"/>
            <w:szCs w:val="28"/>
          </w:rPr>
          <w:t>Digital Accessibility</w:t>
        </w:r>
      </w:hyperlink>
    </w:p>
    <w:p w14:paraId="0ED2885A" w14:textId="77777777" w:rsidR="00763851" w:rsidRDefault="00CE4A58" w:rsidP="00763851">
      <w:pPr>
        <w:pStyle w:val="ListParagraph"/>
        <w:numPr>
          <w:ilvl w:val="0"/>
          <w:numId w:val="47"/>
        </w:numPr>
        <w:spacing w:after="0" w:line="276" w:lineRule="auto"/>
        <w:rPr>
          <w:rFonts w:ascii="Arial" w:eastAsia="Arial" w:hAnsi="Arial" w:cs="Arial"/>
          <w:sz w:val="28"/>
          <w:szCs w:val="28"/>
        </w:rPr>
      </w:pPr>
      <w:hyperlink w:anchor="_Inclusive_Learning,_Teaching">
        <w:r w:rsidR="00763851" w:rsidRPr="21C150ED">
          <w:rPr>
            <w:rStyle w:val="Hyperlink"/>
            <w:rFonts w:ascii="Arial" w:eastAsia="Arial" w:hAnsi="Arial" w:cs="Arial"/>
            <w:sz w:val="28"/>
            <w:szCs w:val="28"/>
          </w:rPr>
          <w:t>Inclusive Learning, Teaching and Assessment</w:t>
        </w:r>
        <w:r w:rsidR="00763851" w:rsidRPr="21C150ED">
          <w:rPr>
            <w:rStyle w:val="Hyperlink"/>
            <w:rFonts w:ascii="Arial" w:eastAsia="Arial" w:hAnsi="Arial" w:cs="Arial"/>
            <w:b/>
            <w:bCs/>
            <w:sz w:val="28"/>
            <w:szCs w:val="28"/>
          </w:rPr>
          <w:t xml:space="preserve"> </w:t>
        </w:r>
        <w:r w:rsidR="00763851" w:rsidRPr="21C150ED">
          <w:rPr>
            <w:rStyle w:val="Hyperlink"/>
            <w:rFonts w:ascii="Arial" w:eastAsia="Arial" w:hAnsi="Arial" w:cs="Arial"/>
            <w:sz w:val="28"/>
            <w:szCs w:val="28"/>
          </w:rPr>
          <w:t>Working Group</w:t>
        </w:r>
      </w:hyperlink>
    </w:p>
    <w:p w14:paraId="3DC596BF" w14:textId="77777777" w:rsidR="00763851" w:rsidRDefault="00CE4A58" w:rsidP="00763851">
      <w:pPr>
        <w:pStyle w:val="ListParagraph"/>
        <w:numPr>
          <w:ilvl w:val="0"/>
          <w:numId w:val="47"/>
        </w:numPr>
        <w:spacing w:after="0" w:line="276" w:lineRule="auto"/>
        <w:rPr>
          <w:rFonts w:ascii="Arial" w:eastAsia="Arial" w:hAnsi="Arial" w:cs="Arial"/>
          <w:sz w:val="28"/>
          <w:szCs w:val="28"/>
        </w:rPr>
      </w:pPr>
      <w:hyperlink w:anchor="_Reasonable_Adjustment_Policy">
        <w:r w:rsidR="00763851" w:rsidRPr="21C150ED">
          <w:rPr>
            <w:rStyle w:val="Hyperlink"/>
            <w:rFonts w:ascii="Arial" w:eastAsia="Arial" w:hAnsi="Arial" w:cs="Arial"/>
            <w:sz w:val="28"/>
            <w:szCs w:val="28"/>
          </w:rPr>
          <w:t>Reasonable Adjustments Policy</w:t>
        </w:r>
      </w:hyperlink>
    </w:p>
    <w:p w14:paraId="6035041D" w14:textId="77777777" w:rsidR="00763851" w:rsidRDefault="00CE4A58" w:rsidP="00763851">
      <w:pPr>
        <w:pStyle w:val="ListParagraph"/>
        <w:numPr>
          <w:ilvl w:val="0"/>
          <w:numId w:val="47"/>
        </w:numPr>
        <w:spacing w:after="0" w:line="276" w:lineRule="auto"/>
        <w:rPr>
          <w:rFonts w:ascii="Arial" w:eastAsia="Arial" w:hAnsi="Arial" w:cs="Arial"/>
          <w:sz w:val="28"/>
          <w:szCs w:val="28"/>
        </w:rPr>
      </w:pPr>
      <w:hyperlink w:anchor="_Student_Experience_Survey">
        <w:r w:rsidR="00763851" w:rsidRPr="21C150ED">
          <w:rPr>
            <w:rStyle w:val="Hyperlink"/>
            <w:rFonts w:ascii="Arial" w:eastAsia="Arial" w:hAnsi="Arial" w:cs="Arial"/>
            <w:sz w:val="28"/>
            <w:szCs w:val="28"/>
          </w:rPr>
          <w:t>Student Experience Survey</w:t>
        </w:r>
      </w:hyperlink>
    </w:p>
    <w:p w14:paraId="6CEBA77F" w14:textId="77777777" w:rsidR="00763851" w:rsidRDefault="00CE4A58" w:rsidP="00763851">
      <w:pPr>
        <w:pStyle w:val="ListParagraph"/>
        <w:numPr>
          <w:ilvl w:val="0"/>
          <w:numId w:val="47"/>
        </w:numPr>
        <w:spacing w:after="0" w:line="276" w:lineRule="auto"/>
        <w:rPr>
          <w:rFonts w:ascii="Arial" w:eastAsia="Arial" w:hAnsi="Arial" w:cs="Arial"/>
          <w:sz w:val="28"/>
          <w:szCs w:val="28"/>
        </w:rPr>
      </w:pPr>
      <w:hyperlink w:anchor="_Student_Support_Drop">
        <w:r w:rsidR="00763851" w:rsidRPr="21C150ED">
          <w:rPr>
            <w:rStyle w:val="Hyperlink"/>
            <w:rFonts w:ascii="Arial" w:eastAsia="Arial" w:hAnsi="Arial" w:cs="Arial"/>
            <w:sz w:val="28"/>
            <w:szCs w:val="28"/>
          </w:rPr>
          <w:t>Student Support Drop in Sessions</w:t>
        </w:r>
      </w:hyperlink>
    </w:p>
    <w:p w14:paraId="2785A09C" w14:textId="77777777" w:rsidR="00763851" w:rsidRDefault="00763851" w:rsidP="00763851">
      <w:pPr>
        <w:spacing w:after="0" w:line="276" w:lineRule="auto"/>
        <w:rPr>
          <w:rFonts w:ascii="Arial" w:eastAsia="Times New Roman" w:hAnsi="Arial" w:cs="Arial"/>
          <w:sz w:val="28"/>
          <w:szCs w:val="28"/>
          <w:lang w:eastAsia="en-GB"/>
        </w:rPr>
      </w:pPr>
    </w:p>
    <w:p w14:paraId="4C6F42AF" w14:textId="238E81BC" w:rsidR="00763851" w:rsidRPr="00D75408" w:rsidRDefault="00763851" w:rsidP="00763851">
      <w:pPr>
        <w:spacing w:after="120" w:line="276" w:lineRule="auto"/>
        <w:rPr>
          <w:rFonts w:ascii="Arial" w:eastAsia="Times New Roman" w:hAnsi="Arial" w:cs="Arial"/>
          <w:sz w:val="28"/>
          <w:szCs w:val="28"/>
          <w:lang w:eastAsia="en-GB"/>
        </w:rPr>
      </w:pPr>
      <w:r w:rsidRPr="21C150ED">
        <w:rPr>
          <w:rFonts w:ascii="Arial" w:eastAsia="Times New Roman" w:hAnsi="Arial" w:cs="Arial"/>
          <w:b/>
          <w:bCs/>
          <w:sz w:val="28"/>
          <w:szCs w:val="28"/>
          <w:lang w:eastAsia="en-GB"/>
        </w:rPr>
        <w:t>Table</w:t>
      </w:r>
      <w:r w:rsidR="009A6400">
        <w:rPr>
          <w:rFonts w:ascii="Arial" w:eastAsia="Times New Roman" w:hAnsi="Arial" w:cs="Arial"/>
          <w:b/>
          <w:bCs/>
          <w:sz w:val="28"/>
          <w:szCs w:val="28"/>
          <w:lang w:eastAsia="en-GB"/>
        </w:rPr>
        <w:t xml:space="preserve"> 12</w:t>
      </w:r>
      <w:r w:rsidRPr="21C150ED">
        <w:rPr>
          <w:rFonts w:ascii="Arial" w:eastAsia="Times New Roman" w:hAnsi="Arial" w:cs="Arial"/>
          <w:b/>
          <w:bCs/>
          <w:sz w:val="28"/>
          <w:szCs w:val="28"/>
          <w:lang w:eastAsia="en-GB"/>
        </w:rPr>
        <w:t xml:space="preserve">: </w:t>
      </w:r>
      <w:r w:rsidRPr="21C150ED">
        <w:rPr>
          <w:rFonts w:ascii="Arial" w:eastAsia="Times New Roman" w:hAnsi="Arial" w:cs="Arial"/>
          <w:sz w:val="28"/>
          <w:szCs w:val="28"/>
          <w:lang w:eastAsia="en-GB"/>
        </w:rPr>
        <w:t>Student satisfaction with reasonable adjustments from Student Support</w:t>
      </w:r>
    </w:p>
    <w:tbl>
      <w:tblPr>
        <w:tblStyle w:val="TableGrid"/>
        <w:tblW w:w="0" w:type="auto"/>
        <w:tblLook w:val="04A0" w:firstRow="1" w:lastRow="0" w:firstColumn="1" w:lastColumn="0" w:noHBand="0" w:noVBand="1"/>
      </w:tblPr>
      <w:tblGrid>
        <w:gridCol w:w="1196"/>
        <w:gridCol w:w="2368"/>
        <w:gridCol w:w="1672"/>
        <w:gridCol w:w="1512"/>
        <w:gridCol w:w="2057"/>
      </w:tblGrid>
      <w:tr w:rsidR="00763851" w:rsidRPr="00D75408" w14:paraId="22887DDE" w14:textId="77777777" w:rsidTr="00ED3EAC">
        <w:trPr>
          <w:trHeight w:val="300"/>
        </w:trPr>
        <w:tc>
          <w:tcPr>
            <w:tcW w:w="1196" w:type="dxa"/>
            <w:shd w:val="clear" w:color="auto" w:fill="BDD6EE" w:themeFill="accent5" w:themeFillTint="66"/>
          </w:tcPr>
          <w:p w14:paraId="635E0E63" w14:textId="77777777" w:rsidR="00763851" w:rsidRPr="00D75408" w:rsidRDefault="00763851" w:rsidP="00ED3EAC">
            <w:pPr>
              <w:spacing w:after="120" w:line="276" w:lineRule="auto"/>
              <w:jc w:val="center"/>
              <w:rPr>
                <w:rFonts w:ascii="Arial" w:eastAsia="Arial" w:hAnsi="Arial" w:cs="Arial"/>
                <w:sz w:val="28"/>
                <w:szCs w:val="28"/>
              </w:rPr>
            </w:pPr>
            <w:r w:rsidRPr="00D75408">
              <w:rPr>
                <w:rFonts w:ascii="Arial" w:eastAsia="Arial" w:hAnsi="Arial" w:cs="Arial"/>
                <w:sz w:val="28"/>
                <w:szCs w:val="28"/>
              </w:rPr>
              <w:t xml:space="preserve"> </w:t>
            </w:r>
          </w:p>
        </w:tc>
        <w:tc>
          <w:tcPr>
            <w:tcW w:w="2368" w:type="dxa"/>
            <w:shd w:val="clear" w:color="auto" w:fill="BDD6EE" w:themeFill="accent5" w:themeFillTint="66"/>
          </w:tcPr>
          <w:p w14:paraId="2A5ACB80" w14:textId="77777777" w:rsidR="00763851" w:rsidRPr="00D75408" w:rsidRDefault="00763851" w:rsidP="00ED3EAC">
            <w:pPr>
              <w:spacing w:after="120" w:line="276" w:lineRule="auto"/>
              <w:rPr>
                <w:rFonts w:ascii="Arial" w:eastAsia="Arial" w:hAnsi="Arial" w:cs="Arial"/>
                <w:b/>
                <w:bCs/>
                <w:sz w:val="28"/>
                <w:szCs w:val="28"/>
              </w:rPr>
            </w:pPr>
            <w:r w:rsidRPr="00D75408">
              <w:rPr>
                <w:rFonts w:ascii="Arial" w:eastAsia="Arial" w:hAnsi="Arial" w:cs="Arial"/>
                <w:b/>
                <w:bCs/>
                <w:sz w:val="28"/>
                <w:szCs w:val="28"/>
                <w:lang w:val="en-US"/>
              </w:rPr>
              <w:t>Very Satisfied</w:t>
            </w:r>
            <w:r w:rsidRPr="00D75408">
              <w:rPr>
                <w:rFonts w:ascii="Arial" w:eastAsia="Arial" w:hAnsi="Arial" w:cs="Arial"/>
                <w:b/>
                <w:bCs/>
                <w:sz w:val="28"/>
                <w:szCs w:val="28"/>
              </w:rPr>
              <w:t xml:space="preserve"> </w:t>
            </w:r>
          </w:p>
        </w:tc>
        <w:tc>
          <w:tcPr>
            <w:tcW w:w="1672" w:type="dxa"/>
            <w:shd w:val="clear" w:color="auto" w:fill="BDD6EE" w:themeFill="accent5" w:themeFillTint="66"/>
          </w:tcPr>
          <w:p w14:paraId="783DB7AD" w14:textId="77777777" w:rsidR="00763851" w:rsidRPr="00D75408" w:rsidRDefault="00763851" w:rsidP="00ED3EAC">
            <w:pPr>
              <w:spacing w:after="120" w:line="276" w:lineRule="auto"/>
              <w:rPr>
                <w:rFonts w:ascii="Arial" w:eastAsia="Arial" w:hAnsi="Arial" w:cs="Arial"/>
                <w:b/>
                <w:bCs/>
                <w:sz w:val="28"/>
                <w:szCs w:val="28"/>
              </w:rPr>
            </w:pPr>
            <w:r w:rsidRPr="00D75408">
              <w:rPr>
                <w:rFonts w:ascii="Arial" w:eastAsia="Arial" w:hAnsi="Arial" w:cs="Arial"/>
                <w:b/>
                <w:bCs/>
                <w:sz w:val="28"/>
                <w:szCs w:val="28"/>
                <w:lang w:val="en-US"/>
              </w:rPr>
              <w:t>Satisfied</w:t>
            </w:r>
            <w:r w:rsidRPr="00D75408">
              <w:rPr>
                <w:rFonts w:ascii="Arial" w:eastAsia="Arial" w:hAnsi="Arial" w:cs="Arial"/>
                <w:b/>
                <w:bCs/>
                <w:sz w:val="28"/>
                <w:szCs w:val="28"/>
              </w:rPr>
              <w:t xml:space="preserve"> </w:t>
            </w:r>
          </w:p>
        </w:tc>
        <w:tc>
          <w:tcPr>
            <w:tcW w:w="1512" w:type="dxa"/>
            <w:shd w:val="clear" w:color="auto" w:fill="BDD6EE" w:themeFill="accent5" w:themeFillTint="66"/>
          </w:tcPr>
          <w:p w14:paraId="72BC614E" w14:textId="77777777" w:rsidR="00763851" w:rsidRPr="00D75408" w:rsidRDefault="00763851" w:rsidP="00ED3EAC">
            <w:pPr>
              <w:spacing w:after="120" w:line="276" w:lineRule="auto"/>
              <w:rPr>
                <w:rFonts w:ascii="Arial" w:eastAsia="Arial" w:hAnsi="Arial" w:cs="Arial"/>
                <w:b/>
                <w:bCs/>
                <w:sz w:val="28"/>
                <w:szCs w:val="28"/>
              </w:rPr>
            </w:pPr>
            <w:r w:rsidRPr="00D75408">
              <w:rPr>
                <w:rFonts w:ascii="Arial" w:eastAsia="Arial" w:hAnsi="Arial" w:cs="Arial"/>
                <w:b/>
                <w:bCs/>
                <w:sz w:val="28"/>
                <w:szCs w:val="28"/>
                <w:lang w:val="en-US"/>
              </w:rPr>
              <w:t>Neither</w:t>
            </w:r>
            <w:r w:rsidRPr="00D75408">
              <w:rPr>
                <w:rFonts w:ascii="Arial" w:eastAsia="Arial" w:hAnsi="Arial" w:cs="Arial"/>
                <w:b/>
                <w:bCs/>
                <w:sz w:val="28"/>
                <w:szCs w:val="28"/>
              </w:rPr>
              <w:t xml:space="preserve"> </w:t>
            </w:r>
          </w:p>
        </w:tc>
        <w:tc>
          <w:tcPr>
            <w:tcW w:w="2057" w:type="dxa"/>
            <w:shd w:val="clear" w:color="auto" w:fill="BDD6EE" w:themeFill="accent5" w:themeFillTint="66"/>
          </w:tcPr>
          <w:p w14:paraId="3FEDD81C" w14:textId="77777777" w:rsidR="00763851" w:rsidRPr="00D75408" w:rsidRDefault="00763851" w:rsidP="00ED3EAC">
            <w:pPr>
              <w:spacing w:after="120" w:line="276" w:lineRule="auto"/>
              <w:rPr>
                <w:rFonts w:ascii="Arial" w:eastAsia="Arial" w:hAnsi="Arial" w:cs="Arial"/>
                <w:b/>
                <w:bCs/>
                <w:sz w:val="28"/>
                <w:szCs w:val="28"/>
              </w:rPr>
            </w:pPr>
            <w:r w:rsidRPr="00D75408">
              <w:rPr>
                <w:rFonts w:ascii="Arial" w:eastAsia="Arial" w:hAnsi="Arial" w:cs="Arial"/>
                <w:b/>
                <w:bCs/>
                <w:sz w:val="28"/>
                <w:szCs w:val="28"/>
                <w:lang w:val="en-US"/>
              </w:rPr>
              <w:t>Dissatisfied</w:t>
            </w:r>
            <w:r w:rsidRPr="00D75408">
              <w:rPr>
                <w:rFonts w:ascii="Arial" w:eastAsia="Arial" w:hAnsi="Arial" w:cs="Arial"/>
                <w:b/>
                <w:bCs/>
                <w:sz w:val="28"/>
                <w:szCs w:val="28"/>
              </w:rPr>
              <w:t xml:space="preserve"> </w:t>
            </w:r>
          </w:p>
        </w:tc>
      </w:tr>
      <w:tr w:rsidR="00763851" w:rsidRPr="00D75408" w14:paraId="5FE0A3A7" w14:textId="77777777" w:rsidTr="00ED3EAC">
        <w:trPr>
          <w:trHeight w:val="300"/>
        </w:trPr>
        <w:tc>
          <w:tcPr>
            <w:tcW w:w="1196" w:type="dxa"/>
          </w:tcPr>
          <w:p w14:paraId="6951835D"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 xml:space="preserve">2023 </w:t>
            </w:r>
          </w:p>
        </w:tc>
        <w:tc>
          <w:tcPr>
            <w:tcW w:w="2368" w:type="dxa"/>
          </w:tcPr>
          <w:p w14:paraId="77297F31"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 xml:space="preserve">65% </w:t>
            </w:r>
          </w:p>
        </w:tc>
        <w:tc>
          <w:tcPr>
            <w:tcW w:w="1672" w:type="dxa"/>
          </w:tcPr>
          <w:p w14:paraId="0E017709"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 xml:space="preserve">15% </w:t>
            </w:r>
          </w:p>
        </w:tc>
        <w:tc>
          <w:tcPr>
            <w:tcW w:w="1512" w:type="dxa"/>
          </w:tcPr>
          <w:p w14:paraId="69404E09"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 xml:space="preserve">3% </w:t>
            </w:r>
          </w:p>
        </w:tc>
        <w:tc>
          <w:tcPr>
            <w:tcW w:w="2057" w:type="dxa"/>
          </w:tcPr>
          <w:p w14:paraId="62FEB132"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 xml:space="preserve">18% </w:t>
            </w:r>
          </w:p>
        </w:tc>
      </w:tr>
      <w:tr w:rsidR="00763851" w:rsidRPr="00D75408" w14:paraId="6CE37290" w14:textId="77777777" w:rsidTr="00ED3EAC">
        <w:trPr>
          <w:trHeight w:val="300"/>
        </w:trPr>
        <w:tc>
          <w:tcPr>
            <w:tcW w:w="1196" w:type="dxa"/>
          </w:tcPr>
          <w:p w14:paraId="47F32B5D"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 xml:space="preserve">2024 </w:t>
            </w:r>
          </w:p>
        </w:tc>
        <w:tc>
          <w:tcPr>
            <w:tcW w:w="2368" w:type="dxa"/>
          </w:tcPr>
          <w:p w14:paraId="56D365A0"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 xml:space="preserve">50% </w:t>
            </w:r>
          </w:p>
        </w:tc>
        <w:tc>
          <w:tcPr>
            <w:tcW w:w="1672" w:type="dxa"/>
          </w:tcPr>
          <w:p w14:paraId="06EE98F9"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 xml:space="preserve">30.8 </w:t>
            </w:r>
          </w:p>
        </w:tc>
        <w:tc>
          <w:tcPr>
            <w:tcW w:w="1512" w:type="dxa"/>
          </w:tcPr>
          <w:p w14:paraId="0A6F46E0"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 xml:space="preserve">7.7% </w:t>
            </w:r>
          </w:p>
        </w:tc>
        <w:tc>
          <w:tcPr>
            <w:tcW w:w="2057" w:type="dxa"/>
          </w:tcPr>
          <w:p w14:paraId="69FEBE9D"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 xml:space="preserve">11% </w:t>
            </w:r>
          </w:p>
        </w:tc>
      </w:tr>
      <w:tr w:rsidR="00763851" w:rsidRPr="00D75408" w14:paraId="1536EAE7" w14:textId="77777777" w:rsidTr="00ED3EAC">
        <w:trPr>
          <w:trHeight w:val="300"/>
        </w:trPr>
        <w:tc>
          <w:tcPr>
            <w:tcW w:w="1196" w:type="dxa"/>
          </w:tcPr>
          <w:p w14:paraId="6CAEDCDF"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2025</w:t>
            </w:r>
          </w:p>
        </w:tc>
        <w:tc>
          <w:tcPr>
            <w:tcW w:w="2368" w:type="dxa"/>
          </w:tcPr>
          <w:p w14:paraId="0B5C39D8"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50%</w:t>
            </w:r>
          </w:p>
        </w:tc>
        <w:tc>
          <w:tcPr>
            <w:tcW w:w="1672" w:type="dxa"/>
          </w:tcPr>
          <w:p w14:paraId="6C23DD6C"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19.2%</w:t>
            </w:r>
          </w:p>
        </w:tc>
        <w:tc>
          <w:tcPr>
            <w:tcW w:w="1512" w:type="dxa"/>
          </w:tcPr>
          <w:p w14:paraId="36F25CCA"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26.9%</w:t>
            </w:r>
          </w:p>
        </w:tc>
        <w:tc>
          <w:tcPr>
            <w:tcW w:w="2057" w:type="dxa"/>
          </w:tcPr>
          <w:p w14:paraId="0ADE823C"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3.8%</w:t>
            </w:r>
          </w:p>
        </w:tc>
      </w:tr>
    </w:tbl>
    <w:p w14:paraId="76DE4EBF" w14:textId="77777777" w:rsidR="00763851" w:rsidRPr="00D75408" w:rsidRDefault="00763851" w:rsidP="00763851">
      <w:pPr>
        <w:pStyle w:val="ListParagraph"/>
        <w:spacing w:after="120" w:line="276" w:lineRule="auto"/>
        <w:textAlignment w:val="baseline"/>
        <w:rPr>
          <w:rFonts w:ascii="Arial" w:eastAsia="Arial" w:hAnsi="Arial" w:cs="Arial"/>
          <w:color w:val="FFFFFF" w:themeColor="background1"/>
          <w:sz w:val="28"/>
          <w:szCs w:val="28"/>
        </w:rPr>
      </w:pPr>
    </w:p>
    <w:p w14:paraId="497FE362" w14:textId="36857253" w:rsidR="00763851" w:rsidRDefault="00763851" w:rsidP="00763851">
      <w:pPr>
        <w:spacing w:after="120" w:line="276" w:lineRule="auto"/>
        <w:rPr>
          <w:rFonts w:ascii="Arial" w:eastAsia="Times New Roman" w:hAnsi="Arial" w:cs="Arial"/>
          <w:sz w:val="28"/>
          <w:szCs w:val="28"/>
          <w:lang w:eastAsia="en-GB"/>
        </w:rPr>
      </w:pPr>
      <w:r w:rsidRPr="21C150ED">
        <w:rPr>
          <w:rFonts w:ascii="Arial" w:eastAsia="Times New Roman" w:hAnsi="Arial" w:cs="Arial"/>
          <w:b/>
          <w:bCs/>
          <w:sz w:val="28"/>
          <w:szCs w:val="28"/>
          <w:lang w:eastAsia="en-GB"/>
        </w:rPr>
        <w:t>Table</w:t>
      </w:r>
      <w:r w:rsidR="00C22FE6">
        <w:rPr>
          <w:rFonts w:ascii="Arial" w:eastAsia="Times New Roman" w:hAnsi="Arial" w:cs="Arial"/>
          <w:b/>
          <w:bCs/>
          <w:sz w:val="28"/>
          <w:szCs w:val="28"/>
          <w:lang w:eastAsia="en-GB"/>
        </w:rPr>
        <w:t xml:space="preserve"> 13</w:t>
      </w:r>
      <w:r w:rsidRPr="21C150ED">
        <w:rPr>
          <w:rFonts w:ascii="Arial" w:eastAsia="Times New Roman" w:hAnsi="Arial" w:cs="Arial"/>
          <w:b/>
          <w:bCs/>
          <w:sz w:val="28"/>
          <w:szCs w:val="28"/>
          <w:lang w:eastAsia="en-GB"/>
        </w:rPr>
        <w:t xml:space="preserve">: </w:t>
      </w:r>
      <w:r w:rsidRPr="21C150ED">
        <w:rPr>
          <w:rFonts w:ascii="Arial" w:eastAsia="Times New Roman" w:hAnsi="Arial" w:cs="Arial"/>
          <w:sz w:val="28"/>
          <w:szCs w:val="28"/>
          <w:lang w:eastAsia="en-GB"/>
        </w:rPr>
        <w:t>Student satisfaction with reasonable adjustments from academic staff</w:t>
      </w:r>
    </w:p>
    <w:tbl>
      <w:tblPr>
        <w:tblStyle w:val="TableGrid"/>
        <w:tblW w:w="0" w:type="auto"/>
        <w:tblLook w:val="04A0" w:firstRow="1" w:lastRow="0" w:firstColumn="1" w:lastColumn="0" w:noHBand="0" w:noVBand="1"/>
      </w:tblPr>
      <w:tblGrid>
        <w:gridCol w:w="1296"/>
        <w:gridCol w:w="2098"/>
        <w:gridCol w:w="1635"/>
        <w:gridCol w:w="1639"/>
        <w:gridCol w:w="2230"/>
      </w:tblGrid>
      <w:tr w:rsidR="00763851" w:rsidRPr="00D75408" w14:paraId="679D4E88" w14:textId="77777777" w:rsidTr="00ED3EAC">
        <w:trPr>
          <w:trHeight w:val="300"/>
        </w:trPr>
        <w:tc>
          <w:tcPr>
            <w:tcW w:w="1296" w:type="dxa"/>
            <w:shd w:val="clear" w:color="auto" w:fill="BDD6EE" w:themeFill="accent5" w:themeFillTint="66"/>
          </w:tcPr>
          <w:p w14:paraId="4A42F2F4"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 xml:space="preserve"> </w:t>
            </w:r>
          </w:p>
        </w:tc>
        <w:tc>
          <w:tcPr>
            <w:tcW w:w="2098" w:type="dxa"/>
            <w:shd w:val="clear" w:color="auto" w:fill="BDD6EE" w:themeFill="accent5" w:themeFillTint="66"/>
          </w:tcPr>
          <w:p w14:paraId="056F5801" w14:textId="77777777" w:rsidR="00763851" w:rsidRPr="00D75408" w:rsidRDefault="00763851" w:rsidP="00ED3EAC">
            <w:pPr>
              <w:spacing w:after="120" w:line="276" w:lineRule="auto"/>
              <w:rPr>
                <w:rFonts w:ascii="Arial" w:eastAsia="Arial" w:hAnsi="Arial" w:cs="Arial"/>
                <w:b/>
                <w:bCs/>
                <w:sz w:val="28"/>
                <w:szCs w:val="28"/>
              </w:rPr>
            </w:pPr>
            <w:r w:rsidRPr="00D75408">
              <w:rPr>
                <w:rFonts w:ascii="Arial" w:eastAsia="Arial" w:hAnsi="Arial" w:cs="Arial"/>
                <w:b/>
                <w:bCs/>
                <w:sz w:val="28"/>
                <w:szCs w:val="28"/>
                <w:lang w:val="en-US"/>
              </w:rPr>
              <w:t>Very Satisfied</w:t>
            </w:r>
            <w:r w:rsidRPr="00D75408">
              <w:rPr>
                <w:rFonts w:ascii="Arial" w:eastAsia="Arial" w:hAnsi="Arial" w:cs="Arial"/>
                <w:b/>
                <w:bCs/>
                <w:sz w:val="28"/>
                <w:szCs w:val="28"/>
              </w:rPr>
              <w:t xml:space="preserve"> </w:t>
            </w:r>
          </w:p>
        </w:tc>
        <w:tc>
          <w:tcPr>
            <w:tcW w:w="1635" w:type="dxa"/>
            <w:shd w:val="clear" w:color="auto" w:fill="BDD6EE" w:themeFill="accent5" w:themeFillTint="66"/>
          </w:tcPr>
          <w:p w14:paraId="1B8FDE48" w14:textId="77777777" w:rsidR="00763851" w:rsidRPr="00D75408" w:rsidRDefault="00763851" w:rsidP="00ED3EAC">
            <w:pPr>
              <w:spacing w:after="120" w:line="276" w:lineRule="auto"/>
              <w:rPr>
                <w:rFonts w:ascii="Arial" w:eastAsia="Arial" w:hAnsi="Arial" w:cs="Arial"/>
                <w:b/>
                <w:bCs/>
                <w:sz w:val="28"/>
                <w:szCs w:val="28"/>
              </w:rPr>
            </w:pPr>
            <w:r w:rsidRPr="00D75408">
              <w:rPr>
                <w:rFonts w:ascii="Arial" w:eastAsia="Arial" w:hAnsi="Arial" w:cs="Arial"/>
                <w:b/>
                <w:bCs/>
                <w:sz w:val="28"/>
                <w:szCs w:val="28"/>
                <w:lang w:val="en-US"/>
              </w:rPr>
              <w:t>Satisfied</w:t>
            </w:r>
            <w:r w:rsidRPr="00D75408">
              <w:rPr>
                <w:rFonts w:ascii="Arial" w:eastAsia="Arial" w:hAnsi="Arial" w:cs="Arial"/>
                <w:b/>
                <w:bCs/>
                <w:sz w:val="28"/>
                <w:szCs w:val="28"/>
              </w:rPr>
              <w:t xml:space="preserve"> </w:t>
            </w:r>
          </w:p>
        </w:tc>
        <w:tc>
          <w:tcPr>
            <w:tcW w:w="1639" w:type="dxa"/>
            <w:shd w:val="clear" w:color="auto" w:fill="BDD6EE" w:themeFill="accent5" w:themeFillTint="66"/>
          </w:tcPr>
          <w:p w14:paraId="794F214E" w14:textId="77777777" w:rsidR="00763851" w:rsidRPr="00D75408" w:rsidRDefault="00763851" w:rsidP="00ED3EAC">
            <w:pPr>
              <w:spacing w:after="120" w:line="276" w:lineRule="auto"/>
              <w:rPr>
                <w:rFonts w:ascii="Arial" w:eastAsia="Arial" w:hAnsi="Arial" w:cs="Arial"/>
                <w:b/>
                <w:bCs/>
                <w:sz w:val="28"/>
                <w:szCs w:val="28"/>
              </w:rPr>
            </w:pPr>
            <w:r w:rsidRPr="00D75408">
              <w:rPr>
                <w:rFonts w:ascii="Arial" w:eastAsia="Arial" w:hAnsi="Arial" w:cs="Arial"/>
                <w:b/>
                <w:bCs/>
                <w:sz w:val="28"/>
                <w:szCs w:val="28"/>
                <w:lang w:val="en-US"/>
              </w:rPr>
              <w:t>Neither</w:t>
            </w:r>
            <w:r w:rsidRPr="00D75408">
              <w:rPr>
                <w:rFonts w:ascii="Arial" w:eastAsia="Arial" w:hAnsi="Arial" w:cs="Arial"/>
                <w:b/>
                <w:bCs/>
                <w:sz w:val="28"/>
                <w:szCs w:val="28"/>
              </w:rPr>
              <w:t xml:space="preserve"> </w:t>
            </w:r>
          </w:p>
        </w:tc>
        <w:tc>
          <w:tcPr>
            <w:tcW w:w="2230" w:type="dxa"/>
            <w:shd w:val="clear" w:color="auto" w:fill="BDD6EE" w:themeFill="accent5" w:themeFillTint="66"/>
          </w:tcPr>
          <w:p w14:paraId="6BBDB388" w14:textId="77777777" w:rsidR="00763851" w:rsidRPr="00D75408" w:rsidRDefault="00763851" w:rsidP="00ED3EAC">
            <w:pPr>
              <w:spacing w:after="120" w:line="276" w:lineRule="auto"/>
              <w:rPr>
                <w:rFonts w:ascii="Arial" w:eastAsia="Arial" w:hAnsi="Arial" w:cs="Arial"/>
                <w:b/>
                <w:bCs/>
                <w:sz w:val="28"/>
                <w:szCs w:val="28"/>
              </w:rPr>
            </w:pPr>
            <w:r w:rsidRPr="00D75408">
              <w:rPr>
                <w:rFonts w:ascii="Arial" w:eastAsia="Arial" w:hAnsi="Arial" w:cs="Arial"/>
                <w:b/>
                <w:bCs/>
                <w:sz w:val="28"/>
                <w:szCs w:val="28"/>
                <w:lang w:val="en-US"/>
              </w:rPr>
              <w:t>Dissatisfied</w:t>
            </w:r>
            <w:r w:rsidRPr="00D75408">
              <w:rPr>
                <w:rFonts w:ascii="Arial" w:eastAsia="Arial" w:hAnsi="Arial" w:cs="Arial"/>
                <w:b/>
                <w:bCs/>
                <w:sz w:val="28"/>
                <w:szCs w:val="28"/>
              </w:rPr>
              <w:t xml:space="preserve"> </w:t>
            </w:r>
          </w:p>
        </w:tc>
      </w:tr>
      <w:tr w:rsidR="00763851" w:rsidRPr="00D75408" w14:paraId="506E0CA2" w14:textId="77777777" w:rsidTr="00ED3EAC">
        <w:trPr>
          <w:trHeight w:val="300"/>
        </w:trPr>
        <w:tc>
          <w:tcPr>
            <w:tcW w:w="1296" w:type="dxa"/>
          </w:tcPr>
          <w:p w14:paraId="18DAA76D"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 xml:space="preserve">2023 </w:t>
            </w:r>
          </w:p>
        </w:tc>
        <w:tc>
          <w:tcPr>
            <w:tcW w:w="2098" w:type="dxa"/>
          </w:tcPr>
          <w:p w14:paraId="1755C948"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 xml:space="preserve">34.6% </w:t>
            </w:r>
          </w:p>
        </w:tc>
        <w:tc>
          <w:tcPr>
            <w:tcW w:w="1635" w:type="dxa"/>
          </w:tcPr>
          <w:p w14:paraId="511789F9"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 xml:space="preserve">17.9% </w:t>
            </w:r>
          </w:p>
        </w:tc>
        <w:tc>
          <w:tcPr>
            <w:tcW w:w="1639" w:type="dxa"/>
          </w:tcPr>
          <w:p w14:paraId="0F1505DA"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 xml:space="preserve">16.7% </w:t>
            </w:r>
          </w:p>
        </w:tc>
        <w:tc>
          <w:tcPr>
            <w:tcW w:w="2230" w:type="dxa"/>
          </w:tcPr>
          <w:p w14:paraId="348E415B"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 xml:space="preserve">7.7% </w:t>
            </w:r>
          </w:p>
        </w:tc>
      </w:tr>
      <w:tr w:rsidR="00763851" w:rsidRPr="00D75408" w14:paraId="1EC3945F" w14:textId="77777777" w:rsidTr="00ED3EAC">
        <w:trPr>
          <w:trHeight w:val="300"/>
        </w:trPr>
        <w:tc>
          <w:tcPr>
            <w:tcW w:w="1296" w:type="dxa"/>
          </w:tcPr>
          <w:p w14:paraId="28E7951E"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 xml:space="preserve">2024 </w:t>
            </w:r>
          </w:p>
        </w:tc>
        <w:tc>
          <w:tcPr>
            <w:tcW w:w="2098" w:type="dxa"/>
          </w:tcPr>
          <w:p w14:paraId="575079D0"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lang w:val="en-US"/>
              </w:rPr>
              <w:t>30.8%</w:t>
            </w:r>
            <w:r w:rsidRPr="00D75408">
              <w:rPr>
                <w:rFonts w:ascii="Arial" w:eastAsia="Arial" w:hAnsi="Arial" w:cs="Arial"/>
                <w:sz w:val="28"/>
                <w:szCs w:val="28"/>
              </w:rPr>
              <w:t xml:space="preserve"> </w:t>
            </w:r>
          </w:p>
        </w:tc>
        <w:tc>
          <w:tcPr>
            <w:tcW w:w="1635" w:type="dxa"/>
          </w:tcPr>
          <w:p w14:paraId="455DF934"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lang w:val="en-US"/>
              </w:rPr>
              <w:t>30.8%</w:t>
            </w:r>
            <w:r w:rsidRPr="00D75408">
              <w:rPr>
                <w:rFonts w:ascii="Arial" w:eastAsia="Arial" w:hAnsi="Arial" w:cs="Arial"/>
                <w:sz w:val="28"/>
                <w:szCs w:val="28"/>
              </w:rPr>
              <w:t xml:space="preserve"> </w:t>
            </w:r>
          </w:p>
        </w:tc>
        <w:tc>
          <w:tcPr>
            <w:tcW w:w="1639" w:type="dxa"/>
          </w:tcPr>
          <w:p w14:paraId="412E1529"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lang w:val="en-US"/>
              </w:rPr>
              <w:t>23.1%</w:t>
            </w:r>
            <w:r w:rsidRPr="00D75408">
              <w:rPr>
                <w:rFonts w:ascii="Arial" w:eastAsia="Arial" w:hAnsi="Arial" w:cs="Arial"/>
                <w:sz w:val="28"/>
                <w:szCs w:val="28"/>
              </w:rPr>
              <w:t xml:space="preserve"> </w:t>
            </w:r>
          </w:p>
        </w:tc>
        <w:tc>
          <w:tcPr>
            <w:tcW w:w="2230" w:type="dxa"/>
          </w:tcPr>
          <w:p w14:paraId="1FEE947F"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lang w:val="en-US"/>
              </w:rPr>
              <w:t>15.4%</w:t>
            </w:r>
            <w:r w:rsidRPr="00D75408">
              <w:rPr>
                <w:rFonts w:ascii="Arial" w:eastAsia="Arial" w:hAnsi="Arial" w:cs="Arial"/>
                <w:sz w:val="28"/>
                <w:szCs w:val="28"/>
              </w:rPr>
              <w:t xml:space="preserve"> </w:t>
            </w:r>
          </w:p>
        </w:tc>
      </w:tr>
      <w:tr w:rsidR="00763851" w:rsidRPr="00D75408" w14:paraId="08E56342" w14:textId="77777777" w:rsidTr="00ED3EAC">
        <w:trPr>
          <w:trHeight w:val="300"/>
        </w:trPr>
        <w:tc>
          <w:tcPr>
            <w:tcW w:w="1296" w:type="dxa"/>
          </w:tcPr>
          <w:p w14:paraId="501FB7E2"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rPr>
              <w:t>2025</w:t>
            </w:r>
          </w:p>
        </w:tc>
        <w:tc>
          <w:tcPr>
            <w:tcW w:w="2098" w:type="dxa"/>
          </w:tcPr>
          <w:p w14:paraId="6BDE3BDB"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lang w:val="en-US"/>
              </w:rPr>
              <w:t>46.1%</w:t>
            </w:r>
          </w:p>
        </w:tc>
        <w:tc>
          <w:tcPr>
            <w:tcW w:w="1635" w:type="dxa"/>
          </w:tcPr>
          <w:p w14:paraId="47AB29D5"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lang w:val="en-US"/>
              </w:rPr>
              <w:t>21.2%</w:t>
            </w:r>
          </w:p>
        </w:tc>
        <w:tc>
          <w:tcPr>
            <w:tcW w:w="1639" w:type="dxa"/>
          </w:tcPr>
          <w:p w14:paraId="0C70B22A"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lang w:val="en-US"/>
              </w:rPr>
              <w:t>21.2%</w:t>
            </w:r>
          </w:p>
        </w:tc>
        <w:tc>
          <w:tcPr>
            <w:tcW w:w="2230" w:type="dxa"/>
          </w:tcPr>
          <w:p w14:paraId="5A6FAA4E" w14:textId="77777777" w:rsidR="00763851" w:rsidRPr="00D75408" w:rsidRDefault="00763851" w:rsidP="00ED3EAC">
            <w:pPr>
              <w:spacing w:after="120" w:line="276" w:lineRule="auto"/>
              <w:rPr>
                <w:rFonts w:ascii="Arial" w:eastAsia="Arial" w:hAnsi="Arial" w:cs="Arial"/>
                <w:sz w:val="28"/>
                <w:szCs w:val="28"/>
              </w:rPr>
            </w:pPr>
            <w:r w:rsidRPr="00D75408">
              <w:rPr>
                <w:rFonts w:ascii="Arial" w:eastAsia="Arial" w:hAnsi="Arial" w:cs="Arial"/>
                <w:sz w:val="28"/>
                <w:szCs w:val="28"/>
                <w:lang w:val="en-US"/>
              </w:rPr>
              <w:t>11.5%</w:t>
            </w:r>
          </w:p>
        </w:tc>
      </w:tr>
    </w:tbl>
    <w:p w14:paraId="631D842F" w14:textId="77777777" w:rsidR="00763851" w:rsidRPr="00D75408" w:rsidRDefault="00763851" w:rsidP="00763851">
      <w:pPr>
        <w:pStyle w:val="NoSpacing"/>
        <w:spacing w:line="276" w:lineRule="auto"/>
        <w:rPr>
          <w:rFonts w:ascii="Arial" w:eastAsia="Arial" w:hAnsi="Arial" w:cs="Arial"/>
          <w:sz w:val="28"/>
          <w:szCs w:val="28"/>
        </w:rPr>
      </w:pPr>
    </w:p>
    <w:p w14:paraId="7E64FB87" w14:textId="77777777" w:rsidR="00763851" w:rsidRPr="00C8461D" w:rsidRDefault="00763851" w:rsidP="00763851">
      <w:pPr>
        <w:pStyle w:val="Heading4"/>
        <w:numPr>
          <w:ilvl w:val="0"/>
          <w:numId w:val="56"/>
        </w:numPr>
        <w:rPr>
          <w:rFonts w:ascii="Arial" w:hAnsi="Arial" w:cs="Arial"/>
          <w:b/>
          <w:bCs/>
          <w:i w:val="0"/>
          <w:iCs w:val="0"/>
        </w:rPr>
      </w:pPr>
      <w:bookmarkStart w:id="71" w:name="_Toc1131322842"/>
      <w:bookmarkStart w:id="72" w:name="_Int_j8w3X0A0"/>
      <w:r w:rsidRPr="44864446">
        <w:rPr>
          <w:rFonts w:ascii="Arial" w:hAnsi="Arial" w:cs="Arial"/>
          <w:b/>
          <w:bCs/>
          <w:i w:val="0"/>
          <w:iCs w:val="0"/>
          <w:color w:val="auto"/>
          <w:sz w:val="28"/>
          <w:szCs w:val="28"/>
        </w:rPr>
        <w:lastRenderedPageBreak/>
        <w:t>Disabled staff and students report feeling safe in the tertiary system</w:t>
      </w:r>
      <w:bookmarkEnd w:id="71"/>
      <w:bookmarkEnd w:id="72"/>
    </w:p>
    <w:p w14:paraId="03125EEF" w14:textId="77777777" w:rsidR="00763851" w:rsidRDefault="00763851" w:rsidP="00763851">
      <w:pPr>
        <w:spacing w:after="0" w:line="276" w:lineRule="auto"/>
        <w:rPr>
          <w:rFonts w:ascii="Arial" w:hAnsi="Arial" w:cs="Arial"/>
          <w:b/>
          <w:bCs/>
          <w:sz w:val="28"/>
          <w:szCs w:val="28"/>
        </w:rPr>
      </w:pPr>
    </w:p>
    <w:p w14:paraId="72D0B816" w14:textId="54A7C0EF" w:rsidR="00763851" w:rsidRPr="003A67DD" w:rsidRDefault="71D0892C" w:rsidP="003A67DD">
      <w:pPr>
        <w:spacing w:after="0" w:line="276" w:lineRule="auto"/>
        <w:rPr>
          <w:rFonts w:ascii="Segoe UI" w:eastAsia="Times New Roman" w:hAnsi="Segoe UI" w:cs="Segoe UI"/>
          <w:sz w:val="21"/>
          <w:szCs w:val="21"/>
          <w:lang w:eastAsia="en-GB"/>
        </w:rPr>
      </w:pPr>
      <w:r w:rsidRPr="51151FE0">
        <w:rPr>
          <w:rFonts w:ascii="Arial" w:hAnsi="Arial" w:cs="Arial"/>
          <w:sz w:val="28"/>
          <w:szCs w:val="28"/>
        </w:rPr>
        <w:t xml:space="preserve">Disaggregated data is not currently available for staff, but this will be addressed in the upcoming Staff and Student EDI Survey. However, in the Staff Survey 2024, 72% of the overall staff cohort agreed with the statement, “I can be myself at work”. In the 2025 Student Experience Survey (SES) 87% of disabled students reported feeling safe to be themselves compared to 92% of the whole GSA cohort. </w:t>
      </w:r>
      <w:r w:rsidR="4DFE4AD6" w:rsidRPr="51151FE0">
        <w:rPr>
          <w:rFonts w:ascii="Arial" w:hAnsi="Arial" w:cs="Arial"/>
          <w:sz w:val="28"/>
          <w:szCs w:val="28"/>
        </w:rPr>
        <w:t>Guided by</w:t>
      </w:r>
      <w:r w:rsidRPr="51151FE0">
        <w:rPr>
          <w:rFonts w:ascii="Arial" w:hAnsi="Arial" w:cs="Arial"/>
          <w:sz w:val="28"/>
          <w:szCs w:val="28"/>
        </w:rPr>
        <w:t xml:space="preserve"> the </w:t>
      </w:r>
      <w:hyperlink r:id="rId19">
        <w:r w:rsidRPr="51151FE0">
          <w:rPr>
            <w:rStyle w:val="Hyperlink"/>
            <w:rFonts w:ascii="Arial" w:hAnsi="Arial" w:cs="Arial"/>
            <w:sz w:val="28"/>
            <w:szCs w:val="28"/>
          </w:rPr>
          <w:t>NEO Strategy</w:t>
        </w:r>
      </w:hyperlink>
      <w:r w:rsidRPr="51151FE0">
        <w:rPr>
          <w:rFonts w:ascii="Arial" w:hAnsi="Arial" w:cs="Arial"/>
          <w:sz w:val="28"/>
          <w:szCs w:val="28"/>
        </w:rPr>
        <w:t xml:space="preserve"> and </w:t>
      </w:r>
      <w:hyperlink r:id="rId20">
        <w:r w:rsidRPr="51151FE0">
          <w:rPr>
            <w:rStyle w:val="Hyperlink"/>
            <w:rFonts w:ascii="Arial" w:hAnsi="Arial" w:cs="Arial"/>
            <w:sz w:val="28"/>
            <w:szCs w:val="28"/>
          </w:rPr>
          <w:t>NEO Implementation Plan</w:t>
        </w:r>
      </w:hyperlink>
      <w:r w:rsidRPr="51151FE0">
        <w:rPr>
          <w:rFonts w:ascii="Arial" w:hAnsi="Arial" w:cs="Arial"/>
          <w:sz w:val="28"/>
          <w:szCs w:val="28"/>
        </w:rPr>
        <w:t xml:space="preserve">, the GSA </w:t>
      </w:r>
      <w:r w:rsidR="4DFE4AD6" w:rsidRPr="51151FE0">
        <w:rPr>
          <w:rFonts w:ascii="Arial" w:hAnsi="Arial" w:cs="Arial"/>
          <w:sz w:val="28"/>
          <w:szCs w:val="28"/>
        </w:rPr>
        <w:t>will strive to ensure all disabled</w:t>
      </w:r>
      <w:r w:rsidR="67D07E50" w:rsidRPr="51151FE0">
        <w:rPr>
          <w:rFonts w:ascii="Arial" w:hAnsi="Arial" w:cs="Arial"/>
          <w:sz w:val="28"/>
          <w:szCs w:val="28"/>
        </w:rPr>
        <w:t xml:space="preserve"> students feel safe, with the long term ambition </w:t>
      </w:r>
      <w:r w:rsidR="61E90461" w:rsidRPr="51151FE0">
        <w:rPr>
          <w:rFonts w:ascii="Arial" w:hAnsi="Arial" w:cs="Arial"/>
          <w:sz w:val="28"/>
          <w:szCs w:val="28"/>
        </w:rPr>
        <w:t>of achieving 100% positive safety perception by 2029</w:t>
      </w:r>
      <w:r w:rsidRPr="51151FE0">
        <w:rPr>
          <w:rFonts w:ascii="Arial" w:hAnsi="Arial" w:cs="Arial"/>
          <w:sz w:val="28"/>
          <w:szCs w:val="28"/>
        </w:rPr>
        <w:t xml:space="preserve">. </w:t>
      </w:r>
      <w:r w:rsidR="7DACFB1B" w:rsidRPr="51151FE0">
        <w:rPr>
          <w:rFonts w:ascii="Arial" w:hAnsi="Arial" w:cs="Arial"/>
          <w:sz w:val="28"/>
          <w:szCs w:val="28"/>
        </w:rPr>
        <w:t>This target will be reasse</w:t>
      </w:r>
      <w:r w:rsidR="5D992663" w:rsidRPr="51151FE0">
        <w:rPr>
          <w:rFonts w:ascii="Arial" w:hAnsi="Arial" w:cs="Arial"/>
          <w:sz w:val="28"/>
          <w:szCs w:val="28"/>
        </w:rPr>
        <w:t>s</w:t>
      </w:r>
      <w:r w:rsidR="7DACFB1B" w:rsidRPr="51151FE0">
        <w:rPr>
          <w:rFonts w:ascii="Arial" w:hAnsi="Arial" w:cs="Arial"/>
          <w:sz w:val="28"/>
          <w:szCs w:val="28"/>
        </w:rPr>
        <w:t xml:space="preserve">sed after baseline data is collected in 2026. </w:t>
      </w:r>
      <w:r w:rsidRPr="51151FE0">
        <w:rPr>
          <w:rFonts w:ascii="Arial" w:hAnsi="Arial" w:cs="Arial"/>
          <w:sz w:val="28"/>
          <w:szCs w:val="28"/>
        </w:rPr>
        <w:t>For staff, the GSA has pledged to increase agreement with the statement “I can be myself at work” from 72% to 85%.</w:t>
      </w:r>
      <w:r w:rsidR="4DFE4AD6" w:rsidRPr="51151FE0">
        <w:rPr>
          <w:rFonts w:ascii="Arial" w:hAnsi="Arial" w:cs="Arial"/>
          <w:sz w:val="28"/>
          <w:szCs w:val="28"/>
        </w:rPr>
        <w:t xml:space="preserve"> </w:t>
      </w:r>
    </w:p>
    <w:p w14:paraId="4C3305DA" w14:textId="77777777" w:rsidR="00763851" w:rsidRDefault="00763851" w:rsidP="003A67DD">
      <w:pPr>
        <w:pStyle w:val="ListParagraph"/>
        <w:spacing w:after="0" w:line="276" w:lineRule="auto"/>
        <w:rPr>
          <w:rFonts w:ascii="Arial" w:hAnsi="Arial" w:cs="Arial"/>
          <w:sz w:val="28"/>
          <w:szCs w:val="28"/>
        </w:rPr>
      </w:pPr>
    </w:p>
    <w:p w14:paraId="5C744F4A" w14:textId="77777777" w:rsidR="00763851" w:rsidRDefault="00763851" w:rsidP="003A67DD">
      <w:pPr>
        <w:spacing w:after="0" w:line="276" w:lineRule="auto"/>
        <w:rPr>
          <w:rFonts w:ascii="Arial" w:hAnsi="Arial" w:cs="Arial"/>
          <w:sz w:val="28"/>
          <w:szCs w:val="28"/>
        </w:rPr>
      </w:pPr>
      <w:r w:rsidRPr="21C150ED">
        <w:rPr>
          <w:rFonts w:ascii="Arial" w:hAnsi="Arial" w:cs="Arial"/>
          <w:sz w:val="28"/>
          <w:szCs w:val="28"/>
        </w:rPr>
        <w:t>Initiatives to support this NEO:</w:t>
      </w:r>
    </w:p>
    <w:p w14:paraId="7512B494" w14:textId="77777777" w:rsidR="00763851" w:rsidRDefault="00CE4A58" w:rsidP="00763851">
      <w:pPr>
        <w:pStyle w:val="ListParagraph"/>
        <w:numPr>
          <w:ilvl w:val="0"/>
          <w:numId w:val="48"/>
        </w:numPr>
        <w:spacing w:after="0" w:line="276" w:lineRule="auto"/>
        <w:rPr>
          <w:rFonts w:ascii="Arial" w:hAnsi="Arial" w:cs="Arial"/>
          <w:sz w:val="28"/>
          <w:szCs w:val="28"/>
        </w:rPr>
      </w:pPr>
      <w:hyperlink w:anchor="_Book_Club">
        <w:r w:rsidR="00763851" w:rsidRPr="73172552">
          <w:rPr>
            <w:rStyle w:val="Hyperlink"/>
            <w:rFonts w:ascii="Arial" w:hAnsi="Arial" w:cs="Arial"/>
            <w:sz w:val="28"/>
            <w:szCs w:val="28"/>
          </w:rPr>
          <w:t>Book Club</w:t>
        </w:r>
      </w:hyperlink>
    </w:p>
    <w:p w14:paraId="69A684C7" w14:textId="77777777" w:rsidR="00763851" w:rsidRDefault="00CE4A58" w:rsidP="00763851">
      <w:pPr>
        <w:pStyle w:val="ListParagraph"/>
        <w:numPr>
          <w:ilvl w:val="0"/>
          <w:numId w:val="48"/>
        </w:numPr>
        <w:spacing w:after="0" w:line="276" w:lineRule="auto"/>
        <w:rPr>
          <w:rFonts w:ascii="Arial" w:hAnsi="Arial" w:cs="Arial"/>
          <w:sz w:val="28"/>
          <w:szCs w:val="28"/>
        </w:rPr>
      </w:pPr>
      <w:hyperlink w:anchor="_CBT_Session _">
        <w:r w:rsidR="00763851" w:rsidRPr="73172552">
          <w:rPr>
            <w:rStyle w:val="Hyperlink"/>
            <w:rFonts w:ascii="Arial" w:hAnsi="Arial" w:cs="Arial"/>
            <w:sz w:val="28"/>
            <w:szCs w:val="28"/>
          </w:rPr>
          <w:t>CBT Session (staff and students)</w:t>
        </w:r>
      </w:hyperlink>
    </w:p>
    <w:p w14:paraId="3440BF9A" w14:textId="77777777" w:rsidR="00763851" w:rsidRDefault="00CE4A58" w:rsidP="00763851">
      <w:pPr>
        <w:pStyle w:val="ListParagraph"/>
        <w:numPr>
          <w:ilvl w:val="0"/>
          <w:numId w:val="48"/>
        </w:numPr>
        <w:spacing w:after="0" w:line="276" w:lineRule="auto"/>
        <w:rPr>
          <w:rFonts w:ascii="Arial" w:hAnsi="Arial" w:cs="Arial"/>
          <w:sz w:val="28"/>
          <w:szCs w:val="28"/>
        </w:rPr>
      </w:pPr>
      <w:hyperlink w:anchor="_Collections_and_Reflections">
        <w:r w:rsidR="00763851" w:rsidRPr="73172552">
          <w:rPr>
            <w:rStyle w:val="Hyperlink"/>
            <w:rFonts w:ascii="Arial" w:hAnsi="Arial" w:cs="Arial"/>
            <w:sz w:val="28"/>
            <w:szCs w:val="28"/>
          </w:rPr>
          <w:t>Collections and Reflections Workshops</w:t>
        </w:r>
      </w:hyperlink>
    </w:p>
    <w:p w14:paraId="330353B5" w14:textId="77777777" w:rsidR="00763851" w:rsidRDefault="00CE4A58" w:rsidP="00763851">
      <w:pPr>
        <w:pStyle w:val="ListParagraph"/>
        <w:numPr>
          <w:ilvl w:val="0"/>
          <w:numId w:val="48"/>
        </w:numPr>
        <w:spacing w:after="0" w:line="276" w:lineRule="auto"/>
        <w:rPr>
          <w:rFonts w:ascii="Arial" w:hAnsi="Arial" w:cs="Arial"/>
          <w:sz w:val="28"/>
          <w:szCs w:val="28"/>
        </w:rPr>
      </w:pPr>
      <w:hyperlink w:anchor="_Digital_Accessibility">
        <w:r w:rsidR="00763851" w:rsidRPr="73172552">
          <w:rPr>
            <w:rStyle w:val="Hyperlink"/>
            <w:rFonts w:ascii="Arial" w:hAnsi="Arial" w:cs="Arial"/>
            <w:sz w:val="28"/>
            <w:szCs w:val="28"/>
          </w:rPr>
          <w:t>Digital Accessibility</w:t>
        </w:r>
      </w:hyperlink>
    </w:p>
    <w:p w14:paraId="21AF1BA6" w14:textId="77777777" w:rsidR="00763851" w:rsidRDefault="00CE4A58" w:rsidP="00763851">
      <w:pPr>
        <w:pStyle w:val="ListParagraph"/>
        <w:numPr>
          <w:ilvl w:val="0"/>
          <w:numId w:val="48"/>
        </w:numPr>
        <w:spacing w:after="0" w:line="276" w:lineRule="auto"/>
        <w:rPr>
          <w:rFonts w:ascii="Arial" w:hAnsi="Arial" w:cs="Arial"/>
          <w:sz w:val="28"/>
          <w:szCs w:val="28"/>
        </w:rPr>
      </w:pPr>
      <w:hyperlink w:anchor="_Dignity_and_Respect">
        <w:r w:rsidR="00763851" w:rsidRPr="73172552">
          <w:rPr>
            <w:rStyle w:val="Hyperlink"/>
            <w:rFonts w:ascii="Arial" w:hAnsi="Arial" w:cs="Arial"/>
            <w:sz w:val="28"/>
            <w:szCs w:val="28"/>
          </w:rPr>
          <w:t>Dignity and Respect at Work Workshops</w:t>
        </w:r>
      </w:hyperlink>
    </w:p>
    <w:p w14:paraId="55C4816D" w14:textId="77777777" w:rsidR="00763851" w:rsidRDefault="00CE4A58" w:rsidP="00763851">
      <w:pPr>
        <w:pStyle w:val="ListParagraph"/>
        <w:numPr>
          <w:ilvl w:val="0"/>
          <w:numId w:val="48"/>
        </w:numPr>
        <w:spacing w:after="0" w:line="276" w:lineRule="auto"/>
        <w:rPr>
          <w:rFonts w:ascii="Arial" w:hAnsi="Arial" w:cs="Arial"/>
          <w:sz w:val="28"/>
          <w:szCs w:val="28"/>
        </w:rPr>
      </w:pPr>
      <w:hyperlink w:anchor="_Exhibitions_Equality_Impact">
        <w:r w:rsidR="00763851" w:rsidRPr="73172552">
          <w:rPr>
            <w:rStyle w:val="Hyperlink"/>
            <w:rFonts w:ascii="Arial" w:hAnsi="Arial" w:cs="Arial"/>
            <w:sz w:val="28"/>
            <w:szCs w:val="28"/>
          </w:rPr>
          <w:t>Exhibitions Equality Impact Checklist</w:t>
        </w:r>
      </w:hyperlink>
    </w:p>
    <w:p w14:paraId="6EA60F6E" w14:textId="77777777" w:rsidR="00763851" w:rsidRDefault="00CE4A58" w:rsidP="00763851">
      <w:pPr>
        <w:pStyle w:val="ListParagraph"/>
        <w:numPr>
          <w:ilvl w:val="0"/>
          <w:numId w:val="48"/>
        </w:numPr>
        <w:spacing w:after="0" w:line="276" w:lineRule="auto"/>
        <w:rPr>
          <w:rFonts w:ascii="Arial" w:hAnsi="Arial" w:cs="Arial"/>
          <w:sz w:val="28"/>
          <w:szCs w:val="28"/>
        </w:rPr>
      </w:pPr>
      <w:hyperlink w:anchor="_Interactive_Library_Map">
        <w:r w:rsidR="00763851" w:rsidRPr="73172552">
          <w:rPr>
            <w:rStyle w:val="Hyperlink"/>
            <w:rFonts w:ascii="Arial" w:hAnsi="Arial" w:cs="Arial"/>
            <w:sz w:val="28"/>
            <w:szCs w:val="28"/>
          </w:rPr>
          <w:t>Interactive Library Map</w:t>
        </w:r>
      </w:hyperlink>
    </w:p>
    <w:p w14:paraId="73AAF12F" w14:textId="77777777" w:rsidR="00763851" w:rsidRDefault="00CE4A58" w:rsidP="00763851">
      <w:pPr>
        <w:pStyle w:val="ListParagraph"/>
        <w:numPr>
          <w:ilvl w:val="0"/>
          <w:numId w:val="48"/>
        </w:numPr>
        <w:spacing w:after="0" w:line="276" w:lineRule="auto"/>
        <w:rPr>
          <w:rFonts w:ascii="Arial" w:hAnsi="Arial" w:cs="Arial"/>
          <w:sz w:val="28"/>
          <w:szCs w:val="28"/>
        </w:rPr>
      </w:pPr>
      <w:hyperlink w:anchor="_Junk_Journaling_Sessions">
        <w:r w:rsidR="00763851" w:rsidRPr="73172552">
          <w:rPr>
            <w:rStyle w:val="Hyperlink"/>
            <w:rFonts w:ascii="Arial" w:hAnsi="Arial" w:cs="Arial"/>
            <w:sz w:val="28"/>
            <w:szCs w:val="28"/>
          </w:rPr>
          <w:t>Junk Journaling Sessions</w:t>
        </w:r>
      </w:hyperlink>
    </w:p>
    <w:p w14:paraId="7FF38C96" w14:textId="77777777" w:rsidR="00763851" w:rsidRDefault="00CE4A58" w:rsidP="00763851">
      <w:pPr>
        <w:pStyle w:val="ListParagraph"/>
        <w:numPr>
          <w:ilvl w:val="0"/>
          <w:numId w:val="48"/>
        </w:numPr>
        <w:spacing w:after="0" w:line="276" w:lineRule="auto"/>
        <w:rPr>
          <w:rFonts w:ascii="Arial" w:hAnsi="Arial" w:cs="Arial"/>
          <w:sz w:val="28"/>
          <w:szCs w:val="28"/>
        </w:rPr>
      </w:pPr>
      <w:hyperlink w:anchor="_Men’s_Mental_Health">
        <w:r w:rsidR="00763851" w:rsidRPr="73172552">
          <w:rPr>
            <w:rStyle w:val="Hyperlink"/>
            <w:rFonts w:ascii="Arial" w:hAnsi="Arial" w:cs="Arial"/>
            <w:sz w:val="28"/>
            <w:szCs w:val="28"/>
          </w:rPr>
          <w:t>Men’s Mental Health Month</w:t>
        </w:r>
      </w:hyperlink>
    </w:p>
    <w:p w14:paraId="3D6541B7" w14:textId="77777777" w:rsidR="00763851" w:rsidRDefault="00CE4A58" w:rsidP="00763851">
      <w:pPr>
        <w:pStyle w:val="ListParagraph"/>
        <w:numPr>
          <w:ilvl w:val="0"/>
          <w:numId w:val="48"/>
        </w:numPr>
        <w:spacing w:after="0" w:line="276" w:lineRule="auto"/>
        <w:rPr>
          <w:rFonts w:ascii="Arial" w:hAnsi="Arial" w:cs="Arial"/>
          <w:sz w:val="28"/>
          <w:szCs w:val="28"/>
        </w:rPr>
      </w:pPr>
      <w:hyperlink w:anchor="_Mental_Health_First">
        <w:r w:rsidR="00763851" w:rsidRPr="73172552">
          <w:rPr>
            <w:rStyle w:val="Hyperlink"/>
            <w:rFonts w:ascii="Arial" w:hAnsi="Arial" w:cs="Arial"/>
            <w:sz w:val="28"/>
            <w:szCs w:val="28"/>
          </w:rPr>
          <w:t>Mental Health First Aid Training</w:t>
        </w:r>
      </w:hyperlink>
    </w:p>
    <w:p w14:paraId="7096E09F" w14:textId="77777777" w:rsidR="00763851" w:rsidRDefault="00CE4A58" w:rsidP="00763851">
      <w:pPr>
        <w:pStyle w:val="ListParagraph"/>
        <w:numPr>
          <w:ilvl w:val="0"/>
          <w:numId w:val="48"/>
        </w:numPr>
        <w:spacing w:after="0" w:line="276" w:lineRule="auto"/>
        <w:rPr>
          <w:rFonts w:ascii="Arial" w:hAnsi="Arial" w:cs="Arial"/>
          <w:sz w:val="28"/>
          <w:szCs w:val="28"/>
        </w:rPr>
      </w:pPr>
      <w:hyperlink w:anchor="_Mindfulness_with_Lego">
        <w:r w:rsidR="00763851" w:rsidRPr="73172552">
          <w:rPr>
            <w:rStyle w:val="Hyperlink"/>
            <w:rFonts w:ascii="Arial" w:hAnsi="Arial" w:cs="Arial"/>
            <w:sz w:val="28"/>
            <w:szCs w:val="28"/>
          </w:rPr>
          <w:t>Mindfulness with Lego</w:t>
        </w:r>
      </w:hyperlink>
    </w:p>
    <w:p w14:paraId="6734171D" w14:textId="77777777" w:rsidR="00763851" w:rsidRDefault="00CE4A58" w:rsidP="00763851">
      <w:pPr>
        <w:pStyle w:val="ListParagraph"/>
        <w:numPr>
          <w:ilvl w:val="0"/>
          <w:numId w:val="48"/>
        </w:numPr>
        <w:spacing w:after="0" w:line="276" w:lineRule="auto"/>
        <w:rPr>
          <w:rFonts w:ascii="Arial" w:hAnsi="Arial" w:cs="Arial"/>
          <w:sz w:val="28"/>
          <w:szCs w:val="28"/>
        </w:rPr>
      </w:pPr>
      <w:hyperlink w:anchor="_Neurodiversity-Affirming_Practice_Works">
        <w:r w:rsidR="00763851" w:rsidRPr="73172552">
          <w:rPr>
            <w:rStyle w:val="Hyperlink"/>
            <w:rFonts w:ascii="Arial" w:hAnsi="Arial" w:cs="Arial"/>
            <w:sz w:val="28"/>
            <w:szCs w:val="28"/>
          </w:rPr>
          <w:t>Neurodiversity Affirming Practice Workshops</w:t>
        </w:r>
      </w:hyperlink>
    </w:p>
    <w:p w14:paraId="5467AE57" w14:textId="77777777" w:rsidR="00763851" w:rsidRPr="00D80C6D" w:rsidRDefault="00CE4A58" w:rsidP="00763851">
      <w:pPr>
        <w:pStyle w:val="ListParagraph"/>
        <w:numPr>
          <w:ilvl w:val="0"/>
          <w:numId w:val="48"/>
        </w:numPr>
        <w:spacing w:after="0" w:line="276" w:lineRule="auto"/>
        <w:rPr>
          <w:rFonts w:ascii="Arial" w:hAnsi="Arial" w:cs="Arial"/>
          <w:sz w:val="28"/>
          <w:szCs w:val="28"/>
        </w:rPr>
      </w:pPr>
      <w:hyperlink w:anchor="_Neurodiversity_Forum">
        <w:r w:rsidR="00763851" w:rsidRPr="73172552">
          <w:rPr>
            <w:rStyle w:val="Hyperlink"/>
            <w:rFonts w:ascii="Arial" w:hAnsi="Arial" w:cs="Arial"/>
            <w:sz w:val="28"/>
            <w:szCs w:val="28"/>
          </w:rPr>
          <w:t>Neurodiversity Forum</w:t>
        </w:r>
      </w:hyperlink>
    </w:p>
    <w:p w14:paraId="289834A5" w14:textId="77777777" w:rsidR="00763851" w:rsidRDefault="00CE4A58" w:rsidP="00763851">
      <w:pPr>
        <w:pStyle w:val="ListParagraph"/>
        <w:numPr>
          <w:ilvl w:val="0"/>
          <w:numId w:val="48"/>
        </w:numPr>
        <w:spacing w:after="0" w:line="276" w:lineRule="auto"/>
        <w:rPr>
          <w:rFonts w:ascii="Arial" w:hAnsi="Arial" w:cs="Arial"/>
          <w:sz w:val="28"/>
          <w:szCs w:val="28"/>
        </w:rPr>
      </w:pPr>
      <w:hyperlink w:anchor="_Reasonable_Adjustment_Policy">
        <w:r w:rsidR="00763851" w:rsidRPr="21C150ED">
          <w:rPr>
            <w:rStyle w:val="Hyperlink"/>
            <w:rFonts w:ascii="Arial" w:hAnsi="Arial" w:cs="Arial"/>
            <w:sz w:val="28"/>
            <w:szCs w:val="28"/>
          </w:rPr>
          <w:t>Reasonable Adjustments Policy</w:t>
        </w:r>
      </w:hyperlink>
    </w:p>
    <w:p w14:paraId="72286D23" w14:textId="77777777" w:rsidR="00763851" w:rsidRDefault="00CE4A58" w:rsidP="00763851">
      <w:pPr>
        <w:pStyle w:val="ListParagraph"/>
        <w:numPr>
          <w:ilvl w:val="0"/>
          <w:numId w:val="48"/>
        </w:numPr>
        <w:spacing w:after="0" w:line="276" w:lineRule="auto"/>
        <w:rPr>
          <w:rFonts w:ascii="Arial" w:hAnsi="Arial" w:cs="Arial"/>
          <w:sz w:val="28"/>
          <w:szCs w:val="28"/>
        </w:rPr>
      </w:pPr>
      <w:hyperlink w:anchor="_Report_and_Support">
        <w:r w:rsidR="00763851" w:rsidRPr="73172552">
          <w:rPr>
            <w:rStyle w:val="Hyperlink"/>
            <w:rFonts w:ascii="Arial" w:hAnsi="Arial" w:cs="Arial"/>
            <w:sz w:val="28"/>
            <w:szCs w:val="28"/>
          </w:rPr>
          <w:t>Report and Support</w:t>
        </w:r>
      </w:hyperlink>
    </w:p>
    <w:p w14:paraId="13EFD7B2" w14:textId="77777777" w:rsidR="00763851" w:rsidRDefault="00CE4A58" w:rsidP="00763851">
      <w:pPr>
        <w:pStyle w:val="ListParagraph"/>
        <w:numPr>
          <w:ilvl w:val="0"/>
          <w:numId w:val="48"/>
        </w:numPr>
        <w:spacing w:after="0" w:line="276" w:lineRule="auto"/>
        <w:rPr>
          <w:rFonts w:ascii="Arial" w:hAnsi="Arial" w:cs="Arial"/>
          <w:sz w:val="28"/>
          <w:szCs w:val="28"/>
        </w:rPr>
      </w:pPr>
      <w:hyperlink w:anchor="_School_EDI_Leads">
        <w:r w:rsidR="00763851" w:rsidRPr="73172552">
          <w:rPr>
            <w:rStyle w:val="Hyperlink"/>
            <w:rFonts w:ascii="Arial" w:hAnsi="Arial" w:cs="Arial"/>
            <w:sz w:val="28"/>
            <w:szCs w:val="28"/>
          </w:rPr>
          <w:t>School EDI Leads</w:t>
        </w:r>
      </w:hyperlink>
    </w:p>
    <w:p w14:paraId="7332846E" w14:textId="77777777" w:rsidR="00763851" w:rsidRDefault="00CE4A58" w:rsidP="00763851">
      <w:pPr>
        <w:pStyle w:val="ListParagraph"/>
        <w:numPr>
          <w:ilvl w:val="0"/>
          <w:numId w:val="48"/>
        </w:numPr>
        <w:spacing w:after="0" w:line="276" w:lineRule="auto"/>
        <w:rPr>
          <w:rFonts w:ascii="Arial" w:hAnsi="Arial" w:cs="Arial"/>
          <w:sz w:val="28"/>
          <w:szCs w:val="28"/>
        </w:rPr>
      </w:pPr>
      <w:hyperlink w:anchor="_Staff_eLearning">
        <w:r w:rsidR="00763851" w:rsidRPr="73172552">
          <w:rPr>
            <w:rStyle w:val="Hyperlink"/>
            <w:rFonts w:ascii="Arial" w:hAnsi="Arial" w:cs="Arial"/>
            <w:sz w:val="28"/>
            <w:szCs w:val="28"/>
          </w:rPr>
          <w:t>Staff eLearning</w:t>
        </w:r>
      </w:hyperlink>
    </w:p>
    <w:p w14:paraId="740F55B6" w14:textId="77777777" w:rsidR="00763851" w:rsidRDefault="00CE4A58" w:rsidP="00763851">
      <w:pPr>
        <w:pStyle w:val="ListParagraph"/>
        <w:numPr>
          <w:ilvl w:val="0"/>
          <w:numId w:val="48"/>
        </w:numPr>
        <w:spacing w:after="0" w:line="276" w:lineRule="auto"/>
        <w:rPr>
          <w:rFonts w:ascii="Arial" w:hAnsi="Arial" w:cs="Arial"/>
          <w:sz w:val="28"/>
          <w:szCs w:val="28"/>
        </w:rPr>
      </w:pPr>
      <w:hyperlink w:anchor="_Student_eLearning">
        <w:r w:rsidR="00763851" w:rsidRPr="73172552">
          <w:rPr>
            <w:rStyle w:val="Hyperlink"/>
            <w:rFonts w:ascii="Arial" w:hAnsi="Arial" w:cs="Arial"/>
            <w:sz w:val="28"/>
            <w:szCs w:val="28"/>
          </w:rPr>
          <w:t>Student eLearning</w:t>
        </w:r>
      </w:hyperlink>
    </w:p>
    <w:p w14:paraId="0B581ABC" w14:textId="77777777" w:rsidR="00763851" w:rsidRDefault="00CE4A58" w:rsidP="00763851">
      <w:pPr>
        <w:pStyle w:val="ListParagraph"/>
        <w:numPr>
          <w:ilvl w:val="0"/>
          <w:numId w:val="48"/>
        </w:numPr>
        <w:spacing w:after="0" w:line="276" w:lineRule="auto"/>
        <w:rPr>
          <w:rFonts w:ascii="Arial" w:hAnsi="Arial" w:cs="Arial"/>
          <w:sz w:val="28"/>
          <w:szCs w:val="28"/>
        </w:rPr>
      </w:pPr>
      <w:hyperlink w:anchor="_Student_Experience_Survey">
        <w:r w:rsidR="00763851" w:rsidRPr="73172552">
          <w:rPr>
            <w:rStyle w:val="Hyperlink"/>
            <w:rFonts w:ascii="Arial" w:hAnsi="Arial" w:cs="Arial"/>
            <w:sz w:val="28"/>
            <w:szCs w:val="28"/>
          </w:rPr>
          <w:t>Student Experience Survey</w:t>
        </w:r>
      </w:hyperlink>
    </w:p>
    <w:p w14:paraId="4E065C43" w14:textId="77777777" w:rsidR="00763851" w:rsidRDefault="00CE4A58" w:rsidP="00763851">
      <w:pPr>
        <w:pStyle w:val="ListParagraph"/>
        <w:numPr>
          <w:ilvl w:val="0"/>
          <w:numId w:val="48"/>
        </w:numPr>
        <w:spacing w:after="0" w:line="276" w:lineRule="auto"/>
        <w:rPr>
          <w:rFonts w:ascii="Arial" w:hAnsi="Arial" w:cs="Arial"/>
          <w:sz w:val="28"/>
          <w:szCs w:val="28"/>
        </w:rPr>
      </w:pPr>
      <w:hyperlink w:anchor="_Student_Mental_Health">
        <w:r w:rsidR="00763851" w:rsidRPr="21C150ED">
          <w:rPr>
            <w:rStyle w:val="Hyperlink"/>
            <w:rFonts w:ascii="Arial" w:hAnsi="Arial" w:cs="Arial"/>
            <w:sz w:val="28"/>
            <w:szCs w:val="28"/>
          </w:rPr>
          <w:t>Student Mental Health Agreement 2025 – 2027</w:t>
        </w:r>
      </w:hyperlink>
    </w:p>
    <w:p w14:paraId="650E587E" w14:textId="77777777" w:rsidR="00763851" w:rsidRDefault="00CE4A58" w:rsidP="00763851">
      <w:pPr>
        <w:pStyle w:val="ListParagraph"/>
        <w:numPr>
          <w:ilvl w:val="0"/>
          <w:numId w:val="48"/>
        </w:numPr>
        <w:spacing w:after="0" w:line="276" w:lineRule="auto"/>
        <w:rPr>
          <w:rFonts w:ascii="Arial" w:hAnsi="Arial" w:cs="Arial"/>
          <w:sz w:val="28"/>
          <w:szCs w:val="28"/>
        </w:rPr>
      </w:pPr>
      <w:hyperlink w:anchor="_GSA_Student_Association">
        <w:r w:rsidR="00763851" w:rsidRPr="21C150ED">
          <w:rPr>
            <w:rStyle w:val="Hyperlink"/>
            <w:rFonts w:ascii="Arial" w:hAnsi="Arial" w:cs="Arial"/>
            <w:sz w:val="28"/>
            <w:szCs w:val="28"/>
          </w:rPr>
          <w:t>Sunflower Society</w:t>
        </w:r>
      </w:hyperlink>
    </w:p>
    <w:p w14:paraId="7265D806" w14:textId="77777777" w:rsidR="00763851" w:rsidRPr="00CF390B" w:rsidRDefault="00CE4A58" w:rsidP="00763851">
      <w:pPr>
        <w:pStyle w:val="ListParagraph"/>
        <w:numPr>
          <w:ilvl w:val="0"/>
          <w:numId w:val="48"/>
        </w:numPr>
        <w:spacing w:after="0" w:line="276" w:lineRule="auto"/>
        <w:rPr>
          <w:rFonts w:ascii="Arial" w:hAnsi="Arial" w:cs="Arial"/>
          <w:sz w:val="28"/>
          <w:szCs w:val="28"/>
        </w:rPr>
      </w:pPr>
      <w:hyperlink w:anchor="_World_Mental_Health">
        <w:r w:rsidR="00763851" w:rsidRPr="73172552">
          <w:rPr>
            <w:rStyle w:val="Hyperlink"/>
            <w:rFonts w:ascii="Arial" w:hAnsi="Arial" w:cs="Arial"/>
            <w:sz w:val="28"/>
            <w:szCs w:val="28"/>
          </w:rPr>
          <w:t>World Mental Health Day</w:t>
        </w:r>
      </w:hyperlink>
    </w:p>
    <w:p w14:paraId="481D60DB" w14:textId="77777777" w:rsidR="00763851" w:rsidRPr="002F24D5" w:rsidRDefault="00763851" w:rsidP="00763851">
      <w:pPr>
        <w:spacing w:after="0" w:line="276" w:lineRule="auto"/>
        <w:rPr>
          <w:rFonts w:ascii="Arial" w:hAnsi="Arial" w:cs="Arial"/>
          <w:b/>
          <w:bCs/>
          <w:sz w:val="28"/>
          <w:szCs w:val="28"/>
        </w:rPr>
      </w:pPr>
    </w:p>
    <w:p w14:paraId="2A198302" w14:textId="77777777" w:rsidR="00763851" w:rsidRPr="00C8461D" w:rsidRDefault="00763851" w:rsidP="00763851">
      <w:pPr>
        <w:pStyle w:val="Heading4"/>
        <w:numPr>
          <w:ilvl w:val="0"/>
          <w:numId w:val="56"/>
        </w:numPr>
        <w:spacing w:before="0" w:line="276" w:lineRule="auto"/>
        <w:ind w:left="714" w:hanging="357"/>
        <w:rPr>
          <w:rFonts w:ascii="Arial" w:hAnsi="Arial" w:cs="Arial"/>
          <w:b/>
          <w:bCs/>
          <w:i w:val="0"/>
          <w:iCs w:val="0"/>
          <w:color w:val="auto"/>
          <w:sz w:val="28"/>
          <w:szCs w:val="28"/>
        </w:rPr>
      </w:pPr>
      <w:bookmarkStart w:id="73" w:name="_Toc1917369930"/>
      <w:r w:rsidRPr="4DB39101">
        <w:rPr>
          <w:rFonts w:ascii="Arial" w:hAnsi="Arial" w:cs="Arial"/>
          <w:b/>
          <w:bCs/>
          <w:i w:val="0"/>
          <w:iCs w:val="0"/>
          <w:color w:val="auto"/>
          <w:sz w:val="28"/>
          <w:szCs w:val="28"/>
        </w:rPr>
        <w:t>Where representation is not proportionate to the relevant population, increase the representation of disabled staff in the workforce and on college Boards and university Courts</w:t>
      </w:r>
      <w:bookmarkEnd w:id="73"/>
    </w:p>
    <w:p w14:paraId="2FC3A836" w14:textId="77777777" w:rsidR="00763851" w:rsidRDefault="00763851" w:rsidP="00763851">
      <w:pPr>
        <w:spacing w:after="0" w:line="276" w:lineRule="auto"/>
        <w:rPr>
          <w:rFonts w:ascii="Arial" w:eastAsia="Arial" w:hAnsi="Arial" w:cs="Arial"/>
          <w:sz w:val="28"/>
          <w:szCs w:val="28"/>
        </w:rPr>
      </w:pPr>
    </w:p>
    <w:p w14:paraId="0018FA36" w14:textId="276DDF8F" w:rsidR="00763851" w:rsidRPr="00667ED7" w:rsidRDefault="00763851" w:rsidP="00A36FE9">
      <w:pPr>
        <w:spacing w:after="0" w:line="276" w:lineRule="auto"/>
        <w:rPr>
          <w:rFonts w:ascii="Segoe UI" w:eastAsia="Times New Roman" w:hAnsi="Segoe UI" w:cs="Segoe UI"/>
          <w:sz w:val="21"/>
          <w:szCs w:val="21"/>
          <w:lang w:eastAsia="en-GB"/>
        </w:rPr>
      </w:pPr>
      <w:r w:rsidRPr="45E580E5">
        <w:rPr>
          <w:rFonts w:ascii="Arial" w:eastAsia="Arial" w:hAnsi="Arial" w:cs="Arial"/>
          <w:sz w:val="28"/>
          <w:szCs w:val="28"/>
        </w:rPr>
        <w:t xml:space="preserve">According to the 2022 Scottish Census, 21.4% of the Scottish population identifies as having a disability. At </w:t>
      </w:r>
      <w:r w:rsidR="00FE046B" w:rsidRPr="45E580E5">
        <w:rPr>
          <w:rFonts w:ascii="Arial" w:eastAsia="Arial" w:hAnsi="Arial" w:cs="Arial"/>
          <w:sz w:val="28"/>
          <w:szCs w:val="28"/>
        </w:rPr>
        <w:t xml:space="preserve">the </w:t>
      </w:r>
      <w:r w:rsidRPr="45E580E5">
        <w:rPr>
          <w:rFonts w:ascii="Arial" w:eastAsia="Arial" w:hAnsi="Arial" w:cs="Arial"/>
          <w:sz w:val="28"/>
          <w:szCs w:val="28"/>
        </w:rPr>
        <w:t xml:space="preserve">GSA, </w:t>
      </w:r>
      <w:r w:rsidR="00667ED7" w:rsidRPr="45E580E5">
        <w:rPr>
          <w:rFonts w:ascii="Arial" w:eastAsia="Times New Roman" w:hAnsi="Arial" w:cs="Arial"/>
          <w:sz w:val="28"/>
          <w:szCs w:val="28"/>
          <w:lang w:eastAsia="en-GB"/>
        </w:rPr>
        <w:t>disability disclosure among students has been increasing year</w:t>
      </w:r>
      <w:r w:rsidR="2BDF3FBD" w:rsidRPr="45E580E5">
        <w:rPr>
          <w:rFonts w:ascii="Arial" w:eastAsia="Times New Roman" w:hAnsi="Arial" w:cs="Arial"/>
          <w:sz w:val="28"/>
          <w:szCs w:val="28"/>
          <w:lang w:eastAsia="en-GB"/>
        </w:rPr>
        <w:t xml:space="preserve"> </w:t>
      </w:r>
      <w:r w:rsidR="00667ED7" w:rsidRPr="45E580E5">
        <w:rPr>
          <w:rFonts w:ascii="Arial" w:eastAsia="Times New Roman" w:hAnsi="Arial" w:cs="Arial"/>
          <w:sz w:val="28"/>
          <w:szCs w:val="28"/>
          <w:lang w:eastAsia="en-GB"/>
        </w:rPr>
        <w:t>on</w:t>
      </w:r>
      <w:r w:rsidR="7439A82C" w:rsidRPr="45E580E5">
        <w:rPr>
          <w:rFonts w:ascii="Arial" w:eastAsia="Times New Roman" w:hAnsi="Arial" w:cs="Arial"/>
          <w:sz w:val="28"/>
          <w:szCs w:val="28"/>
          <w:lang w:eastAsia="en-GB"/>
        </w:rPr>
        <w:t xml:space="preserve"> </w:t>
      </w:r>
      <w:r w:rsidR="00667ED7" w:rsidRPr="45E580E5">
        <w:rPr>
          <w:rFonts w:ascii="Arial" w:eastAsia="Times New Roman" w:hAnsi="Arial" w:cs="Arial"/>
          <w:sz w:val="28"/>
          <w:szCs w:val="28"/>
          <w:lang w:eastAsia="en-GB"/>
        </w:rPr>
        <w:t>year: 21.5% in 2022/23, 28% in 2023/24, and 31.2% in 2024/25. This demonstrates a positive upward trend in disclosure and representation.</w:t>
      </w:r>
      <w:r w:rsidR="00667ED7" w:rsidRPr="45E580E5">
        <w:rPr>
          <w:rFonts w:ascii="Segoe UI" w:eastAsia="Times New Roman" w:hAnsi="Segoe UI" w:cs="Segoe UI"/>
          <w:sz w:val="21"/>
          <w:szCs w:val="21"/>
          <w:lang w:eastAsia="en-GB"/>
        </w:rPr>
        <w:t xml:space="preserve"> </w:t>
      </w:r>
      <w:r w:rsidR="00A36FE9" w:rsidRPr="45E580E5">
        <w:rPr>
          <w:rFonts w:ascii="Arial" w:eastAsia="Times New Roman" w:hAnsi="Arial" w:cs="Arial"/>
          <w:sz w:val="28"/>
          <w:szCs w:val="28"/>
          <w:lang w:eastAsia="en-GB"/>
        </w:rPr>
        <w:t>Among staff who have provided sensitive information, 26% have declared a disability. When considering the full staff headcount (including those who have not disclosed), the overall proportion is 15.4%.</w:t>
      </w:r>
      <w:r w:rsidR="00A36FE9" w:rsidRPr="45E580E5">
        <w:rPr>
          <w:rFonts w:ascii="Segoe UI" w:eastAsia="Times New Roman" w:hAnsi="Segoe UI" w:cs="Segoe UI"/>
          <w:sz w:val="21"/>
          <w:szCs w:val="21"/>
          <w:lang w:eastAsia="en-GB"/>
        </w:rPr>
        <w:t xml:space="preserve"> </w:t>
      </w:r>
      <w:r w:rsidR="00721894" w:rsidRPr="45E580E5">
        <w:rPr>
          <w:rFonts w:ascii="Arial" w:eastAsia="Arial" w:hAnsi="Arial" w:cs="Arial"/>
          <w:sz w:val="28"/>
          <w:szCs w:val="28"/>
        </w:rPr>
        <w:t xml:space="preserve">The GSA </w:t>
      </w:r>
      <w:r w:rsidRPr="45E580E5">
        <w:rPr>
          <w:rFonts w:ascii="Arial" w:eastAsia="Arial" w:hAnsi="Arial" w:cs="Arial"/>
          <w:sz w:val="28"/>
          <w:szCs w:val="28"/>
        </w:rPr>
        <w:t>ha</w:t>
      </w:r>
      <w:r w:rsidR="00AC5460" w:rsidRPr="45E580E5">
        <w:rPr>
          <w:rFonts w:ascii="Arial" w:eastAsia="Arial" w:hAnsi="Arial" w:cs="Arial"/>
          <w:sz w:val="28"/>
          <w:szCs w:val="28"/>
        </w:rPr>
        <w:t>s</w:t>
      </w:r>
      <w:r w:rsidRPr="45E580E5">
        <w:rPr>
          <w:rFonts w:ascii="Arial" w:eastAsia="Arial" w:hAnsi="Arial" w:cs="Arial"/>
          <w:sz w:val="28"/>
          <w:szCs w:val="28"/>
        </w:rPr>
        <w:t xml:space="preserve"> committed to maintaining</w:t>
      </w:r>
      <w:r w:rsidR="00AC5460" w:rsidRPr="45E580E5">
        <w:rPr>
          <w:rFonts w:ascii="Arial" w:eastAsia="Arial" w:hAnsi="Arial" w:cs="Arial"/>
          <w:sz w:val="28"/>
          <w:szCs w:val="28"/>
        </w:rPr>
        <w:t>, and where possible, improving</w:t>
      </w:r>
      <w:r w:rsidRPr="45E580E5">
        <w:rPr>
          <w:rFonts w:ascii="Arial" w:eastAsia="Arial" w:hAnsi="Arial" w:cs="Arial"/>
          <w:sz w:val="28"/>
          <w:szCs w:val="28"/>
        </w:rPr>
        <w:t xml:space="preserve"> this level </w:t>
      </w:r>
      <w:r w:rsidR="00AC5460" w:rsidRPr="45E580E5">
        <w:rPr>
          <w:rFonts w:ascii="Arial" w:eastAsia="Arial" w:hAnsi="Arial" w:cs="Arial"/>
          <w:sz w:val="28"/>
          <w:szCs w:val="28"/>
        </w:rPr>
        <w:t>of repres</w:t>
      </w:r>
      <w:r w:rsidR="0075129E" w:rsidRPr="45E580E5">
        <w:rPr>
          <w:rFonts w:ascii="Arial" w:eastAsia="Arial" w:hAnsi="Arial" w:cs="Arial"/>
          <w:sz w:val="28"/>
          <w:szCs w:val="28"/>
        </w:rPr>
        <w:t xml:space="preserve">entation </w:t>
      </w:r>
      <w:r w:rsidRPr="45E580E5">
        <w:rPr>
          <w:rFonts w:ascii="Arial" w:eastAsia="Arial" w:hAnsi="Arial" w:cs="Arial"/>
          <w:sz w:val="28"/>
          <w:szCs w:val="28"/>
        </w:rPr>
        <w:t>throughout the GSA National Equality Outcome Strategy 2025–2029.</w:t>
      </w:r>
    </w:p>
    <w:p w14:paraId="59438DE2" w14:textId="77777777" w:rsidR="00763851" w:rsidRDefault="00763851" w:rsidP="00763851">
      <w:pPr>
        <w:spacing w:after="0" w:line="300" w:lineRule="auto"/>
        <w:rPr>
          <w:rFonts w:ascii="Arial" w:eastAsia="Arial" w:hAnsi="Arial" w:cs="Arial"/>
          <w:sz w:val="28"/>
          <w:szCs w:val="28"/>
        </w:rPr>
      </w:pPr>
    </w:p>
    <w:p w14:paraId="0FA6EDA6" w14:textId="2613F019" w:rsidR="00763851" w:rsidRDefault="71D0892C" w:rsidP="00763851">
      <w:pPr>
        <w:spacing w:after="0" w:line="300" w:lineRule="auto"/>
        <w:rPr>
          <w:rFonts w:ascii="Arial" w:eastAsia="Arial" w:hAnsi="Arial" w:cs="Arial"/>
          <w:sz w:val="28"/>
          <w:szCs w:val="28"/>
        </w:rPr>
      </w:pPr>
      <w:r w:rsidRPr="51151FE0">
        <w:rPr>
          <w:rFonts w:ascii="Arial" w:eastAsia="Arial" w:hAnsi="Arial" w:cs="Arial"/>
          <w:sz w:val="28"/>
          <w:szCs w:val="28"/>
        </w:rPr>
        <w:t>However, disability representation within governance remains a challenge. For this reporting period, no Board of Governors members disclosed a disability, a decrease from 4% in the previous period. Through the NEO Strategy, GSA has set a target to increase disability representation on the Board of Governors to 20% by 2029.</w:t>
      </w:r>
    </w:p>
    <w:p w14:paraId="02FEBA1A" w14:textId="1C7CBB16" w:rsidR="51151FE0" w:rsidRDefault="51151FE0" w:rsidP="51151FE0">
      <w:pPr>
        <w:spacing w:after="0" w:line="300" w:lineRule="auto"/>
        <w:rPr>
          <w:rFonts w:ascii="Arial" w:eastAsia="Arial" w:hAnsi="Arial" w:cs="Arial"/>
          <w:sz w:val="28"/>
          <w:szCs w:val="28"/>
        </w:rPr>
      </w:pPr>
    </w:p>
    <w:p w14:paraId="78BE0919" w14:textId="1ED67A72" w:rsidR="752AC6A5" w:rsidRDefault="752AC6A5" w:rsidP="51151FE0">
      <w:pPr>
        <w:spacing w:after="0" w:line="300" w:lineRule="auto"/>
        <w:rPr>
          <w:rFonts w:ascii="Arial" w:eastAsia="Arial" w:hAnsi="Arial" w:cs="Arial"/>
          <w:sz w:val="28"/>
          <w:szCs w:val="28"/>
        </w:rPr>
      </w:pPr>
      <w:r w:rsidRPr="45E580E5">
        <w:rPr>
          <w:rFonts w:ascii="Arial" w:eastAsia="Arial" w:hAnsi="Arial" w:cs="Arial"/>
          <w:sz w:val="28"/>
          <w:szCs w:val="28"/>
        </w:rPr>
        <w:t>Sensitive data for Governor members is captured through the same approach for staff</w:t>
      </w:r>
      <w:r w:rsidR="671B6E82" w:rsidRPr="45E580E5">
        <w:rPr>
          <w:rFonts w:ascii="Arial" w:eastAsia="Arial" w:hAnsi="Arial" w:cs="Arial"/>
          <w:sz w:val="28"/>
          <w:szCs w:val="28"/>
        </w:rPr>
        <w:t>. A form is distributed to Governors ahead of each academic session and returned to HR. The data captured from the form is anonym</w:t>
      </w:r>
      <w:r w:rsidR="385B141F" w:rsidRPr="45E580E5">
        <w:rPr>
          <w:rFonts w:ascii="Arial" w:eastAsia="Arial" w:hAnsi="Arial" w:cs="Arial"/>
          <w:sz w:val="28"/>
          <w:szCs w:val="28"/>
        </w:rPr>
        <w:t>ised and shared with the Governance teams for the annual Board of Governors statement on equality, diversity and inclusion.</w:t>
      </w:r>
    </w:p>
    <w:p w14:paraId="11F7B28E" w14:textId="77777777" w:rsidR="00763851" w:rsidRDefault="00763851" w:rsidP="00763851">
      <w:pPr>
        <w:spacing w:after="0" w:line="300" w:lineRule="auto"/>
        <w:rPr>
          <w:rFonts w:ascii="Arial" w:eastAsia="Arial" w:hAnsi="Arial" w:cs="Arial"/>
          <w:sz w:val="28"/>
          <w:szCs w:val="28"/>
        </w:rPr>
      </w:pPr>
    </w:p>
    <w:p w14:paraId="66899C5E" w14:textId="77777777" w:rsidR="00763851" w:rsidRDefault="00763851" w:rsidP="00763851">
      <w:pPr>
        <w:spacing w:after="0" w:line="300" w:lineRule="auto"/>
        <w:rPr>
          <w:rFonts w:ascii="Arial" w:eastAsia="Arial" w:hAnsi="Arial" w:cs="Arial"/>
          <w:sz w:val="28"/>
          <w:szCs w:val="28"/>
        </w:rPr>
      </w:pPr>
      <w:r w:rsidRPr="21C150ED">
        <w:rPr>
          <w:rFonts w:ascii="Arial" w:eastAsia="Arial" w:hAnsi="Arial" w:cs="Arial"/>
          <w:sz w:val="28"/>
          <w:szCs w:val="28"/>
        </w:rPr>
        <w:t>To achieve these goals, GSA will embed disability representation in governance and recruitment processes, provide inclusive recruitment training for Board panels, and engage with disability employment networks. We will also promote safe disclosure through clear policies, targeted communications, and awareness campaigns.</w:t>
      </w:r>
    </w:p>
    <w:p w14:paraId="4840B77C" w14:textId="77777777" w:rsidR="00763851" w:rsidRDefault="00763851" w:rsidP="00763851">
      <w:pPr>
        <w:spacing w:after="0" w:line="276" w:lineRule="auto"/>
        <w:rPr>
          <w:rFonts w:ascii="Arial" w:hAnsi="Arial" w:cs="Arial"/>
          <w:sz w:val="28"/>
          <w:szCs w:val="28"/>
        </w:rPr>
      </w:pPr>
    </w:p>
    <w:p w14:paraId="75CBFB1E" w14:textId="77777777" w:rsidR="00763851" w:rsidRPr="00C8461D" w:rsidRDefault="00763851" w:rsidP="00763851">
      <w:pPr>
        <w:pStyle w:val="Heading3"/>
        <w:spacing w:before="0" w:line="276" w:lineRule="auto"/>
        <w:rPr>
          <w:rFonts w:ascii="Arial" w:hAnsi="Arial" w:cs="Arial"/>
          <w:b/>
          <w:bCs/>
          <w:color w:val="auto"/>
          <w:sz w:val="32"/>
          <w:szCs w:val="32"/>
        </w:rPr>
      </w:pPr>
      <w:bookmarkStart w:id="74" w:name="_Toc818177891"/>
      <w:bookmarkStart w:id="75" w:name="_Toc224554834"/>
      <w:r w:rsidRPr="4DB39101">
        <w:rPr>
          <w:rFonts w:ascii="Arial" w:hAnsi="Arial" w:cs="Arial"/>
          <w:b/>
          <w:bCs/>
          <w:color w:val="auto"/>
          <w:sz w:val="32"/>
          <w:szCs w:val="32"/>
        </w:rPr>
        <w:t>Gender Reassignment</w:t>
      </w:r>
      <w:bookmarkEnd w:id="74"/>
      <w:bookmarkEnd w:id="75"/>
    </w:p>
    <w:p w14:paraId="2D6D9D65" w14:textId="77777777" w:rsidR="00763851" w:rsidRPr="00242567" w:rsidRDefault="00763851" w:rsidP="00763851">
      <w:pPr>
        <w:pStyle w:val="ListParagraph"/>
        <w:spacing w:after="0" w:line="276" w:lineRule="auto"/>
        <w:ind w:left="360"/>
        <w:rPr>
          <w:rFonts w:ascii="Arial" w:hAnsi="Arial" w:cs="Arial"/>
          <w:b/>
          <w:bCs/>
          <w:sz w:val="28"/>
          <w:szCs w:val="28"/>
        </w:rPr>
      </w:pPr>
    </w:p>
    <w:p w14:paraId="613BE9F5" w14:textId="77777777" w:rsidR="00763851" w:rsidRPr="00C8461D" w:rsidRDefault="00763851" w:rsidP="00763851">
      <w:pPr>
        <w:pStyle w:val="Heading4"/>
        <w:numPr>
          <w:ilvl w:val="0"/>
          <w:numId w:val="56"/>
        </w:numPr>
        <w:spacing w:before="0" w:line="276" w:lineRule="auto"/>
        <w:ind w:left="714" w:hanging="357"/>
        <w:rPr>
          <w:rFonts w:ascii="Arial" w:hAnsi="Arial" w:cs="Arial"/>
          <w:b/>
          <w:bCs/>
          <w:i w:val="0"/>
          <w:iCs w:val="0"/>
          <w:color w:val="auto"/>
          <w:sz w:val="28"/>
          <w:szCs w:val="28"/>
        </w:rPr>
      </w:pPr>
      <w:bookmarkStart w:id="76" w:name="_Toc1437319497"/>
      <w:bookmarkStart w:id="77" w:name="_Int_vcdhFvGF"/>
      <w:r w:rsidRPr="4DB39101">
        <w:rPr>
          <w:rFonts w:ascii="Arial" w:hAnsi="Arial" w:cs="Arial"/>
          <w:b/>
          <w:bCs/>
          <w:i w:val="0"/>
          <w:iCs w:val="0"/>
          <w:color w:val="auto"/>
          <w:sz w:val="28"/>
          <w:szCs w:val="28"/>
        </w:rPr>
        <w:t>Trans staff and students report feeling safe to be themselves in the tertiary system</w:t>
      </w:r>
      <w:bookmarkEnd w:id="76"/>
      <w:bookmarkEnd w:id="77"/>
    </w:p>
    <w:p w14:paraId="528B33AB" w14:textId="77777777" w:rsidR="00763851" w:rsidRPr="00753707" w:rsidRDefault="00763851" w:rsidP="00763851">
      <w:pPr>
        <w:pStyle w:val="ListParagraph"/>
        <w:spacing w:after="0" w:line="276" w:lineRule="auto"/>
        <w:rPr>
          <w:rFonts w:ascii="Arial" w:eastAsia="Arial" w:hAnsi="Arial" w:cs="Arial"/>
          <w:sz w:val="28"/>
          <w:szCs w:val="28"/>
        </w:rPr>
      </w:pPr>
    </w:p>
    <w:p w14:paraId="414A14E4" w14:textId="77777777" w:rsidR="00763851" w:rsidRDefault="00763851" w:rsidP="00763851">
      <w:pPr>
        <w:spacing w:after="0" w:line="300" w:lineRule="auto"/>
        <w:rPr>
          <w:rFonts w:ascii="Arial" w:eastAsia="Arial" w:hAnsi="Arial" w:cs="Arial"/>
          <w:sz w:val="28"/>
          <w:szCs w:val="28"/>
        </w:rPr>
      </w:pPr>
      <w:r w:rsidRPr="21C150ED">
        <w:rPr>
          <w:rFonts w:ascii="Arial" w:eastAsia="Arial" w:hAnsi="Arial" w:cs="Arial"/>
          <w:sz w:val="28"/>
          <w:szCs w:val="28"/>
        </w:rPr>
        <w:t>The 2025 Student Experience Survey (SES) shows that 90% of students who identify as trans feel safe to be themselves at GSA, compared to 92% of the overall student cohort. While this is a positive result, it highlights a small but meaningful gap in perceived safety for trans individuals within the tertiary environment.</w:t>
      </w:r>
    </w:p>
    <w:p w14:paraId="52104CA3" w14:textId="77777777" w:rsidR="00763851" w:rsidRDefault="00763851" w:rsidP="00763851">
      <w:pPr>
        <w:pStyle w:val="ListParagraph"/>
        <w:spacing w:after="0" w:line="300" w:lineRule="auto"/>
        <w:rPr>
          <w:rFonts w:ascii="Arial" w:eastAsia="Arial" w:hAnsi="Arial" w:cs="Arial"/>
          <w:sz w:val="28"/>
          <w:szCs w:val="28"/>
        </w:rPr>
      </w:pPr>
    </w:p>
    <w:p w14:paraId="5658F2F0" w14:textId="77777777" w:rsidR="00763851" w:rsidRDefault="00763851" w:rsidP="00763851">
      <w:pPr>
        <w:spacing w:after="0" w:line="300" w:lineRule="auto"/>
        <w:rPr>
          <w:rFonts w:ascii="Arial" w:eastAsia="Arial" w:hAnsi="Arial" w:cs="Arial"/>
          <w:sz w:val="28"/>
          <w:szCs w:val="28"/>
        </w:rPr>
      </w:pPr>
      <w:r w:rsidRPr="21C150ED">
        <w:rPr>
          <w:rFonts w:ascii="Arial" w:eastAsia="Arial" w:hAnsi="Arial" w:cs="Arial"/>
          <w:sz w:val="28"/>
          <w:szCs w:val="28"/>
        </w:rPr>
        <w:t>Currently, disaggregated data for trans staff is not collected through the Staff Survey. However, the 2024 Staff Survey indicated that 72% of the overall GSA staff cohort agreed with the statement “I can be myself on campus.</w:t>
      </w:r>
    </w:p>
    <w:p w14:paraId="2D6CC658" w14:textId="77777777" w:rsidR="00763851" w:rsidRDefault="00763851" w:rsidP="00763851">
      <w:pPr>
        <w:pStyle w:val="ListParagraph"/>
        <w:spacing w:after="0" w:line="276" w:lineRule="auto"/>
        <w:rPr>
          <w:rFonts w:ascii="Arial" w:hAnsi="Arial" w:cs="Arial"/>
          <w:sz w:val="28"/>
          <w:szCs w:val="28"/>
        </w:rPr>
      </w:pPr>
    </w:p>
    <w:p w14:paraId="4101D9B0" w14:textId="77777777" w:rsidR="00763851" w:rsidRPr="00A0268A" w:rsidRDefault="00763851" w:rsidP="00763851">
      <w:pPr>
        <w:spacing w:after="0" w:line="276" w:lineRule="auto"/>
        <w:rPr>
          <w:rFonts w:ascii="Arial" w:hAnsi="Arial" w:cs="Arial"/>
          <w:sz w:val="28"/>
          <w:szCs w:val="28"/>
        </w:rPr>
      </w:pPr>
      <w:r w:rsidRPr="21C150ED">
        <w:rPr>
          <w:rFonts w:ascii="Arial" w:hAnsi="Arial" w:cs="Arial"/>
          <w:sz w:val="28"/>
          <w:szCs w:val="28"/>
        </w:rPr>
        <w:t>Initiatives to support this NEO:</w:t>
      </w:r>
    </w:p>
    <w:p w14:paraId="7F0905DB" w14:textId="77777777" w:rsidR="00763851" w:rsidRDefault="00CE4A58" w:rsidP="00763851">
      <w:pPr>
        <w:pStyle w:val="ListParagraph"/>
        <w:numPr>
          <w:ilvl w:val="0"/>
          <w:numId w:val="46"/>
        </w:numPr>
        <w:rPr>
          <w:rFonts w:ascii="Arial" w:hAnsi="Arial" w:cs="Arial"/>
          <w:sz w:val="28"/>
          <w:szCs w:val="28"/>
        </w:rPr>
      </w:pPr>
      <w:hyperlink w:anchor="_Dignity_and_Respect">
        <w:r w:rsidR="00763851" w:rsidRPr="73172552">
          <w:rPr>
            <w:rStyle w:val="Hyperlink"/>
            <w:rFonts w:ascii="Arial" w:hAnsi="Arial" w:cs="Arial"/>
            <w:sz w:val="28"/>
            <w:szCs w:val="28"/>
          </w:rPr>
          <w:t>Dignity and Respect at Work Workshops</w:t>
        </w:r>
      </w:hyperlink>
    </w:p>
    <w:p w14:paraId="1832A95B" w14:textId="77777777" w:rsidR="00763851" w:rsidRDefault="00CE4A58" w:rsidP="00763851">
      <w:pPr>
        <w:pStyle w:val="ListParagraph"/>
        <w:numPr>
          <w:ilvl w:val="0"/>
          <w:numId w:val="46"/>
        </w:numPr>
        <w:rPr>
          <w:rFonts w:ascii="Arial" w:hAnsi="Arial" w:cs="Arial"/>
          <w:sz w:val="28"/>
          <w:szCs w:val="28"/>
        </w:rPr>
      </w:pPr>
      <w:hyperlink w:anchor="_Inclusive_Library_Collections">
        <w:r w:rsidR="00763851" w:rsidRPr="73172552">
          <w:rPr>
            <w:rStyle w:val="Hyperlink"/>
            <w:rFonts w:ascii="Arial" w:hAnsi="Arial" w:cs="Arial"/>
            <w:sz w:val="28"/>
            <w:szCs w:val="28"/>
          </w:rPr>
          <w:t>Inclusive Library Collections</w:t>
        </w:r>
      </w:hyperlink>
    </w:p>
    <w:p w14:paraId="6A97D934" w14:textId="77777777" w:rsidR="00763851" w:rsidRDefault="00CE4A58" w:rsidP="00763851">
      <w:pPr>
        <w:pStyle w:val="ListParagraph"/>
        <w:numPr>
          <w:ilvl w:val="0"/>
          <w:numId w:val="46"/>
        </w:numPr>
        <w:rPr>
          <w:rFonts w:ascii="Arial" w:hAnsi="Arial" w:cs="Arial"/>
          <w:sz w:val="28"/>
          <w:szCs w:val="28"/>
        </w:rPr>
      </w:pPr>
      <w:hyperlink w:anchor="_Student_Consultants_(Equality," w:history="1">
        <w:r w:rsidR="00763851" w:rsidRPr="00C574EF">
          <w:rPr>
            <w:rStyle w:val="Hyperlink"/>
            <w:rFonts w:ascii="Arial" w:hAnsi="Arial" w:cs="Arial"/>
            <w:sz w:val="28"/>
            <w:szCs w:val="28"/>
          </w:rPr>
          <w:t>Student Consultant (EDI)</w:t>
        </w:r>
      </w:hyperlink>
      <w:r w:rsidR="00763851">
        <w:rPr>
          <w:rFonts w:ascii="Arial" w:hAnsi="Arial" w:cs="Arial"/>
          <w:sz w:val="28"/>
          <w:szCs w:val="28"/>
        </w:rPr>
        <w:t xml:space="preserve"> </w:t>
      </w:r>
    </w:p>
    <w:p w14:paraId="5E74953A" w14:textId="77777777" w:rsidR="00763851" w:rsidRDefault="00CE4A58" w:rsidP="00763851">
      <w:pPr>
        <w:pStyle w:val="ListParagraph"/>
        <w:numPr>
          <w:ilvl w:val="0"/>
          <w:numId w:val="46"/>
        </w:numPr>
        <w:rPr>
          <w:rFonts w:ascii="Arial" w:hAnsi="Arial" w:cs="Arial"/>
          <w:sz w:val="28"/>
          <w:szCs w:val="28"/>
        </w:rPr>
      </w:pPr>
      <w:hyperlink w:anchor="_Report_and_Support" w:history="1">
        <w:r w:rsidR="00763851" w:rsidRPr="00C574EF">
          <w:rPr>
            <w:rStyle w:val="Hyperlink"/>
            <w:rFonts w:ascii="Arial" w:hAnsi="Arial" w:cs="Arial"/>
            <w:sz w:val="28"/>
            <w:szCs w:val="28"/>
          </w:rPr>
          <w:t>Report and Support</w:t>
        </w:r>
      </w:hyperlink>
    </w:p>
    <w:p w14:paraId="398DBD25" w14:textId="77777777" w:rsidR="00763851" w:rsidRDefault="00CE4A58" w:rsidP="00763851">
      <w:pPr>
        <w:pStyle w:val="ListParagraph"/>
        <w:numPr>
          <w:ilvl w:val="0"/>
          <w:numId w:val="46"/>
        </w:numPr>
        <w:rPr>
          <w:rFonts w:ascii="Arial" w:hAnsi="Arial" w:cs="Arial"/>
          <w:sz w:val="28"/>
          <w:szCs w:val="28"/>
        </w:rPr>
      </w:pPr>
      <w:hyperlink w:anchor="_GSA_Student_Association">
        <w:r w:rsidR="00763851" w:rsidRPr="21C150ED">
          <w:rPr>
            <w:rStyle w:val="Hyperlink"/>
            <w:rFonts w:ascii="Arial" w:hAnsi="Arial" w:cs="Arial"/>
            <w:sz w:val="28"/>
            <w:szCs w:val="28"/>
          </w:rPr>
          <w:t>Sexual Reform Society</w:t>
        </w:r>
      </w:hyperlink>
    </w:p>
    <w:p w14:paraId="0D9DFD93" w14:textId="77777777" w:rsidR="00763851" w:rsidRDefault="00CE4A58" w:rsidP="00763851">
      <w:pPr>
        <w:pStyle w:val="ListParagraph"/>
        <w:numPr>
          <w:ilvl w:val="0"/>
          <w:numId w:val="46"/>
        </w:numPr>
        <w:rPr>
          <w:rFonts w:ascii="Arial" w:hAnsi="Arial" w:cs="Arial"/>
          <w:sz w:val="28"/>
          <w:szCs w:val="28"/>
        </w:rPr>
      </w:pPr>
      <w:hyperlink w:anchor="_Staff_eLearning">
        <w:r w:rsidR="00763851" w:rsidRPr="21C150ED">
          <w:rPr>
            <w:rStyle w:val="Hyperlink"/>
            <w:rFonts w:ascii="Arial" w:hAnsi="Arial" w:cs="Arial"/>
            <w:sz w:val="28"/>
            <w:szCs w:val="28"/>
          </w:rPr>
          <w:t>Staff eLearning</w:t>
        </w:r>
      </w:hyperlink>
    </w:p>
    <w:p w14:paraId="0115AEAC" w14:textId="77777777" w:rsidR="00763851" w:rsidRPr="007C71E3" w:rsidRDefault="00CE4A58" w:rsidP="00763851">
      <w:pPr>
        <w:pStyle w:val="ListParagraph"/>
        <w:numPr>
          <w:ilvl w:val="0"/>
          <w:numId w:val="46"/>
        </w:numPr>
        <w:rPr>
          <w:rFonts w:ascii="Arial" w:hAnsi="Arial" w:cs="Arial"/>
          <w:sz w:val="28"/>
          <w:szCs w:val="28"/>
        </w:rPr>
      </w:pPr>
      <w:hyperlink w:anchor="_Student_Experience_Survey">
        <w:r w:rsidR="00763851" w:rsidRPr="73172552">
          <w:rPr>
            <w:rStyle w:val="Hyperlink"/>
            <w:rFonts w:ascii="Arial" w:hAnsi="Arial" w:cs="Arial"/>
            <w:sz w:val="28"/>
            <w:szCs w:val="28"/>
          </w:rPr>
          <w:t>Student Experience Survey 2025</w:t>
        </w:r>
      </w:hyperlink>
    </w:p>
    <w:p w14:paraId="37DAADCA" w14:textId="77777777" w:rsidR="00763851" w:rsidRDefault="00CE4A58" w:rsidP="00763851">
      <w:pPr>
        <w:pStyle w:val="ListParagraph"/>
        <w:numPr>
          <w:ilvl w:val="0"/>
          <w:numId w:val="46"/>
        </w:numPr>
        <w:rPr>
          <w:rFonts w:ascii="Arial" w:hAnsi="Arial" w:cs="Arial"/>
          <w:sz w:val="28"/>
          <w:szCs w:val="28"/>
        </w:rPr>
      </w:pPr>
      <w:hyperlink w:anchor="_You_are_Safe" w:history="1">
        <w:r w:rsidR="00763851" w:rsidRPr="007C71E3">
          <w:rPr>
            <w:rStyle w:val="Hyperlink"/>
            <w:rFonts w:ascii="Arial" w:hAnsi="Arial" w:cs="Arial"/>
            <w:sz w:val="28"/>
            <w:szCs w:val="28"/>
          </w:rPr>
          <w:t>You are Safe with Me LGBTQ+ Badges</w:t>
        </w:r>
      </w:hyperlink>
      <w:r w:rsidR="00763851" w:rsidRPr="007C71E3">
        <w:rPr>
          <w:rFonts w:ascii="Arial" w:hAnsi="Arial" w:cs="Arial"/>
          <w:sz w:val="28"/>
          <w:szCs w:val="28"/>
        </w:rPr>
        <w:t xml:space="preserve"> </w:t>
      </w:r>
    </w:p>
    <w:p w14:paraId="5B49E5CA" w14:textId="77777777" w:rsidR="00763851" w:rsidRDefault="00763851" w:rsidP="00763851">
      <w:pPr>
        <w:pStyle w:val="ListParagraph"/>
        <w:rPr>
          <w:rFonts w:ascii="Arial" w:hAnsi="Arial" w:cs="Arial"/>
          <w:sz w:val="28"/>
          <w:szCs w:val="28"/>
        </w:rPr>
      </w:pPr>
    </w:p>
    <w:p w14:paraId="3D015FA8" w14:textId="77777777" w:rsidR="00763851" w:rsidRDefault="00763851" w:rsidP="00763851">
      <w:pPr>
        <w:spacing w:after="0" w:line="300" w:lineRule="auto"/>
        <w:rPr>
          <w:rFonts w:ascii="Arial" w:eastAsia="Arial" w:hAnsi="Arial" w:cs="Arial"/>
          <w:sz w:val="28"/>
          <w:szCs w:val="28"/>
        </w:rPr>
      </w:pPr>
      <w:r w:rsidRPr="21C150ED">
        <w:rPr>
          <w:rFonts w:ascii="Arial" w:eastAsia="Arial" w:hAnsi="Arial" w:cs="Arial"/>
          <w:sz w:val="28"/>
          <w:szCs w:val="28"/>
        </w:rPr>
        <w:t xml:space="preserve">The </w:t>
      </w:r>
      <w:hyperlink r:id="rId21">
        <w:r w:rsidRPr="21C150ED">
          <w:rPr>
            <w:rStyle w:val="Hyperlink"/>
            <w:rFonts w:ascii="Arial" w:eastAsia="Arial" w:hAnsi="Arial" w:cs="Arial"/>
            <w:sz w:val="28"/>
            <w:szCs w:val="28"/>
          </w:rPr>
          <w:t>GSA’s NEO Strategy</w:t>
        </w:r>
      </w:hyperlink>
      <w:r w:rsidRPr="21C150ED">
        <w:rPr>
          <w:rFonts w:ascii="Arial" w:eastAsia="Arial" w:hAnsi="Arial" w:cs="Arial"/>
          <w:sz w:val="28"/>
          <w:szCs w:val="28"/>
        </w:rPr>
        <w:t xml:space="preserve"> commits to increasing student safety perception from 89% to 100% by 2029, monitored through the SES. Additionally, GSA aims to raise trans staff agreement with the statement </w:t>
      </w:r>
      <w:r w:rsidRPr="21C150ED">
        <w:rPr>
          <w:rFonts w:ascii="Arial" w:eastAsia="Arial" w:hAnsi="Arial" w:cs="Arial"/>
          <w:i/>
          <w:iCs/>
          <w:sz w:val="28"/>
          <w:szCs w:val="28"/>
        </w:rPr>
        <w:t>“I can be myself on campus”</w:t>
      </w:r>
      <w:r w:rsidRPr="21C150ED">
        <w:rPr>
          <w:rFonts w:ascii="Arial" w:eastAsia="Arial" w:hAnsi="Arial" w:cs="Arial"/>
          <w:sz w:val="28"/>
          <w:szCs w:val="28"/>
        </w:rPr>
        <w:t xml:space="preserve"> from 72% to 85%, tracked via the Staff and Student EDI Survey. </w:t>
      </w:r>
    </w:p>
    <w:p w14:paraId="78BF91BC" w14:textId="77777777" w:rsidR="00763851" w:rsidRDefault="00763851" w:rsidP="00763851">
      <w:pPr>
        <w:spacing w:after="0" w:line="300" w:lineRule="auto"/>
        <w:rPr>
          <w:rFonts w:ascii="Arial" w:hAnsi="Arial" w:cs="Arial"/>
          <w:sz w:val="28"/>
          <w:szCs w:val="28"/>
        </w:rPr>
      </w:pPr>
    </w:p>
    <w:p w14:paraId="6846D41A" w14:textId="77777777" w:rsidR="00763851" w:rsidRPr="00C8461D" w:rsidRDefault="00763851" w:rsidP="00763851">
      <w:pPr>
        <w:pStyle w:val="Heading3"/>
        <w:spacing w:before="0" w:line="276" w:lineRule="auto"/>
        <w:rPr>
          <w:rFonts w:ascii="Arial" w:hAnsi="Arial" w:cs="Arial"/>
          <w:b/>
          <w:bCs/>
          <w:color w:val="auto"/>
          <w:sz w:val="32"/>
          <w:szCs w:val="32"/>
        </w:rPr>
      </w:pPr>
      <w:bookmarkStart w:id="78" w:name="_Toc1342418431"/>
      <w:bookmarkStart w:id="79" w:name="_Toc224554835"/>
      <w:r w:rsidRPr="4DB39101">
        <w:rPr>
          <w:rFonts w:ascii="Arial" w:hAnsi="Arial" w:cs="Arial"/>
          <w:b/>
          <w:bCs/>
          <w:color w:val="auto"/>
          <w:sz w:val="32"/>
          <w:szCs w:val="32"/>
        </w:rPr>
        <w:t>Race</w:t>
      </w:r>
      <w:bookmarkEnd w:id="78"/>
      <w:bookmarkEnd w:id="79"/>
    </w:p>
    <w:p w14:paraId="0043DE90" w14:textId="77777777" w:rsidR="00763851" w:rsidRPr="00C8461D" w:rsidRDefault="00763851" w:rsidP="00763851">
      <w:pPr>
        <w:pStyle w:val="ListParagraph"/>
        <w:spacing w:after="0" w:line="276" w:lineRule="auto"/>
        <w:ind w:left="360"/>
        <w:rPr>
          <w:rFonts w:ascii="Arial" w:hAnsi="Arial" w:cs="Arial"/>
          <w:b/>
          <w:bCs/>
          <w:sz w:val="28"/>
          <w:szCs w:val="28"/>
        </w:rPr>
      </w:pPr>
    </w:p>
    <w:p w14:paraId="46BDEA1E" w14:textId="77777777" w:rsidR="00763851" w:rsidRPr="00C8461D" w:rsidRDefault="00763851" w:rsidP="00763851">
      <w:pPr>
        <w:pStyle w:val="Heading4"/>
        <w:numPr>
          <w:ilvl w:val="0"/>
          <w:numId w:val="56"/>
        </w:numPr>
        <w:spacing w:before="0"/>
        <w:rPr>
          <w:rFonts w:ascii="Arial" w:eastAsia="Arial" w:hAnsi="Arial" w:cs="Arial"/>
          <w:b/>
          <w:bCs/>
          <w:i w:val="0"/>
          <w:iCs w:val="0"/>
          <w:color w:val="auto"/>
          <w:sz w:val="28"/>
          <w:szCs w:val="28"/>
        </w:rPr>
      </w:pPr>
      <w:bookmarkStart w:id="80" w:name="_Toc1227974923"/>
      <w:r w:rsidRPr="4DB39101">
        <w:rPr>
          <w:rFonts w:ascii="Arial" w:hAnsi="Arial" w:cs="Arial"/>
          <w:b/>
          <w:bCs/>
          <w:i w:val="0"/>
          <w:iCs w:val="0"/>
          <w:color w:val="auto"/>
          <w:sz w:val="28"/>
          <w:szCs w:val="28"/>
        </w:rPr>
        <w:lastRenderedPageBreak/>
        <w:t xml:space="preserve">Staff and students feel supported and safe and are confident that complaints of harassment or bias on the grounds of race will be dealt with appropriately because complaints </w:t>
      </w:r>
      <w:r w:rsidRPr="4DB39101">
        <w:rPr>
          <w:rFonts w:ascii="Arial" w:eastAsia="Arial" w:hAnsi="Arial" w:cs="Arial"/>
          <w:b/>
          <w:bCs/>
          <w:i w:val="0"/>
          <w:iCs w:val="0"/>
          <w:color w:val="auto"/>
          <w:sz w:val="28"/>
          <w:szCs w:val="28"/>
        </w:rPr>
        <w:t>procedures are fit for purpose and offer effective redress.</w:t>
      </w:r>
      <w:bookmarkEnd w:id="80"/>
    </w:p>
    <w:p w14:paraId="7ECB5664" w14:textId="77777777" w:rsidR="00763851" w:rsidRPr="00C8461D" w:rsidRDefault="00763851" w:rsidP="00763851">
      <w:pPr>
        <w:rPr>
          <w:rFonts w:ascii="Arial" w:eastAsia="Arial" w:hAnsi="Arial" w:cs="Arial"/>
          <w:sz w:val="28"/>
          <w:szCs w:val="28"/>
        </w:rPr>
      </w:pPr>
    </w:p>
    <w:p w14:paraId="59BE2C38" w14:textId="77777777" w:rsidR="00763851" w:rsidRPr="00C8461D" w:rsidRDefault="00763851" w:rsidP="00763851">
      <w:pPr>
        <w:spacing w:after="210" w:line="300" w:lineRule="auto"/>
        <w:rPr>
          <w:rFonts w:ascii="Arial" w:eastAsia="Arial" w:hAnsi="Arial" w:cs="Arial"/>
          <w:sz w:val="28"/>
          <w:szCs w:val="28"/>
        </w:rPr>
      </w:pPr>
      <w:r w:rsidRPr="21C150ED">
        <w:rPr>
          <w:rFonts w:ascii="Arial" w:eastAsia="Arial" w:hAnsi="Arial" w:cs="Arial"/>
          <w:sz w:val="28"/>
          <w:szCs w:val="28"/>
        </w:rPr>
        <w:t>GSA is committed to ensuring that staff and students feel supported, safe, and confident that complaints of harassment or bias on racial grounds are handled appropriately through robust and effective procedures. While current data is limited, a Staff and Student EDI Survey will launch in 2026 to address this National Equality Outcome. In the meantime, GSA maintains well-publicised reporting pathways for anyone experiencing or wishing to report violence, harassment, or abuse.</w:t>
      </w:r>
    </w:p>
    <w:p w14:paraId="6FB33DC7" w14:textId="77777777" w:rsidR="00763851" w:rsidRPr="00C8461D" w:rsidRDefault="00763851" w:rsidP="00763851">
      <w:pPr>
        <w:spacing w:after="0" w:line="300" w:lineRule="auto"/>
        <w:rPr>
          <w:rFonts w:ascii="Arial" w:eastAsia="Arial" w:hAnsi="Arial" w:cs="Arial"/>
          <w:sz w:val="28"/>
          <w:szCs w:val="28"/>
        </w:rPr>
      </w:pPr>
      <w:r w:rsidRPr="21C150ED">
        <w:rPr>
          <w:rFonts w:ascii="Arial" w:eastAsia="Arial" w:hAnsi="Arial" w:cs="Arial"/>
          <w:sz w:val="28"/>
          <w:szCs w:val="28"/>
        </w:rPr>
        <w:t>The 2025 Student Experience Survey indicates that 94% of respondents from racialised groups feel safe to be themselves at GSA, compared to 92% of the overall student cohort. However, a focus group facilitated by a Student Consultant (EDI) highlighted concerns around awareness and trust in formal reporting systems, perceived informality in responses, and barriers such as anonymity, language, and cultural differences.</w:t>
      </w:r>
    </w:p>
    <w:p w14:paraId="4A55E88A" w14:textId="77777777" w:rsidR="00763851" w:rsidRPr="00C8461D" w:rsidRDefault="00763851" w:rsidP="00763851">
      <w:pPr>
        <w:spacing w:after="0" w:line="300" w:lineRule="auto"/>
        <w:rPr>
          <w:rFonts w:ascii="Arial" w:eastAsia="Arial" w:hAnsi="Arial" w:cs="Arial"/>
          <w:sz w:val="28"/>
          <w:szCs w:val="28"/>
        </w:rPr>
      </w:pPr>
    </w:p>
    <w:p w14:paraId="5CC6C9AD" w14:textId="77777777" w:rsidR="00763851" w:rsidRPr="00C8461D" w:rsidRDefault="00763851" w:rsidP="00763851">
      <w:pPr>
        <w:spacing w:after="0" w:line="300" w:lineRule="auto"/>
        <w:rPr>
          <w:rFonts w:ascii="Arial" w:eastAsia="Arial" w:hAnsi="Arial" w:cs="Arial"/>
          <w:sz w:val="28"/>
          <w:szCs w:val="28"/>
        </w:rPr>
      </w:pPr>
      <w:r w:rsidRPr="44864446">
        <w:rPr>
          <w:rFonts w:ascii="Arial" w:eastAsia="Arial" w:hAnsi="Arial" w:cs="Arial"/>
          <w:sz w:val="28"/>
          <w:szCs w:val="28"/>
        </w:rPr>
        <w:t xml:space="preserve">To address these concerns and achieve progress toward this outcome, GSA will implement recommendations from the 2025 complaints and disciplinary review to strengthen communication, processes, and visibility. We will disaggregate SES data and introduce an institutional EDI survey to monitor perceptions of safety and confidence in reporting, while continuing to facilitate student focus groups to build trust in reporting mechanisms. A Race Equality Action Plan will be co-created based on survey and focus group findings. In addition, GSA will promote and monitor completion of anti-racism training for students and staff, embed training in leadership roles, invest in advanced anti-racism training, and ensure that 90% of staff complete complaints handling training. Additionally, the </w:t>
      </w:r>
      <w:hyperlink r:id="rId22">
        <w:r w:rsidRPr="44864446">
          <w:rPr>
            <w:rStyle w:val="Hyperlink"/>
            <w:rFonts w:ascii="Arial" w:eastAsia="Arial" w:hAnsi="Arial" w:cs="Arial"/>
            <w:sz w:val="28"/>
            <w:szCs w:val="28"/>
          </w:rPr>
          <w:t>NEO Strategy</w:t>
        </w:r>
      </w:hyperlink>
      <w:r w:rsidRPr="44864446">
        <w:rPr>
          <w:rFonts w:ascii="Arial" w:eastAsia="Arial" w:hAnsi="Arial" w:cs="Arial"/>
          <w:sz w:val="28"/>
          <w:szCs w:val="28"/>
        </w:rPr>
        <w:t xml:space="preserve"> and </w:t>
      </w:r>
      <w:hyperlink r:id="rId23">
        <w:r w:rsidRPr="44864446">
          <w:rPr>
            <w:rStyle w:val="Hyperlink"/>
            <w:rFonts w:ascii="Arial" w:eastAsia="Arial" w:hAnsi="Arial" w:cs="Arial"/>
            <w:sz w:val="28"/>
            <w:szCs w:val="28"/>
          </w:rPr>
          <w:t>Implementation Plan</w:t>
        </w:r>
      </w:hyperlink>
      <w:r w:rsidRPr="44864446">
        <w:rPr>
          <w:rFonts w:ascii="Arial" w:eastAsia="Arial" w:hAnsi="Arial" w:cs="Arial"/>
          <w:sz w:val="28"/>
          <w:szCs w:val="28"/>
        </w:rPr>
        <w:t xml:space="preserve"> commits us to increasing the proportion of staff and students from </w:t>
      </w:r>
      <w:r w:rsidRPr="44864446">
        <w:rPr>
          <w:rFonts w:ascii="Arial" w:eastAsia="Arial" w:hAnsi="Arial" w:cs="Arial"/>
          <w:sz w:val="28"/>
          <w:szCs w:val="28"/>
        </w:rPr>
        <w:lastRenderedPageBreak/>
        <w:t>racialised groups reporting that they feel safe to be themselves at the GSA.</w:t>
      </w:r>
    </w:p>
    <w:p w14:paraId="5133DFFE" w14:textId="77777777" w:rsidR="00763851" w:rsidRPr="00C8461D" w:rsidRDefault="00763851" w:rsidP="00763851"/>
    <w:p w14:paraId="4E24ED90" w14:textId="77777777" w:rsidR="00763851" w:rsidRDefault="00763851" w:rsidP="00763851">
      <w:pPr>
        <w:pStyle w:val="Heading4"/>
        <w:numPr>
          <w:ilvl w:val="0"/>
          <w:numId w:val="56"/>
        </w:numPr>
        <w:spacing w:before="0" w:line="276" w:lineRule="auto"/>
        <w:rPr>
          <w:rFonts w:ascii="Arial" w:hAnsi="Arial" w:cs="Arial"/>
          <w:b/>
          <w:bCs/>
          <w:i w:val="0"/>
          <w:iCs w:val="0"/>
          <w:color w:val="auto"/>
          <w:sz w:val="28"/>
          <w:szCs w:val="28"/>
        </w:rPr>
      </w:pPr>
      <w:bookmarkStart w:id="81" w:name="_Toc1549471649"/>
      <w:r w:rsidRPr="4DB39101">
        <w:rPr>
          <w:rFonts w:ascii="Arial" w:hAnsi="Arial" w:cs="Arial"/>
          <w:b/>
          <w:bCs/>
          <w:i w:val="0"/>
          <w:iCs w:val="0"/>
          <w:color w:val="auto"/>
          <w:sz w:val="28"/>
          <w:szCs w:val="28"/>
        </w:rPr>
        <w:t>Institutions should also have regard to attainment levels by racial group and ensure that their curriculum is diverse and anti-racist</w:t>
      </w:r>
      <w:bookmarkEnd w:id="81"/>
    </w:p>
    <w:p w14:paraId="50E75780" w14:textId="77777777" w:rsidR="00D72079" w:rsidRPr="00D72079" w:rsidRDefault="00D72079" w:rsidP="00D72079"/>
    <w:p w14:paraId="691C4875" w14:textId="73C1F022" w:rsidR="00D72079" w:rsidRDefault="00D72079" w:rsidP="00D72079">
      <w:pPr>
        <w:spacing w:after="0" w:line="276" w:lineRule="auto"/>
        <w:rPr>
          <w:rFonts w:ascii="Arial" w:eastAsia="Times New Roman" w:hAnsi="Arial" w:cs="Arial"/>
          <w:sz w:val="28"/>
          <w:szCs w:val="28"/>
          <w:lang w:eastAsia="en-GB"/>
        </w:rPr>
      </w:pPr>
      <w:r w:rsidRPr="00D72079">
        <w:rPr>
          <w:rFonts w:ascii="Arial" w:eastAsia="Times New Roman" w:hAnsi="Arial" w:cs="Arial"/>
          <w:sz w:val="28"/>
          <w:szCs w:val="28"/>
          <w:lang w:eastAsia="en-GB"/>
        </w:rPr>
        <w:t>This analysis defines a good degree as First or Upper Second (1st/2:1). For each year, we report both the good</w:t>
      </w:r>
      <w:r>
        <w:rPr>
          <w:rFonts w:ascii="Arial" w:eastAsia="Times New Roman" w:hAnsi="Arial" w:cs="Arial"/>
          <w:sz w:val="28"/>
          <w:szCs w:val="28"/>
          <w:lang w:eastAsia="en-GB"/>
        </w:rPr>
        <w:t xml:space="preserve"> </w:t>
      </w:r>
      <w:r w:rsidRPr="00D72079">
        <w:rPr>
          <w:rFonts w:ascii="Arial" w:eastAsia="Times New Roman" w:hAnsi="Arial" w:cs="Arial"/>
          <w:sz w:val="28"/>
          <w:szCs w:val="28"/>
          <w:lang w:eastAsia="en-GB"/>
        </w:rPr>
        <w:t>degree attainment rate (%) for each racial group and the attainment gap, calculated as the difference between the White attainment rate and the rate for each group (expressed in percentage points). This means the “variance” shown in the table is always in comparison to the White population, which serves as the reference group.</w:t>
      </w:r>
    </w:p>
    <w:p w14:paraId="3F9819E8" w14:textId="77777777" w:rsidR="00D72079" w:rsidRPr="00D72079" w:rsidRDefault="00D72079" w:rsidP="00D72079">
      <w:pPr>
        <w:spacing w:after="0" w:line="276" w:lineRule="auto"/>
        <w:rPr>
          <w:rFonts w:ascii="Arial" w:eastAsia="Times New Roman" w:hAnsi="Arial" w:cs="Arial"/>
          <w:sz w:val="28"/>
          <w:szCs w:val="28"/>
          <w:lang w:eastAsia="en-GB"/>
        </w:rPr>
      </w:pPr>
    </w:p>
    <w:p w14:paraId="7D14A22B" w14:textId="1CE0AC44" w:rsidR="00D72079" w:rsidRDefault="0A212C87" w:rsidP="00D72079">
      <w:pPr>
        <w:spacing w:after="0" w:line="276" w:lineRule="auto"/>
        <w:rPr>
          <w:rFonts w:ascii="Arial" w:eastAsia="Times New Roman" w:hAnsi="Arial" w:cs="Arial"/>
          <w:sz w:val="28"/>
          <w:szCs w:val="28"/>
          <w:lang w:eastAsia="en-GB"/>
        </w:rPr>
      </w:pPr>
      <w:r w:rsidRPr="51151FE0">
        <w:rPr>
          <w:rFonts w:ascii="Arial" w:eastAsia="Times New Roman" w:hAnsi="Arial" w:cs="Arial"/>
          <w:sz w:val="28"/>
          <w:szCs w:val="28"/>
          <w:lang w:eastAsia="en-GB"/>
        </w:rPr>
        <w:t>Across the period, the White good degree rate remains high and stable (78% → 81%). Asian students show consistently lower attainment, with the resulting gap widening over time (19 pp in 2022/23, 26 pp in 2023/24, 31 pp in 2024/25). Mixed students briefly exceed the White rate in 2023/24 (gap −5 pp), before returning to a small positive gap (3 pp) in 2024/25. The Black, Arab, and Not known groups display substantial year</w:t>
      </w:r>
      <w:r w:rsidR="423D50CA" w:rsidRPr="51151FE0">
        <w:rPr>
          <w:rFonts w:ascii="Arial" w:eastAsia="Times New Roman" w:hAnsi="Arial" w:cs="Arial"/>
          <w:sz w:val="28"/>
          <w:szCs w:val="28"/>
          <w:lang w:eastAsia="en-GB"/>
        </w:rPr>
        <w:t xml:space="preserve"> </w:t>
      </w:r>
      <w:r w:rsidRPr="51151FE0">
        <w:rPr>
          <w:rFonts w:ascii="Arial" w:eastAsia="Times New Roman" w:hAnsi="Arial" w:cs="Arial"/>
          <w:sz w:val="28"/>
          <w:szCs w:val="28"/>
          <w:lang w:eastAsia="en-GB"/>
        </w:rPr>
        <w:t>to</w:t>
      </w:r>
      <w:r w:rsidR="67186EBC" w:rsidRPr="51151FE0">
        <w:rPr>
          <w:rFonts w:ascii="Arial" w:eastAsia="Times New Roman" w:hAnsi="Arial" w:cs="Arial"/>
          <w:sz w:val="28"/>
          <w:szCs w:val="28"/>
          <w:lang w:eastAsia="en-GB"/>
        </w:rPr>
        <w:t xml:space="preserve"> </w:t>
      </w:r>
      <w:r w:rsidRPr="51151FE0">
        <w:rPr>
          <w:rFonts w:ascii="Arial" w:eastAsia="Times New Roman" w:hAnsi="Arial" w:cs="Arial"/>
          <w:sz w:val="28"/>
          <w:szCs w:val="28"/>
          <w:lang w:eastAsia="en-GB"/>
        </w:rPr>
        <w:t>year volatility due to very small cohort sizes; therefore, large swings in gaps should be interpreted with caution.</w:t>
      </w:r>
    </w:p>
    <w:p w14:paraId="54A0E7D0" w14:textId="77777777" w:rsidR="00D72079" w:rsidRPr="00D72079" w:rsidRDefault="00D72079" w:rsidP="00D72079">
      <w:pPr>
        <w:spacing w:after="0" w:line="276" w:lineRule="auto"/>
        <w:rPr>
          <w:rFonts w:ascii="Arial" w:eastAsia="Times New Roman" w:hAnsi="Arial" w:cs="Arial"/>
          <w:sz w:val="28"/>
          <w:szCs w:val="28"/>
          <w:lang w:eastAsia="en-GB"/>
        </w:rPr>
      </w:pPr>
    </w:p>
    <w:p w14:paraId="1B9E3A84" w14:textId="77777777" w:rsidR="00D72079" w:rsidRPr="00D72079" w:rsidRDefault="00D72079" w:rsidP="00D72079">
      <w:pPr>
        <w:spacing w:after="0" w:line="276" w:lineRule="auto"/>
        <w:rPr>
          <w:rFonts w:ascii="Segoe UI" w:eastAsia="Times New Roman" w:hAnsi="Segoe UI" w:cs="Segoe UI"/>
          <w:sz w:val="21"/>
          <w:szCs w:val="21"/>
          <w:lang w:eastAsia="en-GB"/>
        </w:rPr>
      </w:pPr>
      <w:r w:rsidRPr="00D72079">
        <w:rPr>
          <w:rFonts w:ascii="Arial" w:eastAsia="Times New Roman" w:hAnsi="Arial" w:cs="Arial"/>
          <w:sz w:val="28"/>
          <w:szCs w:val="28"/>
          <w:lang w:eastAsia="en-GB"/>
        </w:rPr>
        <w:t>Overall, the persistent gap for Asian students remains the most stable equity concern and indicates a need for targeted investigation into curriculum design, learning environment, and assessment practices.</w:t>
      </w:r>
    </w:p>
    <w:p w14:paraId="7B0ED72E" w14:textId="32C2B7F1" w:rsidR="00763851" w:rsidRPr="00577C71" w:rsidRDefault="00763851" w:rsidP="00763851">
      <w:pPr>
        <w:spacing w:after="120" w:line="276" w:lineRule="auto"/>
        <w:rPr>
          <w:rFonts w:ascii="Arial" w:hAnsi="Arial" w:cs="Arial"/>
          <w:sz w:val="28"/>
          <w:szCs w:val="28"/>
        </w:rPr>
      </w:pPr>
      <w:r>
        <w:br/>
      </w:r>
      <w:r w:rsidRPr="21C150ED">
        <w:rPr>
          <w:rFonts w:ascii="Arial" w:hAnsi="Arial" w:cs="Arial"/>
          <w:b/>
          <w:bCs/>
          <w:sz w:val="28"/>
          <w:szCs w:val="28"/>
        </w:rPr>
        <w:t>Table</w:t>
      </w:r>
      <w:r w:rsidR="00C22FE6">
        <w:rPr>
          <w:rFonts w:ascii="Arial" w:hAnsi="Arial" w:cs="Arial"/>
          <w:b/>
          <w:bCs/>
          <w:sz w:val="28"/>
          <w:szCs w:val="28"/>
        </w:rPr>
        <w:t xml:space="preserve"> 14</w:t>
      </w:r>
      <w:r w:rsidRPr="21C150ED">
        <w:rPr>
          <w:rFonts w:ascii="Arial" w:hAnsi="Arial" w:cs="Arial"/>
          <w:sz w:val="28"/>
          <w:szCs w:val="28"/>
        </w:rPr>
        <w:t xml:space="preserve">: Attainment gap vs White (percentage points) </w:t>
      </w:r>
      <w:r>
        <w:rPr>
          <w:rFonts w:ascii="Arial" w:hAnsi="Arial" w:cs="Arial"/>
          <w:sz w:val="28"/>
          <w:szCs w:val="28"/>
        </w:rPr>
        <w:t xml:space="preserve">- </w:t>
      </w:r>
      <w:r w:rsidRPr="21C150ED">
        <w:rPr>
          <w:rFonts w:ascii="Arial" w:hAnsi="Arial" w:cs="Arial"/>
          <w:sz w:val="28"/>
          <w:szCs w:val="28"/>
        </w:rPr>
        <w:t>White minus group</w:t>
      </w:r>
    </w:p>
    <w:tbl>
      <w:tblPr>
        <w:tblStyle w:val="TableGrid"/>
        <w:tblW w:w="0" w:type="auto"/>
        <w:tblLook w:val="04A0" w:firstRow="1" w:lastRow="0" w:firstColumn="1" w:lastColumn="0" w:noHBand="0" w:noVBand="1"/>
      </w:tblPr>
      <w:tblGrid>
        <w:gridCol w:w="2160"/>
        <w:gridCol w:w="2160"/>
        <w:gridCol w:w="2160"/>
        <w:gridCol w:w="2160"/>
      </w:tblGrid>
      <w:tr w:rsidR="00763851" w:rsidRPr="00577C71" w14:paraId="07456240" w14:textId="77777777" w:rsidTr="00ED3EAC">
        <w:tc>
          <w:tcPr>
            <w:tcW w:w="2160" w:type="dxa"/>
            <w:shd w:val="clear" w:color="auto" w:fill="BDD6EE" w:themeFill="accent5" w:themeFillTint="66"/>
          </w:tcPr>
          <w:p w14:paraId="03620982" w14:textId="77777777" w:rsidR="00763851" w:rsidRPr="00577C71" w:rsidRDefault="00763851" w:rsidP="00ED3EAC">
            <w:pPr>
              <w:spacing w:after="120" w:line="276" w:lineRule="auto"/>
              <w:rPr>
                <w:rFonts w:ascii="Arial" w:hAnsi="Arial" w:cs="Arial"/>
                <w:b/>
                <w:bCs/>
                <w:sz w:val="28"/>
                <w:szCs w:val="28"/>
              </w:rPr>
            </w:pPr>
            <w:r w:rsidRPr="00577C71">
              <w:rPr>
                <w:rFonts w:ascii="Arial" w:hAnsi="Arial" w:cs="Arial"/>
                <w:b/>
                <w:bCs/>
                <w:sz w:val="28"/>
                <w:szCs w:val="28"/>
              </w:rPr>
              <w:t>Ethnic group</w:t>
            </w:r>
          </w:p>
        </w:tc>
        <w:tc>
          <w:tcPr>
            <w:tcW w:w="2160" w:type="dxa"/>
            <w:shd w:val="clear" w:color="auto" w:fill="BDD6EE" w:themeFill="accent5" w:themeFillTint="66"/>
          </w:tcPr>
          <w:p w14:paraId="63137533" w14:textId="77777777" w:rsidR="00763851" w:rsidRPr="00577C71" w:rsidRDefault="00763851" w:rsidP="00ED3EAC">
            <w:pPr>
              <w:spacing w:after="120" w:line="276" w:lineRule="auto"/>
              <w:rPr>
                <w:rFonts w:ascii="Arial" w:hAnsi="Arial" w:cs="Arial"/>
                <w:b/>
                <w:bCs/>
                <w:sz w:val="28"/>
                <w:szCs w:val="28"/>
              </w:rPr>
            </w:pPr>
            <w:r w:rsidRPr="00577C71">
              <w:rPr>
                <w:rFonts w:ascii="Arial" w:hAnsi="Arial" w:cs="Arial"/>
                <w:b/>
                <w:bCs/>
                <w:sz w:val="28"/>
                <w:szCs w:val="28"/>
              </w:rPr>
              <w:t>2022</w:t>
            </w:r>
            <w:r>
              <w:rPr>
                <w:rFonts w:ascii="Arial" w:hAnsi="Arial" w:cs="Arial"/>
                <w:b/>
                <w:bCs/>
                <w:sz w:val="28"/>
                <w:szCs w:val="28"/>
              </w:rPr>
              <w:t>/</w:t>
            </w:r>
            <w:r w:rsidRPr="00577C71">
              <w:rPr>
                <w:rFonts w:ascii="Arial" w:hAnsi="Arial" w:cs="Arial"/>
                <w:b/>
                <w:bCs/>
                <w:sz w:val="28"/>
                <w:szCs w:val="28"/>
              </w:rPr>
              <w:t>23</w:t>
            </w:r>
          </w:p>
        </w:tc>
        <w:tc>
          <w:tcPr>
            <w:tcW w:w="2160" w:type="dxa"/>
            <w:shd w:val="clear" w:color="auto" w:fill="BDD6EE" w:themeFill="accent5" w:themeFillTint="66"/>
          </w:tcPr>
          <w:p w14:paraId="7C840F79" w14:textId="77777777" w:rsidR="00763851" w:rsidRPr="00577C71" w:rsidRDefault="00763851" w:rsidP="00ED3EAC">
            <w:pPr>
              <w:spacing w:after="120" w:line="276" w:lineRule="auto"/>
              <w:rPr>
                <w:rFonts w:ascii="Arial" w:hAnsi="Arial" w:cs="Arial"/>
                <w:b/>
                <w:bCs/>
                <w:sz w:val="28"/>
                <w:szCs w:val="28"/>
              </w:rPr>
            </w:pPr>
            <w:r w:rsidRPr="00577C71">
              <w:rPr>
                <w:rFonts w:ascii="Arial" w:hAnsi="Arial" w:cs="Arial"/>
                <w:b/>
                <w:bCs/>
                <w:sz w:val="28"/>
                <w:szCs w:val="28"/>
              </w:rPr>
              <w:t>2023</w:t>
            </w:r>
            <w:r>
              <w:rPr>
                <w:rFonts w:ascii="Arial" w:hAnsi="Arial" w:cs="Arial"/>
                <w:b/>
                <w:bCs/>
                <w:sz w:val="28"/>
                <w:szCs w:val="28"/>
              </w:rPr>
              <w:t>/</w:t>
            </w:r>
            <w:r w:rsidRPr="00577C71">
              <w:rPr>
                <w:rFonts w:ascii="Arial" w:hAnsi="Arial" w:cs="Arial"/>
                <w:b/>
                <w:bCs/>
                <w:sz w:val="28"/>
                <w:szCs w:val="28"/>
              </w:rPr>
              <w:t>24</w:t>
            </w:r>
          </w:p>
        </w:tc>
        <w:tc>
          <w:tcPr>
            <w:tcW w:w="2160" w:type="dxa"/>
            <w:shd w:val="clear" w:color="auto" w:fill="BDD6EE" w:themeFill="accent5" w:themeFillTint="66"/>
          </w:tcPr>
          <w:p w14:paraId="71528F03" w14:textId="77777777" w:rsidR="00763851" w:rsidRPr="00577C71" w:rsidRDefault="00763851" w:rsidP="00ED3EAC">
            <w:pPr>
              <w:spacing w:after="120" w:line="276" w:lineRule="auto"/>
              <w:rPr>
                <w:rFonts w:ascii="Arial" w:hAnsi="Arial" w:cs="Arial"/>
                <w:b/>
                <w:bCs/>
                <w:sz w:val="28"/>
                <w:szCs w:val="28"/>
              </w:rPr>
            </w:pPr>
            <w:r w:rsidRPr="00577C71">
              <w:rPr>
                <w:rFonts w:ascii="Arial" w:hAnsi="Arial" w:cs="Arial"/>
                <w:b/>
                <w:bCs/>
                <w:sz w:val="28"/>
                <w:szCs w:val="28"/>
              </w:rPr>
              <w:t>2024</w:t>
            </w:r>
            <w:r>
              <w:rPr>
                <w:rFonts w:ascii="Arial" w:hAnsi="Arial" w:cs="Arial"/>
                <w:b/>
                <w:bCs/>
                <w:sz w:val="28"/>
                <w:szCs w:val="28"/>
              </w:rPr>
              <w:t>/</w:t>
            </w:r>
            <w:r w:rsidRPr="00577C71">
              <w:rPr>
                <w:rFonts w:ascii="Arial" w:hAnsi="Arial" w:cs="Arial"/>
                <w:b/>
                <w:bCs/>
                <w:sz w:val="28"/>
                <w:szCs w:val="28"/>
              </w:rPr>
              <w:t>25</w:t>
            </w:r>
          </w:p>
        </w:tc>
      </w:tr>
      <w:tr w:rsidR="00763851" w:rsidRPr="00577C71" w14:paraId="62C376DC" w14:textId="77777777" w:rsidTr="00ED3EAC">
        <w:tc>
          <w:tcPr>
            <w:tcW w:w="2160" w:type="dxa"/>
          </w:tcPr>
          <w:p w14:paraId="0BD6E3FB"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White</w:t>
            </w:r>
          </w:p>
        </w:tc>
        <w:tc>
          <w:tcPr>
            <w:tcW w:w="2160" w:type="dxa"/>
          </w:tcPr>
          <w:p w14:paraId="4DF4C689"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0.0 pp</w:t>
            </w:r>
          </w:p>
        </w:tc>
        <w:tc>
          <w:tcPr>
            <w:tcW w:w="2160" w:type="dxa"/>
          </w:tcPr>
          <w:p w14:paraId="42715202"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0.0 pp</w:t>
            </w:r>
          </w:p>
        </w:tc>
        <w:tc>
          <w:tcPr>
            <w:tcW w:w="2160" w:type="dxa"/>
          </w:tcPr>
          <w:p w14:paraId="1063E135"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0.0 pp</w:t>
            </w:r>
          </w:p>
        </w:tc>
      </w:tr>
      <w:tr w:rsidR="00763851" w:rsidRPr="00577C71" w14:paraId="5F08E0A2" w14:textId="77777777" w:rsidTr="00ED3EAC">
        <w:tc>
          <w:tcPr>
            <w:tcW w:w="2160" w:type="dxa"/>
          </w:tcPr>
          <w:p w14:paraId="7FB3B022"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Asian</w:t>
            </w:r>
          </w:p>
        </w:tc>
        <w:tc>
          <w:tcPr>
            <w:tcW w:w="2160" w:type="dxa"/>
          </w:tcPr>
          <w:p w14:paraId="2B78FCDE"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18.8 pp</w:t>
            </w:r>
          </w:p>
        </w:tc>
        <w:tc>
          <w:tcPr>
            <w:tcW w:w="2160" w:type="dxa"/>
          </w:tcPr>
          <w:p w14:paraId="5B899582"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25.4 pp</w:t>
            </w:r>
          </w:p>
        </w:tc>
        <w:tc>
          <w:tcPr>
            <w:tcW w:w="2160" w:type="dxa"/>
          </w:tcPr>
          <w:p w14:paraId="4839734B"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30.6 pp</w:t>
            </w:r>
          </w:p>
        </w:tc>
      </w:tr>
      <w:tr w:rsidR="00763851" w:rsidRPr="00577C71" w14:paraId="70790414" w14:textId="77777777" w:rsidTr="00ED3EAC">
        <w:tc>
          <w:tcPr>
            <w:tcW w:w="2160" w:type="dxa"/>
          </w:tcPr>
          <w:p w14:paraId="729E7F44"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Black</w:t>
            </w:r>
          </w:p>
        </w:tc>
        <w:tc>
          <w:tcPr>
            <w:tcW w:w="2160" w:type="dxa"/>
          </w:tcPr>
          <w:p w14:paraId="45853A6E"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77.9 pp</w:t>
            </w:r>
          </w:p>
        </w:tc>
        <w:tc>
          <w:tcPr>
            <w:tcW w:w="2160" w:type="dxa"/>
          </w:tcPr>
          <w:p w14:paraId="231F6900"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-23.6 pp</w:t>
            </w:r>
          </w:p>
        </w:tc>
        <w:tc>
          <w:tcPr>
            <w:tcW w:w="2160" w:type="dxa"/>
          </w:tcPr>
          <w:p w14:paraId="070BF314"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80.6 pp</w:t>
            </w:r>
          </w:p>
        </w:tc>
      </w:tr>
      <w:tr w:rsidR="00763851" w:rsidRPr="00577C71" w14:paraId="47500CC1" w14:textId="77777777" w:rsidTr="00ED3EAC">
        <w:tc>
          <w:tcPr>
            <w:tcW w:w="2160" w:type="dxa"/>
          </w:tcPr>
          <w:p w14:paraId="6D9E6DD9"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Mixed</w:t>
            </w:r>
          </w:p>
        </w:tc>
        <w:tc>
          <w:tcPr>
            <w:tcW w:w="2160" w:type="dxa"/>
          </w:tcPr>
          <w:p w14:paraId="71E8FDF6"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17.9 pp</w:t>
            </w:r>
          </w:p>
        </w:tc>
        <w:tc>
          <w:tcPr>
            <w:tcW w:w="2160" w:type="dxa"/>
          </w:tcPr>
          <w:p w14:paraId="1263C85F"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-5.4 pp</w:t>
            </w:r>
          </w:p>
        </w:tc>
        <w:tc>
          <w:tcPr>
            <w:tcW w:w="2160" w:type="dxa"/>
          </w:tcPr>
          <w:p w14:paraId="190A9DAF"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3.3 pp</w:t>
            </w:r>
          </w:p>
        </w:tc>
      </w:tr>
      <w:tr w:rsidR="00763851" w:rsidRPr="00577C71" w14:paraId="55F37BB1" w14:textId="77777777" w:rsidTr="00ED3EAC">
        <w:tc>
          <w:tcPr>
            <w:tcW w:w="2160" w:type="dxa"/>
          </w:tcPr>
          <w:p w14:paraId="65061B35"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lastRenderedPageBreak/>
              <w:t>Arab</w:t>
            </w:r>
          </w:p>
        </w:tc>
        <w:tc>
          <w:tcPr>
            <w:tcW w:w="2160" w:type="dxa"/>
          </w:tcPr>
          <w:p w14:paraId="364EAAF4"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-22.1 pp</w:t>
            </w:r>
          </w:p>
        </w:tc>
        <w:tc>
          <w:tcPr>
            <w:tcW w:w="2160" w:type="dxa"/>
          </w:tcPr>
          <w:p w14:paraId="03011F4C"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76.4 pp</w:t>
            </w:r>
          </w:p>
        </w:tc>
        <w:tc>
          <w:tcPr>
            <w:tcW w:w="2160" w:type="dxa"/>
          </w:tcPr>
          <w:p w14:paraId="5D1A531E"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-19.4 pp</w:t>
            </w:r>
          </w:p>
        </w:tc>
      </w:tr>
      <w:tr w:rsidR="00763851" w:rsidRPr="00577C71" w14:paraId="1AEB003F" w14:textId="77777777" w:rsidTr="00ED3EAC">
        <w:tc>
          <w:tcPr>
            <w:tcW w:w="2160" w:type="dxa"/>
          </w:tcPr>
          <w:p w14:paraId="78DD2551"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Not known</w:t>
            </w:r>
          </w:p>
        </w:tc>
        <w:tc>
          <w:tcPr>
            <w:tcW w:w="2160" w:type="dxa"/>
          </w:tcPr>
          <w:p w14:paraId="56ED8378"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27.9 pp</w:t>
            </w:r>
          </w:p>
        </w:tc>
        <w:tc>
          <w:tcPr>
            <w:tcW w:w="2160" w:type="dxa"/>
          </w:tcPr>
          <w:p w14:paraId="70D973EC"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-23.6 pp</w:t>
            </w:r>
          </w:p>
        </w:tc>
        <w:tc>
          <w:tcPr>
            <w:tcW w:w="2160" w:type="dxa"/>
          </w:tcPr>
          <w:p w14:paraId="61412310"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-19.4 pp</w:t>
            </w:r>
          </w:p>
        </w:tc>
      </w:tr>
      <w:tr w:rsidR="00763851" w:rsidRPr="00577C71" w14:paraId="15A865A3" w14:textId="77777777" w:rsidTr="00ED3EAC">
        <w:tc>
          <w:tcPr>
            <w:tcW w:w="2160" w:type="dxa"/>
          </w:tcPr>
          <w:p w14:paraId="447525C9"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Prefer not to say</w:t>
            </w:r>
          </w:p>
        </w:tc>
        <w:tc>
          <w:tcPr>
            <w:tcW w:w="2160" w:type="dxa"/>
          </w:tcPr>
          <w:p w14:paraId="5D377300"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-3.9 pp</w:t>
            </w:r>
          </w:p>
        </w:tc>
        <w:tc>
          <w:tcPr>
            <w:tcW w:w="2160" w:type="dxa"/>
          </w:tcPr>
          <w:p w14:paraId="33439ED1"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-3.6 pp</w:t>
            </w:r>
          </w:p>
        </w:tc>
        <w:tc>
          <w:tcPr>
            <w:tcW w:w="2160" w:type="dxa"/>
          </w:tcPr>
          <w:p w14:paraId="44308D45" w14:textId="77777777" w:rsidR="00763851" w:rsidRPr="00577C71" w:rsidRDefault="00763851" w:rsidP="00ED3EAC">
            <w:pPr>
              <w:spacing w:after="120" w:line="276" w:lineRule="auto"/>
              <w:rPr>
                <w:rFonts w:ascii="Arial" w:hAnsi="Arial" w:cs="Arial"/>
                <w:sz w:val="28"/>
                <w:szCs w:val="28"/>
              </w:rPr>
            </w:pPr>
            <w:r w:rsidRPr="00577C71">
              <w:rPr>
                <w:rFonts w:ascii="Arial" w:hAnsi="Arial" w:cs="Arial"/>
                <w:sz w:val="28"/>
                <w:szCs w:val="28"/>
              </w:rPr>
              <w:t>11.4 pp</w:t>
            </w:r>
          </w:p>
        </w:tc>
      </w:tr>
    </w:tbl>
    <w:p w14:paraId="784FE252" w14:textId="77777777" w:rsidR="00763851" w:rsidRPr="004E0359" w:rsidRDefault="00763851" w:rsidP="00763851">
      <w:pPr>
        <w:spacing w:after="0" w:line="276" w:lineRule="auto"/>
        <w:rPr>
          <w:rFonts w:ascii="Arial" w:hAnsi="Arial" w:cs="Arial"/>
          <w:b/>
          <w:bCs/>
          <w:sz w:val="28"/>
          <w:szCs w:val="28"/>
        </w:rPr>
      </w:pPr>
    </w:p>
    <w:p w14:paraId="2BAA6844" w14:textId="77777777" w:rsidR="00763851" w:rsidRPr="003E6278" w:rsidRDefault="00763851" w:rsidP="00763851">
      <w:pPr>
        <w:spacing w:after="0" w:line="276" w:lineRule="auto"/>
        <w:rPr>
          <w:rFonts w:ascii="Arial" w:hAnsi="Arial" w:cs="Arial"/>
          <w:sz w:val="28"/>
          <w:szCs w:val="28"/>
        </w:rPr>
      </w:pPr>
      <w:r w:rsidRPr="21C150ED">
        <w:rPr>
          <w:rFonts w:ascii="Arial" w:hAnsi="Arial" w:cs="Arial"/>
          <w:sz w:val="28"/>
          <w:szCs w:val="28"/>
        </w:rPr>
        <w:t>Initiatives to support this NEO:</w:t>
      </w:r>
    </w:p>
    <w:p w14:paraId="436EB193" w14:textId="77777777" w:rsidR="00763851" w:rsidRPr="00A62D19" w:rsidRDefault="00CE4A58" w:rsidP="00763851">
      <w:pPr>
        <w:pStyle w:val="ListParagraph"/>
        <w:numPr>
          <w:ilvl w:val="0"/>
          <w:numId w:val="46"/>
        </w:numPr>
        <w:rPr>
          <w:rStyle w:val="normaltextrun"/>
          <w:rFonts w:eastAsiaTheme="majorEastAsia"/>
        </w:rPr>
      </w:pPr>
      <w:hyperlink w:anchor="_Agency_and_Imagination" w:history="1">
        <w:r w:rsidR="00763851" w:rsidRPr="00A62D19">
          <w:rPr>
            <w:rStyle w:val="Hyperlink"/>
            <w:rFonts w:ascii="Arial" w:hAnsi="Arial" w:cs="Arial"/>
            <w:sz w:val="28"/>
            <w:szCs w:val="28"/>
          </w:rPr>
          <w:t>Agency and Imagination Blow in the Winds of the Liberal State Exhibition</w:t>
        </w:r>
      </w:hyperlink>
    </w:p>
    <w:p w14:paraId="089F2913" w14:textId="77777777" w:rsidR="00763851" w:rsidRPr="00A62D19" w:rsidRDefault="00CE4A58" w:rsidP="00763851">
      <w:pPr>
        <w:pStyle w:val="ListParagraph"/>
        <w:numPr>
          <w:ilvl w:val="0"/>
          <w:numId w:val="46"/>
        </w:numPr>
        <w:rPr>
          <w:rStyle w:val="normaltextrun"/>
          <w:rFonts w:eastAsiaTheme="majorEastAsia"/>
        </w:rPr>
      </w:pPr>
      <w:hyperlink w:anchor="_Black_History_Month">
        <w:r w:rsidR="00763851" w:rsidRPr="21C150ED">
          <w:rPr>
            <w:rStyle w:val="Hyperlink"/>
            <w:rFonts w:ascii="Arial" w:hAnsi="Arial" w:cs="Arial"/>
            <w:sz w:val="28"/>
            <w:szCs w:val="28"/>
          </w:rPr>
          <w:t>Black History Month</w:t>
        </w:r>
      </w:hyperlink>
    </w:p>
    <w:p w14:paraId="5CF77B1E" w14:textId="77777777" w:rsidR="00763851" w:rsidRDefault="00CE4A58" w:rsidP="00763851">
      <w:pPr>
        <w:pStyle w:val="ListParagraph"/>
        <w:numPr>
          <w:ilvl w:val="0"/>
          <w:numId w:val="46"/>
        </w:numPr>
        <w:rPr>
          <w:rStyle w:val="normaltextrun"/>
          <w:rFonts w:ascii="Arial" w:eastAsia="Arial" w:hAnsi="Arial" w:cs="Arial"/>
          <w:sz w:val="28"/>
          <w:szCs w:val="28"/>
        </w:rPr>
      </w:pPr>
      <w:hyperlink w:anchor="_Critical_Studies_in">
        <w:r w:rsidR="00763851" w:rsidRPr="21C150ED">
          <w:rPr>
            <w:rStyle w:val="Hyperlink"/>
            <w:rFonts w:ascii="Arial" w:eastAsia="Arial" w:hAnsi="Arial" w:cs="Arial"/>
            <w:sz w:val="28"/>
            <w:szCs w:val="28"/>
          </w:rPr>
          <w:t>Critical Studies in Sound for Moving Image</w:t>
        </w:r>
      </w:hyperlink>
    </w:p>
    <w:p w14:paraId="1D3B171A" w14:textId="77777777" w:rsidR="00763851" w:rsidRPr="009A3E3C" w:rsidRDefault="00CE4A58" w:rsidP="00763851">
      <w:pPr>
        <w:pStyle w:val="ListParagraph"/>
        <w:numPr>
          <w:ilvl w:val="0"/>
          <w:numId w:val="46"/>
        </w:numPr>
        <w:rPr>
          <w:rStyle w:val="normaltextrun"/>
          <w:rFonts w:eastAsiaTheme="majorEastAsia"/>
        </w:rPr>
      </w:pPr>
      <w:hyperlink w:anchor="_Decolonising_Research_Workshop" w:history="1">
        <w:r w:rsidR="00763851" w:rsidRPr="00A62D19">
          <w:rPr>
            <w:rStyle w:val="Hyperlink"/>
            <w:rFonts w:ascii="Arial" w:hAnsi="Arial" w:cs="Arial"/>
            <w:sz w:val="28"/>
            <w:szCs w:val="28"/>
          </w:rPr>
          <w:t>Decolonising Research Workshop</w:t>
        </w:r>
      </w:hyperlink>
    </w:p>
    <w:p w14:paraId="7EF1F4D1" w14:textId="77777777" w:rsidR="00763851" w:rsidRPr="00EB189A" w:rsidRDefault="00CE4A58" w:rsidP="00763851">
      <w:pPr>
        <w:pStyle w:val="ListParagraph"/>
        <w:numPr>
          <w:ilvl w:val="0"/>
          <w:numId w:val="46"/>
        </w:numPr>
        <w:rPr>
          <w:rStyle w:val="normaltextrun"/>
          <w:rFonts w:eastAsiaTheme="majorEastAsia"/>
        </w:rPr>
      </w:pPr>
      <w:hyperlink w:anchor="_Equality_Newsletters">
        <w:r w:rsidR="00763851" w:rsidRPr="73172552">
          <w:rPr>
            <w:rStyle w:val="Hyperlink"/>
            <w:rFonts w:ascii="Arial" w:hAnsi="Arial" w:cs="Arial"/>
            <w:sz w:val="28"/>
            <w:szCs w:val="28"/>
          </w:rPr>
          <w:t>Equality Newsletters</w:t>
        </w:r>
      </w:hyperlink>
    </w:p>
    <w:p w14:paraId="2349F4DB" w14:textId="77777777" w:rsidR="00763851" w:rsidRPr="00C21CF0" w:rsidRDefault="00CE4A58" w:rsidP="00763851">
      <w:pPr>
        <w:pStyle w:val="ListParagraph"/>
        <w:numPr>
          <w:ilvl w:val="0"/>
          <w:numId w:val="46"/>
        </w:numPr>
        <w:rPr>
          <w:rFonts w:eastAsiaTheme="majorEastAsia"/>
        </w:rPr>
      </w:pPr>
      <w:hyperlink w:anchor="_Exhibitions_Equality_Impact">
        <w:r w:rsidR="00763851" w:rsidRPr="73172552">
          <w:rPr>
            <w:rStyle w:val="Hyperlink"/>
            <w:rFonts w:ascii="Arial" w:hAnsi="Arial" w:cs="Arial"/>
            <w:sz w:val="28"/>
            <w:szCs w:val="28"/>
          </w:rPr>
          <w:t>Exhibitions Equality Impact Checklist</w:t>
        </w:r>
      </w:hyperlink>
    </w:p>
    <w:p w14:paraId="67434402" w14:textId="77777777" w:rsidR="00763851" w:rsidRPr="00B34F8F" w:rsidRDefault="00CE4A58" w:rsidP="00763851">
      <w:pPr>
        <w:pStyle w:val="ListParagraph"/>
        <w:numPr>
          <w:ilvl w:val="0"/>
          <w:numId w:val="46"/>
        </w:numPr>
        <w:spacing w:after="0" w:line="276" w:lineRule="auto"/>
        <w:rPr>
          <w:rFonts w:ascii="Arial" w:hAnsi="Arial" w:cs="Arial"/>
          <w:sz w:val="28"/>
          <w:szCs w:val="28"/>
        </w:rPr>
      </w:pPr>
      <w:hyperlink w:anchor="_Empire_Retold:_other">
        <w:r w:rsidR="00763851" w:rsidRPr="73172552">
          <w:rPr>
            <w:rStyle w:val="Hyperlink"/>
            <w:rFonts w:ascii="Arial" w:eastAsia="Times New Roman" w:hAnsi="Arial" w:cs="Arial"/>
            <w:sz w:val="28"/>
            <w:szCs w:val="28"/>
            <w:lang w:eastAsia="en-GB"/>
          </w:rPr>
          <w:t>Empire Retold: other voices from the British Empire Exhibition</w:t>
        </w:r>
      </w:hyperlink>
    </w:p>
    <w:p w14:paraId="1A94E163" w14:textId="77777777" w:rsidR="00763851" w:rsidRPr="0096391E" w:rsidRDefault="00CE4A58" w:rsidP="00763851">
      <w:pPr>
        <w:pStyle w:val="ListParagraph"/>
        <w:numPr>
          <w:ilvl w:val="0"/>
          <w:numId w:val="46"/>
        </w:numPr>
        <w:spacing w:after="0" w:line="276" w:lineRule="auto"/>
        <w:rPr>
          <w:rFonts w:ascii="Arial" w:hAnsi="Arial" w:cs="Arial"/>
          <w:sz w:val="28"/>
          <w:szCs w:val="28"/>
        </w:rPr>
      </w:pPr>
      <w:hyperlink w:anchor="_Inclusive_Library_Collections">
        <w:r w:rsidR="00763851" w:rsidRPr="73172552">
          <w:rPr>
            <w:rStyle w:val="Hyperlink"/>
            <w:rFonts w:ascii="Arial" w:eastAsia="Times New Roman" w:hAnsi="Arial" w:cs="Arial"/>
            <w:sz w:val="28"/>
            <w:szCs w:val="28"/>
            <w:lang w:eastAsia="en-GB"/>
          </w:rPr>
          <w:t>Inclusive Library Collections</w:t>
        </w:r>
      </w:hyperlink>
    </w:p>
    <w:p w14:paraId="5C975294" w14:textId="77777777" w:rsidR="00763851" w:rsidRPr="00B34F8F" w:rsidRDefault="00CE4A58" w:rsidP="00763851">
      <w:pPr>
        <w:pStyle w:val="ListParagraph"/>
        <w:numPr>
          <w:ilvl w:val="0"/>
          <w:numId w:val="46"/>
        </w:numPr>
        <w:spacing w:after="0" w:line="276" w:lineRule="auto"/>
        <w:rPr>
          <w:rFonts w:ascii="Arial" w:hAnsi="Arial" w:cs="Arial"/>
          <w:sz w:val="28"/>
          <w:szCs w:val="28"/>
        </w:rPr>
      </w:pPr>
      <w:hyperlink w:anchor="_Learning_and_Teaching">
        <w:r w:rsidR="00763851" w:rsidRPr="73172552">
          <w:rPr>
            <w:rStyle w:val="Hyperlink"/>
            <w:rFonts w:ascii="Arial" w:eastAsia="Times New Roman" w:hAnsi="Arial" w:cs="Arial"/>
            <w:sz w:val="28"/>
            <w:szCs w:val="28"/>
            <w:lang w:eastAsia="en-GB"/>
          </w:rPr>
          <w:t>Learning and Teaching Conference</w:t>
        </w:r>
      </w:hyperlink>
    </w:p>
    <w:p w14:paraId="3447D9C6" w14:textId="77777777" w:rsidR="00763851" w:rsidRPr="0002074D" w:rsidRDefault="00CE4A58" w:rsidP="00763851">
      <w:pPr>
        <w:pStyle w:val="ListParagraph"/>
        <w:numPr>
          <w:ilvl w:val="0"/>
          <w:numId w:val="46"/>
        </w:numPr>
        <w:spacing w:after="0" w:line="276" w:lineRule="auto"/>
        <w:rPr>
          <w:rFonts w:ascii="Arial" w:hAnsi="Arial" w:cs="Arial"/>
          <w:sz w:val="28"/>
          <w:szCs w:val="28"/>
        </w:rPr>
      </w:pPr>
      <w:hyperlink w:anchor="_Lunar_New_Year">
        <w:r w:rsidR="00763851" w:rsidRPr="73172552">
          <w:rPr>
            <w:rStyle w:val="Hyperlink"/>
            <w:rFonts w:ascii="Arial" w:eastAsia="Times New Roman" w:hAnsi="Arial" w:cs="Arial"/>
            <w:sz w:val="28"/>
            <w:szCs w:val="28"/>
            <w:lang w:eastAsia="en-GB"/>
          </w:rPr>
          <w:t>Lunar New Year Card</w:t>
        </w:r>
      </w:hyperlink>
    </w:p>
    <w:p w14:paraId="437A4AE2" w14:textId="77777777" w:rsidR="00763851" w:rsidRPr="00A62D19" w:rsidRDefault="00CE4A58" w:rsidP="00763851">
      <w:pPr>
        <w:pStyle w:val="ListParagraph"/>
        <w:numPr>
          <w:ilvl w:val="0"/>
          <w:numId w:val="46"/>
        </w:numPr>
        <w:spacing w:after="0" w:line="276" w:lineRule="auto"/>
        <w:rPr>
          <w:rFonts w:ascii="Arial" w:hAnsi="Arial" w:cs="Arial"/>
          <w:sz w:val="28"/>
          <w:szCs w:val="28"/>
        </w:rPr>
      </w:pPr>
      <w:hyperlink w:anchor="_Maryhill_Integration_Network">
        <w:r w:rsidR="00763851" w:rsidRPr="21C150ED">
          <w:rPr>
            <w:rStyle w:val="Hyperlink"/>
            <w:rFonts w:ascii="Arial" w:eastAsia="Times New Roman" w:hAnsi="Arial" w:cs="Arial"/>
            <w:sz w:val="28"/>
            <w:szCs w:val="28"/>
            <w:lang w:eastAsia="en-GB"/>
          </w:rPr>
          <w:t>Maryhill Integration Network – Oasis Women’s Group</w:t>
        </w:r>
      </w:hyperlink>
    </w:p>
    <w:p w14:paraId="4597A4A8" w14:textId="77777777" w:rsidR="00763851" w:rsidRPr="003126ED" w:rsidRDefault="00CE4A58" w:rsidP="00763851">
      <w:pPr>
        <w:pStyle w:val="ListParagraph"/>
        <w:numPr>
          <w:ilvl w:val="0"/>
          <w:numId w:val="46"/>
        </w:numPr>
        <w:spacing w:after="0" w:line="276" w:lineRule="auto"/>
        <w:rPr>
          <w:rFonts w:ascii="Arial" w:hAnsi="Arial" w:cs="Arial"/>
          <w:sz w:val="28"/>
          <w:szCs w:val="28"/>
        </w:rPr>
      </w:pPr>
      <w:hyperlink w:anchor="_The_Maud_Sulter" w:history="1">
        <w:r w:rsidR="00763851" w:rsidRPr="00A62D19">
          <w:rPr>
            <w:rStyle w:val="Hyperlink"/>
            <w:rFonts w:ascii="Arial" w:eastAsia="Times New Roman" w:hAnsi="Arial" w:cs="Arial"/>
            <w:sz w:val="28"/>
            <w:szCs w:val="28"/>
            <w:lang w:eastAsia="en-GB"/>
          </w:rPr>
          <w:t>The Maud Sulter Annual Exhibition with Pratibha Parmar</w:t>
        </w:r>
      </w:hyperlink>
    </w:p>
    <w:p w14:paraId="659491BA" w14:textId="77777777" w:rsidR="00763851" w:rsidRPr="003126ED" w:rsidRDefault="00CE4A58" w:rsidP="00763851">
      <w:pPr>
        <w:pStyle w:val="ListParagraph"/>
        <w:numPr>
          <w:ilvl w:val="0"/>
          <w:numId w:val="46"/>
        </w:numPr>
      </w:pPr>
      <w:hyperlink w:anchor="_Migrant_Garnethill_Exhibition" w:history="1">
        <w:r w:rsidR="00763851" w:rsidRPr="00A62D19">
          <w:rPr>
            <w:rStyle w:val="Hyperlink"/>
            <w:rFonts w:ascii="Arial" w:hAnsi="Arial" w:cs="Arial"/>
            <w:sz w:val="28"/>
            <w:szCs w:val="28"/>
          </w:rPr>
          <w:t>Migrant Garnethill Exhibition</w:t>
        </w:r>
      </w:hyperlink>
      <w:r w:rsidR="00763851" w:rsidRPr="003126ED">
        <w:rPr>
          <w:rStyle w:val="eop"/>
          <w:rFonts w:ascii="Arial" w:hAnsi="Arial" w:cs="Arial"/>
          <w:sz w:val="28"/>
          <w:szCs w:val="28"/>
        </w:rPr>
        <w:t xml:space="preserve"> </w:t>
      </w:r>
    </w:p>
    <w:p w14:paraId="0FA77E77"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Race,_Rights_and">
        <w:r w:rsidR="00763851" w:rsidRPr="73172552">
          <w:rPr>
            <w:rStyle w:val="Hyperlink"/>
            <w:rFonts w:ascii="Arial" w:hAnsi="Arial" w:cs="Arial"/>
            <w:sz w:val="28"/>
            <w:szCs w:val="28"/>
          </w:rPr>
          <w:t>Race, Rights and Sovereignty Series</w:t>
        </w:r>
      </w:hyperlink>
    </w:p>
    <w:p w14:paraId="27AB524E"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School_EDI_Leads">
        <w:r w:rsidR="00763851" w:rsidRPr="73172552">
          <w:rPr>
            <w:rStyle w:val="Hyperlink"/>
            <w:rFonts w:ascii="Arial" w:hAnsi="Arial" w:cs="Arial"/>
            <w:sz w:val="28"/>
            <w:szCs w:val="28"/>
          </w:rPr>
          <w:t>School EDI Leads</w:t>
        </w:r>
      </w:hyperlink>
    </w:p>
    <w:p w14:paraId="72814137"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Staff_eLearning">
        <w:r w:rsidR="00763851" w:rsidRPr="73172552">
          <w:rPr>
            <w:rStyle w:val="Hyperlink"/>
            <w:rFonts w:ascii="Arial" w:hAnsi="Arial" w:cs="Arial"/>
            <w:sz w:val="28"/>
            <w:szCs w:val="28"/>
          </w:rPr>
          <w:t>Staff eLearning</w:t>
        </w:r>
      </w:hyperlink>
    </w:p>
    <w:p w14:paraId="63AFD4BD"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Student_Consultants_(Equality,">
        <w:r w:rsidR="00763851" w:rsidRPr="73172552">
          <w:rPr>
            <w:rStyle w:val="Hyperlink"/>
            <w:rFonts w:ascii="Arial" w:hAnsi="Arial" w:cs="Arial"/>
            <w:sz w:val="28"/>
            <w:szCs w:val="28"/>
          </w:rPr>
          <w:t>Student Consultants</w:t>
        </w:r>
      </w:hyperlink>
    </w:p>
    <w:p w14:paraId="6B8136F1"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Student_Experience_Survey">
        <w:r w:rsidR="00763851" w:rsidRPr="73172552">
          <w:rPr>
            <w:rStyle w:val="Hyperlink"/>
            <w:rFonts w:ascii="Arial" w:hAnsi="Arial" w:cs="Arial"/>
            <w:sz w:val="28"/>
            <w:szCs w:val="28"/>
          </w:rPr>
          <w:t>Student Experience Survey 2025</w:t>
        </w:r>
      </w:hyperlink>
    </w:p>
    <w:p w14:paraId="5725A50C"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Visual_Language_Glossary">
        <w:r w:rsidR="00763851" w:rsidRPr="73172552">
          <w:rPr>
            <w:rStyle w:val="Hyperlink"/>
            <w:rFonts w:ascii="Arial" w:hAnsi="Arial" w:cs="Arial"/>
            <w:sz w:val="28"/>
            <w:szCs w:val="28"/>
          </w:rPr>
          <w:t>Visual Language Glossary</w:t>
        </w:r>
      </w:hyperlink>
    </w:p>
    <w:p w14:paraId="5A39B3F8"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Why_We_Ride">
        <w:r w:rsidR="00763851" w:rsidRPr="73172552">
          <w:rPr>
            <w:rStyle w:val="Hyperlink"/>
            <w:rFonts w:ascii="Arial" w:hAnsi="Arial" w:cs="Arial"/>
            <w:sz w:val="28"/>
            <w:szCs w:val="28"/>
          </w:rPr>
          <w:t>Why We Ride – Film Screening and Panel Discussion</w:t>
        </w:r>
      </w:hyperlink>
    </w:p>
    <w:p w14:paraId="72BA1F89" w14:textId="77777777" w:rsidR="00763851" w:rsidRDefault="00763851" w:rsidP="00763851">
      <w:pPr>
        <w:pStyle w:val="ListParagraph"/>
        <w:numPr>
          <w:ilvl w:val="0"/>
          <w:numId w:val="46"/>
        </w:numPr>
        <w:spacing w:after="0" w:line="276" w:lineRule="auto"/>
        <w:rPr>
          <w:rFonts w:ascii="Arial" w:hAnsi="Arial" w:cs="Arial"/>
          <w:sz w:val="28"/>
          <w:szCs w:val="28"/>
        </w:rPr>
      </w:pPr>
      <w:r w:rsidRPr="2733A9D3">
        <w:rPr>
          <w:rFonts w:ascii="Arial" w:hAnsi="Arial" w:cs="Arial"/>
          <w:sz w:val="28"/>
          <w:szCs w:val="28"/>
        </w:rPr>
        <w:t>Growth of pre-sessional</w:t>
      </w:r>
      <w:r w:rsidRPr="3FBE6968">
        <w:rPr>
          <w:rFonts w:ascii="Arial" w:hAnsi="Arial" w:cs="Arial"/>
          <w:sz w:val="28"/>
          <w:szCs w:val="28"/>
        </w:rPr>
        <w:t xml:space="preserve"> English provision</w:t>
      </w:r>
    </w:p>
    <w:p w14:paraId="6958C0EE" w14:textId="77777777" w:rsidR="00763851" w:rsidRDefault="00763851" w:rsidP="00763851">
      <w:pPr>
        <w:spacing w:after="0" w:line="276" w:lineRule="auto"/>
        <w:ind w:left="720"/>
        <w:rPr>
          <w:rFonts w:ascii="Arial" w:hAnsi="Arial" w:cs="Arial"/>
          <w:b/>
          <w:bCs/>
          <w:sz w:val="36"/>
          <w:szCs w:val="36"/>
        </w:rPr>
      </w:pPr>
    </w:p>
    <w:p w14:paraId="0CEE5589" w14:textId="77777777" w:rsidR="00763851" w:rsidRDefault="00763851" w:rsidP="00763851">
      <w:pPr>
        <w:spacing w:after="0" w:line="276" w:lineRule="auto"/>
        <w:rPr>
          <w:rFonts w:ascii="Arial" w:eastAsia="Arial" w:hAnsi="Arial" w:cs="Arial"/>
          <w:sz w:val="24"/>
          <w:szCs w:val="24"/>
        </w:rPr>
      </w:pPr>
      <w:r w:rsidRPr="44864446">
        <w:rPr>
          <w:rFonts w:ascii="Arial" w:hAnsi="Arial" w:cs="Arial"/>
          <w:sz w:val="28"/>
          <w:szCs w:val="28"/>
        </w:rPr>
        <w:t xml:space="preserve">Through the GSA’s National Equality Outcome Strategy, Heads of School are responsible for tracking attainment by racial group via the Programme Monitoring Annual Review (PMAR) and addressing gaps of </w:t>
      </w:r>
      <w:r w:rsidRPr="44864446">
        <w:rPr>
          <w:rFonts w:ascii="Arial" w:eastAsia="Arial" w:hAnsi="Arial" w:cs="Arial"/>
          <w:sz w:val="28"/>
          <w:szCs w:val="28"/>
        </w:rPr>
        <w:t>≥3% through QEAPs with targeted action to reduce any gaps identified.</w:t>
      </w:r>
    </w:p>
    <w:p w14:paraId="2E5431E7" w14:textId="77777777" w:rsidR="00763851" w:rsidRDefault="00763851" w:rsidP="00763851">
      <w:pPr>
        <w:spacing w:after="0" w:line="276" w:lineRule="auto"/>
        <w:ind w:left="720"/>
        <w:rPr>
          <w:rFonts w:ascii="Arial" w:eastAsia="Arial" w:hAnsi="Arial" w:cs="Arial"/>
          <w:sz w:val="24"/>
          <w:szCs w:val="24"/>
        </w:rPr>
      </w:pPr>
    </w:p>
    <w:p w14:paraId="6F0B292E" w14:textId="77777777" w:rsidR="00763851" w:rsidRPr="00C8461D" w:rsidRDefault="00763851" w:rsidP="00763851">
      <w:pPr>
        <w:pStyle w:val="Heading4"/>
        <w:numPr>
          <w:ilvl w:val="0"/>
          <w:numId w:val="56"/>
        </w:numPr>
        <w:rPr>
          <w:rFonts w:ascii="Arial" w:hAnsi="Arial" w:cs="Arial"/>
          <w:b/>
          <w:bCs/>
          <w:i w:val="0"/>
          <w:iCs w:val="0"/>
          <w:color w:val="auto"/>
          <w:sz w:val="28"/>
          <w:szCs w:val="28"/>
        </w:rPr>
      </w:pPr>
      <w:bookmarkStart w:id="82" w:name="_Toc769429649"/>
      <w:r w:rsidRPr="4DB39101">
        <w:rPr>
          <w:rFonts w:ascii="Arial" w:hAnsi="Arial" w:cs="Arial"/>
          <w:b/>
          <w:bCs/>
          <w:i w:val="0"/>
          <w:iCs w:val="0"/>
          <w:color w:val="auto"/>
          <w:sz w:val="28"/>
          <w:szCs w:val="28"/>
        </w:rPr>
        <w:lastRenderedPageBreak/>
        <w:t>Where representation is not proportionate to the relevant population, increase the racial diversity of Court members and address any racial diversity issues in college Boards.</w:t>
      </w:r>
      <w:bookmarkEnd w:id="82"/>
    </w:p>
    <w:p w14:paraId="1A37C7BE" w14:textId="77777777" w:rsidR="00763851" w:rsidRDefault="00763851" w:rsidP="00763851">
      <w:pPr>
        <w:pStyle w:val="ListParagraph"/>
        <w:rPr>
          <w:rFonts w:ascii="Arial" w:hAnsi="Arial" w:cs="Arial"/>
          <w:b/>
          <w:bCs/>
          <w:sz w:val="28"/>
          <w:szCs w:val="28"/>
        </w:rPr>
      </w:pPr>
    </w:p>
    <w:p w14:paraId="68F68B94" w14:textId="77777777" w:rsidR="00763851" w:rsidRDefault="00763851" w:rsidP="00763851">
      <w:pPr>
        <w:spacing w:after="0" w:line="276" w:lineRule="auto"/>
        <w:rPr>
          <w:rFonts w:ascii="Arial" w:eastAsia="Arial" w:hAnsi="Arial" w:cs="Arial"/>
          <w:sz w:val="28"/>
          <w:szCs w:val="28"/>
        </w:rPr>
      </w:pPr>
      <w:r w:rsidRPr="21C150ED">
        <w:rPr>
          <w:rFonts w:ascii="Arial" w:eastAsia="Arial" w:hAnsi="Arial" w:cs="Arial"/>
          <w:sz w:val="28"/>
          <w:szCs w:val="28"/>
        </w:rPr>
        <w:t xml:space="preserve">GSA recognises that where representation is not proportionate to the relevant population, proactive steps must be taken to increase racial diversity on its governing bodies. Current data shows that the Board of Governors lacks racial diversity when compared to both the GSA student population and the </w:t>
      </w:r>
      <w:hyperlink r:id="rId24">
        <w:r w:rsidRPr="21C150ED">
          <w:rPr>
            <w:rStyle w:val="Hyperlink"/>
            <w:rFonts w:ascii="Arial" w:eastAsia="Arial" w:hAnsi="Arial" w:cs="Arial"/>
            <w:sz w:val="28"/>
            <w:szCs w:val="28"/>
          </w:rPr>
          <w:t>2022 Scotland Census</w:t>
        </w:r>
      </w:hyperlink>
      <w:r w:rsidRPr="21C150ED">
        <w:rPr>
          <w:rFonts w:ascii="Arial" w:eastAsia="Arial" w:hAnsi="Arial" w:cs="Arial"/>
          <w:sz w:val="28"/>
          <w:szCs w:val="28"/>
        </w:rPr>
        <w:t>, where 12.9% of people identified as being from an ethnic minority background. In Glasgow, the figure is 17.3%. Currently, 8.9% of GSA staff belonging to a racialised group.</w:t>
      </w:r>
    </w:p>
    <w:p w14:paraId="55559883" w14:textId="77777777" w:rsidR="00763851" w:rsidRDefault="00763851" w:rsidP="00763851">
      <w:pPr>
        <w:spacing w:after="0" w:line="276" w:lineRule="auto"/>
        <w:rPr>
          <w:rFonts w:ascii="Arial" w:hAnsi="Arial" w:cs="Arial"/>
          <w:b/>
          <w:bCs/>
          <w:sz w:val="28"/>
          <w:szCs w:val="28"/>
        </w:rPr>
      </w:pPr>
    </w:p>
    <w:p w14:paraId="4FC8BB12" w14:textId="70D9798B" w:rsidR="00763851" w:rsidRDefault="00763851" w:rsidP="00763851">
      <w:pPr>
        <w:spacing w:after="0" w:line="360" w:lineRule="auto"/>
        <w:rPr>
          <w:rFonts w:ascii="Arial" w:hAnsi="Arial" w:cs="Arial"/>
          <w:sz w:val="28"/>
          <w:szCs w:val="28"/>
        </w:rPr>
      </w:pPr>
      <w:r w:rsidRPr="006D4369">
        <w:rPr>
          <w:rFonts w:ascii="Arial" w:hAnsi="Arial" w:cs="Arial"/>
          <w:b/>
          <w:bCs/>
          <w:sz w:val="28"/>
          <w:szCs w:val="28"/>
        </w:rPr>
        <w:t>Table</w:t>
      </w:r>
      <w:r w:rsidR="00C22FE6">
        <w:rPr>
          <w:rFonts w:ascii="Arial" w:hAnsi="Arial" w:cs="Arial"/>
          <w:b/>
          <w:bCs/>
          <w:sz w:val="28"/>
          <w:szCs w:val="28"/>
        </w:rPr>
        <w:t xml:space="preserve"> 15</w:t>
      </w:r>
      <w:r w:rsidRPr="006D4369">
        <w:rPr>
          <w:rFonts w:ascii="Arial" w:hAnsi="Arial" w:cs="Arial"/>
          <w:sz w:val="28"/>
          <w:szCs w:val="28"/>
        </w:rPr>
        <w:t>: Board of Governors by Ethnicity (2024/25):</w:t>
      </w:r>
    </w:p>
    <w:tbl>
      <w:tblPr>
        <w:tblStyle w:val="TableGrid"/>
        <w:tblW w:w="0" w:type="auto"/>
        <w:tblLook w:val="04A0" w:firstRow="1" w:lastRow="0" w:firstColumn="1" w:lastColumn="0" w:noHBand="0" w:noVBand="1"/>
      </w:tblPr>
      <w:tblGrid>
        <w:gridCol w:w="3005"/>
        <w:gridCol w:w="3005"/>
        <w:gridCol w:w="3006"/>
      </w:tblGrid>
      <w:tr w:rsidR="00763851" w14:paraId="1C35DD24" w14:textId="77777777" w:rsidTr="00ED3EAC">
        <w:tc>
          <w:tcPr>
            <w:tcW w:w="3005" w:type="dxa"/>
            <w:shd w:val="clear" w:color="auto" w:fill="BDD6EE" w:themeFill="accent5" w:themeFillTint="66"/>
          </w:tcPr>
          <w:p w14:paraId="62BD8771" w14:textId="77777777" w:rsidR="00763851" w:rsidRPr="00856EB3" w:rsidRDefault="00763851" w:rsidP="00ED3EAC">
            <w:pPr>
              <w:spacing w:line="360" w:lineRule="auto"/>
              <w:rPr>
                <w:rFonts w:ascii="Arial" w:eastAsia="Arial" w:hAnsi="Arial" w:cs="Arial"/>
                <w:b/>
                <w:bCs/>
                <w:sz w:val="28"/>
                <w:szCs w:val="28"/>
              </w:rPr>
            </w:pPr>
            <w:r>
              <w:rPr>
                <w:rFonts w:ascii="Arial" w:eastAsia="Arial" w:hAnsi="Arial" w:cs="Arial"/>
                <w:b/>
                <w:bCs/>
                <w:sz w:val="28"/>
                <w:szCs w:val="28"/>
              </w:rPr>
              <w:t xml:space="preserve">Ethnicity </w:t>
            </w:r>
          </w:p>
        </w:tc>
        <w:tc>
          <w:tcPr>
            <w:tcW w:w="3005" w:type="dxa"/>
            <w:shd w:val="clear" w:color="auto" w:fill="BDD6EE" w:themeFill="accent5" w:themeFillTint="66"/>
          </w:tcPr>
          <w:p w14:paraId="1C01D517" w14:textId="77777777" w:rsidR="00763851" w:rsidRPr="00856EB3" w:rsidRDefault="00763851" w:rsidP="00ED3EAC">
            <w:pPr>
              <w:spacing w:line="360" w:lineRule="auto"/>
              <w:rPr>
                <w:rFonts w:ascii="Arial" w:eastAsia="Arial" w:hAnsi="Arial" w:cs="Arial"/>
                <w:b/>
                <w:bCs/>
                <w:sz w:val="28"/>
                <w:szCs w:val="28"/>
              </w:rPr>
            </w:pPr>
            <w:r>
              <w:rPr>
                <w:rFonts w:ascii="Arial" w:eastAsia="Arial" w:hAnsi="Arial" w:cs="Arial"/>
                <w:b/>
                <w:bCs/>
                <w:sz w:val="28"/>
                <w:szCs w:val="28"/>
              </w:rPr>
              <w:t>Whole Board</w:t>
            </w:r>
          </w:p>
        </w:tc>
        <w:tc>
          <w:tcPr>
            <w:tcW w:w="3006" w:type="dxa"/>
            <w:shd w:val="clear" w:color="auto" w:fill="BDD6EE" w:themeFill="accent5" w:themeFillTint="66"/>
          </w:tcPr>
          <w:p w14:paraId="0D58A16F" w14:textId="77777777" w:rsidR="00763851" w:rsidRPr="00856EB3" w:rsidRDefault="00763851" w:rsidP="00ED3EAC">
            <w:pPr>
              <w:spacing w:line="360" w:lineRule="auto"/>
              <w:rPr>
                <w:rFonts w:ascii="Arial" w:eastAsia="Arial" w:hAnsi="Arial" w:cs="Arial"/>
                <w:b/>
                <w:bCs/>
                <w:sz w:val="28"/>
                <w:szCs w:val="28"/>
              </w:rPr>
            </w:pPr>
            <w:r>
              <w:rPr>
                <w:rFonts w:ascii="Arial" w:eastAsia="Arial" w:hAnsi="Arial" w:cs="Arial"/>
                <w:b/>
                <w:bCs/>
                <w:sz w:val="28"/>
                <w:szCs w:val="28"/>
              </w:rPr>
              <w:t>Independent Governors</w:t>
            </w:r>
          </w:p>
        </w:tc>
      </w:tr>
      <w:tr w:rsidR="00763851" w14:paraId="5AE9FC22" w14:textId="77777777" w:rsidTr="00ED3EAC">
        <w:tc>
          <w:tcPr>
            <w:tcW w:w="3005" w:type="dxa"/>
          </w:tcPr>
          <w:p w14:paraId="5971824C" w14:textId="77777777" w:rsidR="00763851" w:rsidRDefault="00763851" w:rsidP="00ED3EAC">
            <w:pPr>
              <w:spacing w:line="360" w:lineRule="auto"/>
              <w:rPr>
                <w:rFonts w:ascii="Arial" w:eastAsia="Arial" w:hAnsi="Arial" w:cs="Arial"/>
                <w:sz w:val="28"/>
                <w:szCs w:val="28"/>
              </w:rPr>
            </w:pPr>
            <w:r w:rsidRPr="73172552">
              <w:rPr>
                <w:rFonts w:ascii="Arial" w:eastAsia="Arial" w:hAnsi="Arial" w:cs="Arial"/>
                <w:color w:val="000000" w:themeColor="text1"/>
                <w:sz w:val="28"/>
                <w:szCs w:val="28"/>
              </w:rPr>
              <w:t>White or white other</w:t>
            </w:r>
          </w:p>
        </w:tc>
        <w:tc>
          <w:tcPr>
            <w:tcW w:w="3005" w:type="dxa"/>
          </w:tcPr>
          <w:p w14:paraId="72A07DBD" w14:textId="77777777" w:rsidR="00763851" w:rsidRDefault="00763851" w:rsidP="00ED3EAC">
            <w:pPr>
              <w:spacing w:line="360" w:lineRule="auto"/>
              <w:rPr>
                <w:rFonts w:ascii="Arial" w:eastAsia="Arial" w:hAnsi="Arial" w:cs="Arial"/>
                <w:sz w:val="28"/>
                <w:szCs w:val="28"/>
              </w:rPr>
            </w:pPr>
            <w:r w:rsidRPr="73172552">
              <w:rPr>
                <w:rFonts w:ascii="Arial" w:eastAsia="Arial" w:hAnsi="Arial" w:cs="Arial"/>
                <w:color w:val="000000" w:themeColor="text1"/>
                <w:sz w:val="28"/>
                <w:szCs w:val="28"/>
              </w:rPr>
              <w:t>90.48%</w:t>
            </w:r>
          </w:p>
        </w:tc>
        <w:tc>
          <w:tcPr>
            <w:tcW w:w="3006" w:type="dxa"/>
          </w:tcPr>
          <w:p w14:paraId="1204BD97" w14:textId="77777777" w:rsidR="00763851" w:rsidRDefault="00763851" w:rsidP="00ED3EAC">
            <w:pPr>
              <w:spacing w:line="360" w:lineRule="auto"/>
              <w:rPr>
                <w:rFonts w:ascii="Arial" w:eastAsia="Arial" w:hAnsi="Arial" w:cs="Arial"/>
                <w:sz w:val="28"/>
                <w:szCs w:val="28"/>
              </w:rPr>
            </w:pPr>
            <w:r w:rsidRPr="73172552">
              <w:rPr>
                <w:rFonts w:ascii="Arial" w:eastAsia="Arial" w:hAnsi="Arial" w:cs="Arial"/>
                <w:color w:val="000000" w:themeColor="text1"/>
                <w:sz w:val="28"/>
                <w:szCs w:val="28"/>
              </w:rPr>
              <w:t>92.86%</w:t>
            </w:r>
          </w:p>
        </w:tc>
      </w:tr>
      <w:tr w:rsidR="00763851" w14:paraId="615BDE30" w14:textId="77777777" w:rsidTr="00ED3EAC">
        <w:tc>
          <w:tcPr>
            <w:tcW w:w="3005" w:type="dxa"/>
          </w:tcPr>
          <w:p w14:paraId="5D7A799E" w14:textId="77777777" w:rsidR="00763851" w:rsidRDefault="00763851" w:rsidP="00ED3EAC">
            <w:pPr>
              <w:spacing w:line="360" w:lineRule="auto"/>
              <w:rPr>
                <w:rFonts w:ascii="Arial" w:eastAsia="Arial" w:hAnsi="Arial" w:cs="Arial"/>
                <w:sz w:val="28"/>
                <w:szCs w:val="28"/>
              </w:rPr>
            </w:pPr>
            <w:r w:rsidRPr="73172552">
              <w:rPr>
                <w:rFonts w:ascii="Arial" w:eastAsia="Arial" w:hAnsi="Arial" w:cs="Arial"/>
                <w:color w:val="000000" w:themeColor="text1"/>
                <w:sz w:val="28"/>
                <w:szCs w:val="28"/>
              </w:rPr>
              <w:t>Mixed or multiple ethnic groups</w:t>
            </w:r>
          </w:p>
        </w:tc>
        <w:tc>
          <w:tcPr>
            <w:tcW w:w="3005" w:type="dxa"/>
          </w:tcPr>
          <w:p w14:paraId="3E98975D" w14:textId="77777777" w:rsidR="00763851" w:rsidRDefault="00763851" w:rsidP="00ED3EAC">
            <w:pPr>
              <w:spacing w:line="360" w:lineRule="auto"/>
              <w:rPr>
                <w:rFonts w:ascii="Arial" w:eastAsia="Arial" w:hAnsi="Arial" w:cs="Arial"/>
                <w:sz w:val="28"/>
                <w:szCs w:val="28"/>
              </w:rPr>
            </w:pPr>
            <w:r w:rsidRPr="73172552">
              <w:rPr>
                <w:rFonts w:ascii="Arial" w:eastAsia="Arial" w:hAnsi="Arial" w:cs="Arial"/>
                <w:color w:val="000000" w:themeColor="text1"/>
                <w:sz w:val="28"/>
                <w:szCs w:val="28"/>
              </w:rPr>
              <w:t>4.76%</w:t>
            </w:r>
          </w:p>
        </w:tc>
        <w:tc>
          <w:tcPr>
            <w:tcW w:w="3006" w:type="dxa"/>
          </w:tcPr>
          <w:p w14:paraId="7EF39303" w14:textId="77777777" w:rsidR="00763851" w:rsidRDefault="00763851" w:rsidP="00ED3EAC">
            <w:pPr>
              <w:spacing w:line="360" w:lineRule="auto"/>
              <w:rPr>
                <w:rFonts w:ascii="Arial" w:eastAsia="Arial" w:hAnsi="Arial" w:cs="Arial"/>
                <w:sz w:val="28"/>
                <w:szCs w:val="28"/>
              </w:rPr>
            </w:pPr>
            <w:r w:rsidRPr="73172552">
              <w:rPr>
                <w:rFonts w:ascii="Arial" w:eastAsia="Arial" w:hAnsi="Arial" w:cs="Arial"/>
                <w:color w:val="000000" w:themeColor="text1"/>
                <w:sz w:val="28"/>
                <w:szCs w:val="28"/>
              </w:rPr>
              <w:t>7.14%</w:t>
            </w:r>
          </w:p>
        </w:tc>
      </w:tr>
      <w:tr w:rsidR="00763851" w14:paraId="63FDC251" w14:textId="77777777" w:rsidTr="00ED3EAC">
        <w:tc>
          <w:tcPr>
            <w:tcW w:w="3005" w:type="dxa"/>
          </w:tcPr>
          <w:p w14:paraId="1C67BA45" w14:textId="77777777" w:rsidR="00763851" w:rsidRDefault="00763851" w:rsidP="00ED3EAC">
            <w:pPr>
              <w:spacing w:line="360" w:lineRule="auto"/>
              <w:rPr>
                <w:rFonts w:ascii="Arial" w:eastAsia="Arial" w:hAnsi="Arial" w:cs="Arial"/>
                <w:sz w:val="28"/>
                <w:szCs w:val="28"/>
              </w:rPr>
            </w:pPr>
            <w:r w:rsidRPr="73172552">
              <w:rPr>
                <w:rFonts w:ascii="Arial" w:eastAsia="Arial" w:hAnsi="Arial" w:cs="Arial"/>
                <w:color w:val="000000" w:themeColor="text1"/>
                <w:sz w:val="28"/>
                <w:szCs w:val="28"/>
              </w:rPr>
              <w:t>Prefer not to say</w:t>
            </w:r>
          </w:p>
        </w:tc>
        <w:tc>
          <w:tcPr>
            <w:tcW w:w="3005" w:type="dxa"/>
          </w:tcPr>
          <w:p w14:paraId="5261B2F2" w14:textId="77777777" w:rsidR="00763851" w:rsidRDefault="00763851" w:rsidP="00ED3EAC">
            <w:pPr>
              <w:spacing w:line="360" w:lineRule="auto"/>
              <w:rPr>
                <w:rFonts w:ascii="Arial" w:eastAsia="Arial" w:hAnsi="Arial" w:cs="Arial"/>
                <w:sz w:val="28"/>
                <w:szCs w:val="28"/>
              </w:rPr>
            </w:pPr>
            <w:r w:rsidRPr="73172552">
              <w:rPr>
                <w:rFonts w:ascii="Arial" w:eastAsia="Arial" w:hAnsi="Arial" w:cs="Arial"/>
                <w:color w:val="000000" w:themeColor="text1"/>
                <w:sz w:val="28"/>
                <w:szCs w:val="28"/>
              </w:rPr>
              <w:t>0.00%</w:t>
            </w:r>
          </w:p>
        </w:tc>
        <w:tc>
          <w:tcPr>
            <w:tcW w:w="3006" w:type="dxa"/>
          </w:tcPr>
          <w:p w14:paraId="091ACB81" w14:textId="77777777" w:rsidR="00763851" w:rsidRDefault="00763851" w:rsidP="00ED3EAC">
            <w:pPr>
              <w:spacing w:line="360" w:lineRule="auto"/>
              <w:rPr>
                <w:rFonts w:ascii="Arial" w:eastAsia="Arial" w:hAnsi="Arial" w:cs="Arial"/>
                <w:sz w:val="28"/>
                <w:szCs w:val="28"/>
              </w:rPr>
            </w:pPr>
            <w:r w:rsidRPr="73172552">
              <w:rPr>
                <w:rFonts w:ascii="Arial" w:eastAsia="Arial" w:hAnsi="Arial" w:cs="Arial"/>
                <w:color w:val="000000" w:themeColor="text1"/>
                <w:sz w:val="28"/>
                <w:szCs w:val="28"/>
              </w:rPr>
              <w:t>0.00%</w:t>
            </w:r>
          </w:p>
        </w:tc>
      </w:tr>
      <w:tr w:rsidR="00763851" w14:paraId="5FFFB000" w14:textId="77777777" w:rsidTr="00ED3EAC">
        <w:tc>
          <w:tcPr>
            <w:tcW w:w="3005" w:type="dxa"/>
          </w:tcPr>
          <w:p w14:paraId="19148EF2" w14:textId="77777777" w:rsidR="00763851" w:rsidRDefault="00763851" w:rsidP="00ED3EAC">
            <w:pPr>
              <w:spacing w:line="360" w:lineRule="auto"/>
              <w:rPr>
                <w:rFonts w:ascii="Arial" w:eastAsia="Arial" w:hAnsi="Arial" w:cs="Arial"/>
                <w:sz w:val="28"/>
                <w:szCs w:val="28"/>
              </w:rPr>
            </w:pPr>
            <w:r w:rsidRPr="73172552">
              <w:rPr>
                <w:rFonts w:ascii="Arial" w:eastAsia="Arial" w:hAnsi="Arial" w:cs="Arial"/>
                <w:color w:val="000000" w:themeColor="text1"/>
                <w:sz w:val="28"/>
                <w:szCs w:val="28"/>
              </w:rPr>
              <w:t xml:space="preserve">Not known </w:t>
            </w:r>
          </w:p>
        </w:tc>
        <w:tc>
          <w:tcPr>
            <w:tcW w:w="3005" w:type="dxa"/>
          </w:tcPr>
          <w:p w14:paraId="44BC9482" w14:textId="77777777" w:rsidR="00763851" w:rsidRDefault="00763851" w:rsidP="00ED3EAC">
            <w:pPr>
              <w:spacing w:line="360" w:lineRule="auto"/>
              <w:rPr>
                <w:rFonts w:ascii="Arial" w:eastAsia="Arial" w:hAnsi="Arial" w:cs="Arial"/>
                <w:sz w:val="28"/>
                <w:szCs w:val="28"/>
              </w:rPr>
            </w:pPr>
            <w:r w:rsidRPr="73172552">
              <w:rPr>
                <w:rFonts w:ascii="Arial" w:eastAsia="Arial" w:hAnsi="Arial" w:cs="Arial"/>
                <w:color w:val="000000" w:themeColor="text1"/>
                <w:sz w:val="28"/>
                <w:szCs w:val="28"/>
              </w:rPr>
              <w:t>0.00%</w:t>
            </w:r>
          </w:p>
        </w:tc>
        <w:tc>
          <w:tcPr>
            <w:tcW w:w="3006" w:type="dxa"/>
          </w:tcPr>
          <w:p w14:paraId="119A1AB8" w14:textId="77777777" w:rsidR="00763851" w:rsidRDefault="00763851" w:rsidP="00ED3EAC">
            <w:pPr>
              <w:spacing w:line="360" w:lineRule="auto"/>
              <w:rPr>
                <w:rFonts w:ascii="Arial" w:eastAsia="Arial" w:hAnsi="Arial" w:cs="Arial"/>
                <w:sz w:val="28"/>
                <w:szCs w:val="28"/>
              </w:rPr>
            </w:pPr>
            <w:r w:rsidRPr="73172552">
              <w:rPr>
                <w:rFonts w:ascii="Arial" w:eastAsia="Arial" w:hAnsi="Arial" w:cs="Arial"/>
                <w:color w:val="000000" w:themeColor="text1"/>
                <w:sz w:val="28"/>
                <w:szCs w:val="28"/>
              </w:rPr>
              <w:t>0.00%</w:t>
            </w:r>
          </w:p>
        </w:tc>
      </w:tr>
      <w:tr w:rsidR="00763851" w14:paraId="66CB256D" w14:textId="77777777" w:rsidTr="00ED3EAC">
        <w:tc>
          <w:tcPr>
            <w:tcW w:w="3005" w:type="dxa"/>
          </w:tcPr>
          <w:p w14:paraId="6F0FE1D0" w14:textId="77777777" w:rsidR="00763851" w:rsidRDefault="00763851" w:rsidP="00ED3EAC">
            <w:pPr>
              <w:spacing w:line="360" w:lineRule="auto"/>
              <w:rPr>
                <w:rFonts w:ascii="Arial" w:eastAsia="Arial" w:hAnsi="Arial" w:cs="Arial"/>
                <w:sz w:val="28"/>
                <w:szCs w:val="28"/>
              </w:rPr>
            </w:pPr>
            <w:r>
              <w:rPr>
                <w:rFonts w:ascii="Arial" w:eastAsia="Arial" w:hAnsi="Arial" w:cs="Arial"/>
                <w:sz w:val="28"/>
                <w:szCs w:val="28"/>
              </w:rPr>
              <w:t>Total</w:t>
            </w:r>
          </w:p>
        </w:tc>
        <w:tc>
          <w:tcPr>
            <w:tcW w:w="3005" w:type="dxa"/>
          </w:tcPr>
          <w:p w14:paraId="4F56E564" w14:textId="77777777" w:rsidR="00763851" w:rsidRDefault="00763851" w:rsidP="00ED3EAC">
            <w:pPr>
              <w:spacing w:line="360" w:lineRule="auto"/>
              <w:rPr>
                <w:rFonts w:ascii="Arial" w:eastAsia="Arial" w:hAnsi="Arial" w:cs="Arial"/>
                <w:sz w:val="28"/>
                <w:szCs w:val="28"/>
              </w:rPr>
            </w:pPr>
            <w:r w:rsidRPr="73172552">
              <w:rPr>
                <w:rFonts w:ascii="Arial" w:eastAsia="Arial" w:hAnsi="Arial" w:cs="Arial"/>
                <w:b/>
                <w:bCs/>
                <w:color w:val="000000" w:themeColor="text1"/>
                <w:sz w:val="28"/>
                <w:szCs w:val="28"/>
              </w:rPr>
              <w:t>95.24%</w:t>
            </w:r>
          </w:p>
        </w:tc>
        <w:tc>
          <w:tcPr>
            <w:tcW w:w="3006" w:type="dxa"/>
          </w:tcPr>
          <w:p w14:paraId="53AB1ED8" w14:textId="77777777" w:rsidR="00763851" w:rsidRDefault="00763851" w:rsidP="00ED3EAC">
            <w:pPr>
              <w:spacing w:line="360" w:lineRule="auto"/>
              <w:rPr>
                <w:rFonts w:ascii="Arial" w:eastAsia="Arial" w:hAnsi="Arial" w:cs="Arial"/>
                <w:sz w:val="28"/>
                <w:szCs w:val="28"/>
              </w:rPr>
            </w:pPr>
            <w:r w:rsidRPr="73172552">
              <w:rPr>
                <w:rFonts w:ascii="Arial" w:eastAsia="Arial" w:hAnsi="Arial" w:cs="Arial"/>
                <w:b/>
                <w:bCs/>
                <w:color w:val="000000" w:themeColor="text1"/>
                <w:sz w:val="28"/>
                <w:szCs w:val="28"/>
              </w:rPr>
              <w:t>100.00%</w:t>
            </w:r>
          </w:p>
        </w:tc>
      </w:tr>
    </w:tbl>
    <w:p w14:paraId="1A67A216" w14:textId="77777777" w:rsidR="00763851" w:rsidRDefault="00763851" w:rsidP="00763851">
      <w:pPr>
        <w:spacing w:after="0"/>
        <w:rPr>
          <w:rFonts w:ascii="Arial" w:hAnsi="Arial" w:cs="Arial"/>
          <w:sz w:val="28"/>
          <w:szCs w:val="28"/>
        </w:rPr>
      </w:pPr>
    </w:p>
    <w:p w14:paraId="14C1F784" w14:textId="77777777" w:rsidR="00763851" w:rsidRDefault="00763851" w:rsidP="00763851">
      <w:pPr>
        <w:spacing w:after="0" w:line="276" w:lineRule="auto"/>
        <w:rPr>
          <w:rFonts w:ascii="Arial" w:eastAsia="Arial" w:hAnsi="Arial" w:cs="Arial"/>
          <w:sz w:val="28"/>
          <w:szCs w:val="28"/>
        </w:rPr>
      </w:pPr>
      <w:r w:rsidRPr="21C150ED">
        <w:rPr>
          <w:rFonts w:ascii="Arial" w:eastAsia="Arial" w:hAnsi="Arial" w:cs="Arial"/>
          <w:sz w:val="28"/>
          <w:szCs w:val="28"/>
        </w:rPr>
        <w:t>By contrast, GSA’s student profile demonstrates significantly greater diversity, with Asian students representing 30.3%, Black students 1.5%, and Mixed ethnicity students 4.9% in 2024/25. Further details can be seen in the table below.</w:t>
      </w:r>
    </w:p>
    <w:p w14:paraId="70414E67" w14:textId="77777777" w:rsidR="00763851" w:rsidRDefault="00763851" w:rsidP="00763851">
      <w:pPr>
        <w:spacing w:after="0" w:line="276" w:lineRule="auto"/>
        <w:ind w:left="720"/>
        <w:rPr>
          <w:rFonts w:ascii="Arial" w:eastAsia="Arial" w:hAnsi="Arial" w:cs="Arial"/>
          <w:sz w:val="28"/>
          <w:szCs w:val="28"/>
        </w:rPr>
      </w:pPr>
    </w:p>
    <w:p w14:paraId="1469C240" w14:textId="06E21CE2" w:rsidR="00763851" w:rsidRPr="005626D4" w:rsidRDefault="00763851" w:rsidP="00763851">
      <w:pPr>
        <w:spacing w:after="0" w:line="360" w:lineRule="auto"/>
        <w:rPr>
          <w:rFonts w:ascii="Arial" w:hAnsi="Arial" w:cs="Arial"/>
          <w:sz w:val="28"/>
          <w:szCs w:val="28"/>
        </w:rPr>
      </w:pPr>
      <w:bookmarkStart w:id="83" w:name="_Toc349961783"/>
      <w:bookmarkStart w:id="84" w:name="_Toc218679415"/>
      <w:bookmarkStart w:id="85" w:name="_Toc218695353"/>
      <w:r w:rsidRPr="005626D4">
        <w:rPr>
          <w:rFonts w:ascii="Arial" w:hAnsi="Arial" w:cs="Arial"/>
          <w:b/>
          <w:bCs/>
          <w:sz w:val="28"/>
          <w:szCs w:val="28"/>
        </w:rPr>
        <w:t>Table</w:t>
      </w:r>
      <w:r w:rsidR="00C22FE6">
        <w:rPr>
          <w:rFonts w:ascii="Arial" w:hAnsi="Arial" w:cs="Arial"/>
          <w:b/>
          <w:bCs/>
          <w:sz w:val="28"/>
          <w:szCs w:val="28"/>
        </w:rPr>
        <w:t xml:space="preserve"> 16</w:t>
      </w:r>
      <w:r w:rsidRPr="005626D4">
        <w:rPr>
          <w:rFonts w:ascii="Arial" w:hAnsi="Arial" w:cs="Arial"/>
          <w:b/>
          <w:bCs/>
          <w:sz w:val="28"/>
          <w:szCs w:val="28"/>
        </w:rPr>
        <w:t xml:space="preserve">: </w:t>
      </w:r>
      <w:r w:rsidRPr="005626D4">
        <w:rPr>
          <w:rFonts w:ascii="Arial" w:hAnsi="Arial" w:cs="Arial"/>
          <w:sz w:val="28"/>
          <w:szCs w:val="28"/>
        </w:rPr>
        <w:t>Student Profile by Ethnicity</w:t>
      </w:r>
      <w:bookmarkEnd w:id="83"/>
      <w:bookmarkEnd w:id="84"/>
      <w:bookmarkEnd w:id="85"/>
    </w:p>
    <w:tbl>
      <w:tblPr>
        <w:tblStyle w:val="TableGrid"/>
        <w:tblW w:w="0" w:type="auto"/>
        <w:tblLook w:val="04A0" w:firstRow="1" w:lastRow="0" w:firstColumn="1" w:lastColumn="0" w:noHBand="0" w:noVBand="1"/>
      </w:tblPr>
      <w:tblGrid>
        <w:gridCol w:w="2254"/>
        <w:gridCol w:w="2254"/>
        <w:gridCol w:w="2254"/>
        <w:gridCol w:w="2254"/>
      </w:tblGrid>
      <w:tr w:rsidR="00763851" w14:paraId="74C29926" w14:textId="77777777" w:rsidTr="00ED3EAC">
        <w:trPr>
          <w:trHeight w:val="300"/>
        </w:trPr>
        <w:tc>
          <w:tcPr>
            <w:tcW w:w="2254" w:type="dxa"/>
            <w:shd w:val="clear" w:color="auto" w:fill="BDD6EE" w:themeFill="accent5" w:themeFillTint="66"/>
          </w:tcPr>
          <w:p w14:paraId="384DDC67" w14:textId="77777777" w:rsidR="00763851" w:rsidRDefault="00763851" w:rsidP="00ED3EAC">
            <w:pPr>
              <w:spacing w:line="360" w:lineRule="auto"/>
              <w:rPr>
                <w:rFonts w:ascii="Arial" w:hAnsi="Arial" w:cs="Arial"/>
                <w:b/>
                <w:bCs/>
                <w:sz w:val="28"/>
                <w:szCs w:val="28"/>
              </w:rPr>
            </w:pPr>
            <w:r w:rsidRPr="73172552">
              <w:rPr>
                <w:rFonts w:ascii="Arial" w:hAnsi="Arial" w:cs="Arial"/>
                <w:b/>
                <w:bCs/>
                <w:sz w:val="28"/>
                <w:szCs w:val="28"/>
              </w:rPr>
              <w:t>Ethnicity</w:t>
            </w:r>
          </w:p>
        </w:tc>
        <w:tc>
          <w:tcPr>
            <w:tcW w:w="2254" w:type="dxa"/>
            <w:shd w:val="clear" w:color="auto" w:fill="BDD6EE" w:themeFill="accent5" w:themeFillTint="66"/>
          </w:tcPr>
          <w:p w14:paraId="1E0D3C61" w14:textId="77777777" w:rsidR="00763851" w:rsidRDefault="00763851" w:rsidP="00ED3EAC">
            <w:pPr>
              <w:spacing w:line="360" w:lineRule="auto"/>
              <w:rPr>
                <w:rFonts w:ascii="Arial" w:hAnsi="Arial" w:cs="Arial"/>
                <w:b/>
                <w:bCs/>
                <w:sz w:val="28"/>
                <w:szCs w:val="28"/>
              </w:rPr>
            </w:pPr>
            <w:r w:rsidRPr="73172552">
              <w:rPr>
                <w:rFonts w:ascii="Arial" w:hAnsi="Arial" w:cs="Arial"/>
                <w:b/>
                <w:bCs/>
                <w:sz w:val="28"/>
                <w:szCs w:val="28"/>
              </w:rPr>
              <w:t>2022/23</w:t>
            </w:r>
          </w:p>
        </w:tc>
        <w:tc>
          <w:tcPr>
            <w:tcW w:w="2254" w:type="dxa"/>
            <w:shd w:val="clear" w:color="auto" w:fill="BDD6EE" w:themeFill="accent5" w:themeFillTint="66"/>
          </w:tcPr>
          <w:p w14:paraId="7CD20A5C" w14:textId="77777777" w:rsidR="00763851" w:rsidRDefault="00763851" w:rsidP="00ED3EAC">
            <w:pPr>
              <w:spacing w:line="360" w:lineRule="auto"/>
              <w:rPr>
                <w:rFonts w:ascii="Arial" w:hAnsi="Arial" w:cs="Arial"/>
                <w:b/>
                <w:bCs/>
                <w:sz w:val="28"/>
                <w:szCs w:val="28"/>
              </w:rPr>
            </w:pPr>
            <w:r w:rsidRPr="73172552">
              <w:rPr>
                <w:rFonts w:ascii="Arial" w:hAnsi="Arial" w:cs="Arial"/>
                <w:b/>
                <w:bCs/>
                <w:sz w:val="28"/>
                <w:szCs w:val="28"/>
              </w:rPr>
              <w:t>2023/24</w:t>
            </w:r>
          </w:p>
        </w:tc>
        <w:tc>
          <w:tcPr>
            <w:tcW w:w="2254" w:type="dxa"/>
            <w:shd w:val="clear" w:color="auto" w:fill="BDD6EE" w:themeFill="accent5" w:themeFillTint="66"/>
          </w:tcPr>
          <w:p w14:paraId="20E4634F" w14:textId="77777777" w:rsidR="00763851" w:rsidRDefault="00763851" w:rsidP="00ED3EAC">
            <w:pPr>
              <w:spacing w:line="360" w:lineRule="auto"/>
              <w:rPr>
                <w:rFonts w:ascii="Arial" w:hAnsi="Arial" w:cs="Arial"/>
                <w:b/>
                <w:bCs/>
                <w:sz w:val="28"/>
                <w:szCs w:val="28"/>
              </w:rPr>
            </w:pPr>
            <w:r w:rsidRPr="73172552">
              <w:rPr>
                <w:rFonts w:ascii="Arial" w:hAnsi="Arial" w:cs="Arial"/>
                <w:b/>
                <w:bCs/>
                <w:sz w:val="28"/>
                <w:szCs w:val="28"/>
              </w:rPr>
              <w:t>2024/25</w:t>
            </w:r>
          </w:p>
        </w:tc>
      </w:tr>
      <w:tr w:rsidR="00763851" w14:paraId="0C4CDA23" w14:textId="77777777" w:rsidTr="00ED3EAC">
        <w:trPr>
          <w:trHeight w:val="300"/>
        </w:trPr>
        <w:tc>
          <w:tcPr>
            <w:tcW w:w="2254" w:type="dxa"/>
          </w:tcPr>
          <w:p w14:paraId="687A43A2"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Arab</w:t>
            </w:r>
          </w:p>
        </w:tc>
        <w:tc>
          <w:tcPr>
            <w:tcW w:w="2254" w:type="dxa"/>
          </w:tcPr>
          <w:p w14:paraId="35818F5E"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21 (0.7%)</w:t>
            </w:r>
          </w:p>
        </w:tc>
        <w:tc>
          <w:tcPr>
            <w:tcW w:w="2254" w:type="dxa"/>
          </w:tcPr>
          <w:p w14:paraId="4665EA1B"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25 (0.9%)</w:t>
            </w:r>
          </w:p>
        </w:tc>
        <w:tc>
          <w:tcPr>
            <w:tcW w:w="2254" w:type="dxa"/>
          </w:tcPr>
          <w:p w14:paraId="4ED2E94C"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23 (0.8%)</w:t>
            </w:r>
          </w:p>
        </w:tc>
      </w:tr>
      <w:tr w:rsidR="00763851" w14:paraId="4C35DEA3" w14:textId="77777777" w:rsidTr="00ED3EAC">
        <w:trPr>
          <w:trHeight w:val="300"/>
        </w:trPr>
        <w:tc>
          <w:tcPr>
            <w:tcW w:w="2254" w:type="dxa"/>
          </w:tcPr>
          <w:p w14:paraId="7B5915CD"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Asian</w:t>
            </w:r>
          </w:p>
        </w:tc>
        <w:tc>
          <w:tcPr>
            <w:tcW w:w="2254" w:type="dxa"/>
          </w:tcPr>
          <w:p w14:paraId="23A6564E"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678 (23.9%)</w:t>
            </w:r>
          </w:p>
        </w:tc>
        <w:tc>
          <w:tcPr>
            <w:tcW w:w="2254" w:type="dxa"/>
          </w:tcPr>
          <w:p w14:paraId="3F49B97D"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739 (26.3%)</w:t>
            </w:r>
          </w:p>
        </w:tc>
        <w:tc>
          <w:tcPr>
            <w:tcW w:w="2254" w:type="dxa"/>
          </w:tcPr>
          <w:p w14:paraId="0A5DD15F"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914 (30.3%)</w:t>
            </w:r>
          </w:p>
        </w:tc>
      </w:tr>
      <w:tr w:rsidR="00763851" w14:paraId="2343172C" w14:textId="77777777" w:rsidTr="00ED3EAC">
        <w:trPr>
          <w:trHeight w:val="300"/>
        </w:trPr>
        <w:tc>
          <w:tcPr>
            <w:tcW w:w="2254" w:type="dxa"/>
          </w:tcPr>
          <w:p w14:paraId="49AAE4BD"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lastRenderedPageBreak/>
              <w:t>Black</w:t>
            </w:r>
          </w:p>
        </w:tc>
        <w:tc>
          <w:tcPr>
            <w:tcW w:w="2254" w:type="dxa"/>
          </w:tcPr>
          <w:p w14:paraId="3C15F21D"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26 (0.9%)</w:t>
            </w:r>
          </w:p>
        </w:tc>
        <w:tc>
          <w:tcPr>
            <w:tcW w:w="2254" w:type="dxa"/>
          </w:tcPr>
          <w:p w14:paraId="30F61901"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28 (1.0%)</w:t>
            </w:r>
          </w:p>
        </w:tc>
        <w:tc>
          <w:tcPr>
            <w:tcW w:w="2254" w:type="dxa"/>
          </w:tcPr>
          <w:p w14:paraId="6C2A065D"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44 (1.5%)</w:t>
            </w:r>
          </w:p>
        </w:tc>
      </w:tr>
      <w:tr w:rsidR="00763851" w14:paraId="2F20BBBE" w14:textId="77777777" w:rsidTr="00ED3EAC">
        <w:trPr>
          <w:trHeight w:val="300"/>
        </w:trPr>
        <w:tc>
          <w:tcPr>
            <w:tcW w:w="2254" w:type="dxa"/>
          </w:tcPr>
          <w:p w14:paraId="5FDCB059"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Mixed</w:t>
            </w:r>
          </w:p>
        </w:tc>
        <w:tc>
          <w:tcPr>
            <w:tcW w:w="2254" w:type="dxa"/>
          </w:tcPr>
          <w:p w14:paraId="30663D78"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119 (4.2%)</w:t>
            </w:r>
          </w:p>
        </w:tc>
        <w:tc>
          <w:tcPr>
            <w:tcW w:w="2254" w:type="dxa"/>
          </w:tcPr>
          <w:p w14:paraId="5D50F717"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148 (5.3%)</w:t>
            </w:r>
          </w:p>
        </w:tc>
        <w:tc>
          <w:tcPr>
            <w:tcW w:w="2254" w:type="dxa"/>
          </w:tcPr>
          <w:p w14:paraId="062406AD"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149 (4.9%)</w:t>
            </w:r>
          </w:p>
        </w:tc>
      </w:tr>
      <w:tr w:rsidR="00763851" w14:paraId="42991B0C" w14:textId="77777777" w:rsidTr="00ED3EAC">
        <w:trPr>
          <w:trHeight w:val="300"/>
        </w:trPr>
        <w:tc>
          <w:tcPr>
            <w:tcW w:w="2254" w:type="dxa"/>
          </w:tcPr>
          <w:p w14:paraId="15CF37E6"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Unknown</w:t>
            </w:r>
          </w:p>
        </w:tc>
        <w:tc>
          <w:tcPr>
            <w:tcW w:w="2254" w:type="dxa"/>
          </w:tcPr>
          <w:p w14:paraId="49A03E28"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211 (7.4%)</w:t>
            </w:r>
          </w:p>
        </w:tc>
        <w:tc>
          <w:tcPr>
            <w:tcW w:w="2254" w:type="dxa"/>
          </w:tcPr>
          <w:p w14:paraId="237D68F0"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55 (2.0%)</w:t>
            </w:r>
          </w:p>
        </w:tc>
        <w:tc>
          <w:tcPr>
            <w:tcW w:w="2254" w:type="dxa"/>
          </w:tcPr>
          <w:p w14:paraId="1D2F81F3"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79 (2.6%)</w:t>
            </w:r>
          </w:p>
        </w:tc>
      </w:tr>
      <w:tr w:rsidR="00763851" w14:paraId="317A7A82" w14:textId="77777777" w:rsidTr="00ED3EAC">
        <w:trPr>
          <w:trHeight w:val="300"/>
        </w:trPr>
        <w:tc>
          <w:tcPr>
            <w:tcW w:w="2254" w:type="dxa"/>
          </w:tcPr>
          <w:p w14:paraId="06AF780D"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Prefer not to say</w:t>
            </w:r>
          </w:p>
        </w:tc>
        <w:tc>
          <w:tcPr>
            <w:tcW w:w="2254" w:type="dxa"/>
          </w:tcPr>
          <w:p w14:paraId="149D324A"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50 (1.8%)</w:t>
            </w:r>
          </w:p>
        </w:tc>
        <w:tc>
          <w:tcPr>
            <w:tcW w:w="2254" w:type="dxa"/>
          </w:tcPr>
          <w:p w14:paraId="6D9EF0C2"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69 (2.5%)</w:t>
            </w:r>
          </w:p>
        </w:tc>
        <w:tc>
          <w:tcPr>
            <w:tcW w:w="2254" w:type="dxa"/>
          </w:tcPr>
          <w:p w14:paraId="0587454E"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66 (2.2%)</w:t>
            </w:r>
          </w:p>
        </w:tc>
      </w:tr>
      <w:tr w:rsidR="00763851" w14:paraId="4D3EB688" w14:textId="77777777" w:rsidTr="00ED3EAC">
        <w:trPr>
          <w:trHeight w:val="300"/>
        </w:trPr>
        <w:tc>
          <w:tcPr>
            <w:tcW w:w="2254" w:type="dxa"/>
          </w:tcPr>
          <w:p w14:paraId="42BA9768"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White</w:t>
            </w:r>
          </w:p>
        </w:tc>
        <w:tc>
          <w:tcPr>
            <w:tcW w:w="2254" w:type="dxa"/>
          </w:tcPr>
          <w:p w14:paraId="0B4F43E1"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1737 (61.1%)</w:t>
            </w:r>
          </w:p>
        </w:tc>
        <w:tc>
          <w:tcPr>
            <w:tcW w:w="2254" w:type="dxa"/>
          </w:tcPr>
          <w:p w14:paraId="7AEBD312"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1750 (62.2%)</w:t>
            </w:r>
          </w:p>
        </w:tc>
        <w:tc>
          <w:tcPr>
            <w:tcW w:w="2254" w:type="dxa"/>
          </w:tcPr>
          <w:p w14:paraId="440D4C8E"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1745 (57.8%)</w:t>
            </w:r>
          </w:p>
        </w:tc>
      </w:tr>
      <w:tr w:rsidR="00763851" w14:paraId="4A29BD6A" w14:textId="77777777" w:rsidTr="00ED3EAC">
        <w:trPr>
          <w:trHeight w:val="300"/>
        </w:trPr>
        <w:tc>
          <w:tcPr>
            <w:tcW w:w="2254" w:type="dxa"/>
          </w:tcPr>
          <w:p w14:paraId="79ED5C2A" w14:textId="77777777" w:rsidR="00763851" w:rsidRDefault="00763851" w:rsidP="00ED3EAC">
            <w:pPr>
              <w:spacing w:line="360" w:lineRule="auto"/>
              <w:rPr>
                <w:rFonts w:ascii="Arial" w:hAnsi="Arial" w:cs="Arial"/>
                <w:b/>
                <w:bCs/>
                <w:sz w:val="28"/>
                <w:szCs w:val="28"/>
              </w:rPr>
            </w:pPr>
            <w:r w:rsidRPr="73172552">
              <w:rPr>
                <w:rFonts w:ascii="Arial" w:hAnsi="Arial" w:cs="Arial"/>
                <w:b/>
                <w:bCs/>
                <w:sz w:val="28"/>
                <w:szCs w:val="28"/>
              </w:rPr>
              <w:t>Grand Total</w:t>
            </w:r>
          </w:p>
        </w:tc>
        <w:tc>
          <w:tcPr>
            <w:tcW w:w="2254" w:type="dxa"/>
          </w:tcPr>
          <w:p w14:paraId="21F5B284" w14:textId="77777777" w:rsidR="00763851" w:rsidRDefault="00763851" w:rsidP="00ED3EAC">
            <w:pPr>
              <w:spacing w:line="360" w:lineRule="auto"/>
              <w:rPr>
                <w:rFonts w:ascii="Arial" w:hAnsi="Arial" w:cs="Arial"/>
                <w:b/>
                <w:bCs/>
                <w:sz w:val="28"/>
                <w:szCs w:val="28"/>
              </w:rPr>
            </w:pPr>
            <w:r w:rsidRPr="73172552">
              <w:rPr>
                <w:rFonts w:ascii="Arial" w:hAnsi="Arial" w:cs="Arial"/>
                <w:b/>
                <w:bCs/>
                <w:sz w:val="28"/>
                <w:szCs w:val="28"/>
              </w:rPr>
              <w:t>2842</w:t>
            </w:r>
          </w:p>
        </w:tc>
        <w:tc>
          <w:tcPr>
            <w:tcW w:w="2254" w:type="dxa"/>
          </w:tcPr>
          <w:p w14:paraId="69CE4426" w14:textId="77777777" w:rsidR="00763851" w:rsidRDefault="00763851" w:rsidP="00ED3EAC">
            <w:pPr>
              <w:spacing w:line="360" w:lineRule="auto"/>
              <w:rPr>
                <w:rFonts w:ascii="Arial" w:hAnsi="Arial" w:cs="Arial"/>
                <w:b/>
                <w:bCs/>
                <w:sz w:val="28"/>
                <w:szCs w:val="28"/>
              </w:rPr>
            </w:pPr>
            <w:r w:rsidRPr="73172552">
              <w:rPr>
                <w:rFonts w:ascii="Arial" w:hAnsi="Arial" w:cs="Arial"/>
                <w:b/>
                <w:bCs/>
                <w:sz w:val="28"/>
                <w:szCs w:val="28"/>
              </w:rPr>
              <w:t>2814</w:t>
            </w:r>
          </w:p>
        </w:tc>
        <w:tc>
          <w:tcPr>
            <w:tcW w:w="2254" w:type="dxa"/>
          </w:tcPr>
          <w:p w14:paraId="2919499C" w14:textId="77777777" w:rsidR="00763851" w:rsidRDefault="00763851" w:rsidP="00ED3EAC">
            <w:pPr>
              <w:spacing w:line="360" w:lineRule="auto"/>
              <w:rPr>
                <w:rFonts w:ascii="Arial" w:hAnsi="Arial" w:cs="Arial"/>
                <w:b/>
                <w:bCs/>
                <w:sz w:val="28"/>
                <w:szCs w:val="28"/>
              </w:rPr>
            </w:pPr>
            <w:r w:rsidRPr="73172552">
              <w:rPr>
                <w:rFonts w:ascii="Arial" w:hAnsi="Arial" w:cs="Arial"/>
                <w:b/>
                <w:bCs/>
                <w:sz w:val="28"/>
                <w:szCs w:val="28"/>
              </w:rPr>
              <w:t>3020</w:t>
            </w:r>
          </w:p>
        </w:tc>
      </w:tr>
    </w:tbl>
    <w:p w14:paraId="3E5459E2" w14:textId="77777777" w:rsidR="00763851" w:rsidRDefault="00763851" w:rsidP="00763851">
      <w:pPr>
        <w:ind w:left="1080"/>
        <w:rPr>
          <w:rFonts w:ascii="Arial" w:hAnsi="Arial" w:cs="Arial"/>
          <w:sz w:val="28"/>
          <w:szCs w:val="28"/>
        </w:rPr>
      </w:pPr>
    </w:p>
    <w:p w14:paraId="45090CCA" w14:textId="77777777" w:rsidR="00763851" w:rsidRDefault="00763851" w:rsidP="00763851">
      <w:pPr>
        <w:spacing w:after="0" w:line="276" w:lineRule="auto"/>
        <w:rPr>
          <w:rFonts w:ascii="Arial" w:eastAsia="Arial" w:hAnsi="Arial" w:cs="Arial"/>
          <w:sz w:val="28"/>
          <w:szCs w:val="28"/>
        </w:rPr>
      </w:pPr>
      <w:r w:rsidRPr="21C150ED">
        <w:rPr>
          <w:rFonts w:ascii="Arial" w:eastAsia="Arial" w:hAnsi="Arial" w:cs="Arial"/>
          <w:sz w:val="28"/>
          <w:szCs w:val="28"/>
        </w:rPr>
        <w:t>This disparity is concerning and underscores the need for targeted action. In line with GSA’s National Equality Outcome Strategy, we have committed to increasing racial diversity on the Board of Governors from 8% in 2023/24 to at least 15% by 2029. Achieving this will require sustained efforts, including:</w:t>
      </w:r>
    </w:p>
    <w:p w14:paraId="073C8B7C" w14:textId="77777777" w:rsidR="00763851" w:rsidRDefault="00763851" w:rsidP="00763851">
      <w:pPr>
        <w:spacing w:after="0" w:line="276" w:lineRule="auto"/>
        <w:rPr>
          <w:rFonts w:ascii="Arial" w:eastAsia="Arial" w:hAnsi="Arial" w:cs="Arial"/>
          <w:sz w:val="28"/>
          <w:szCs w:val="28"/>
        </w:rPr>
      </w:pPr>
    </w:p>
    <w:p w14:paraId="38BFCF51" w14:textId="77777777" w:rsidR="00763851" w:rsidRDefault="00763851" w:rsidP="00763851">
      <w:pPr>
        <w:pStyle w:val="ListParagraph"/>
        <w:numPr>
          <w:ilvl w:val="0"/>
          <w:numId w:val="19"/>
        </w:numPr>
        <w:spacing w:after="0" w:line="276" w:lineRule="auto"/>
        <w:contextualSpacing w:val="0"/>
        <w:rPr>
          <w:rFonts w:ascii="Arial" w:eastAsia="Arial" w:hAnsi="Arial" w:cs="Arial"/>
          <w:sz w:val="28"/>
          <w:szCs w:val="28"/>
        </w:rPr>
      </w:pPr>
      <w:r w:rsidRPr="73172552">
        <w:rPr>
          <w:rFonts w:ascii="Arial" w:eastAsia="Arial" w:hAnsi="Arial" w:cs="Arial"/>
          <w:sz w:val="28"/>
          <w:szCs w:val="28"/>
        </w:rPr>
        <w:t xml:space="preserve">Deliver inclusive recruitment training for Board appointment panels; unconscious bias </w:t>
      </w:r>
    </w:p>
    <w:p w14:paraId="318123E7" w14:textId="77777777" w:rsidR="00763851" w:rsidRDefault="00763851" w:rsidP="00763851">
      <w:pPr>
        <w:pStyle w:val="ListParagraph"/>
        <w:numPr>
          <w:ilvl w:val="0"/>
          <w:numId w:val="19"/>
        </w:numPr>
        <w:spacing w:after="0" w:line="276" w:lineRule="auto"/>
        <w:contextualSpacing w:val="0"/>
        <w:rPr>
          <w:rFonts w:ascii="Arial" w:eastAsia="Arial" w:hAnsi="Arial" w:cs="Arial"/>
          <w:sz w:val="28"/>
          <w:szCs w:val="28"/>
        </w:rPr>
      </w:pPr>
      <w:r w:rsidRPr="73172552">
        <w:rPr>
          <w:rFonts w:ascii="Arial" w:eastAsia="Arial" w:hAnsi="Arial" w:cs="Arial"/>
          <w:sz w:val="28"/>
          <w:szCs w:val="28"/>
        </w:rPr>
        <w:t>Strengthening engagement with race related employment networks when advertising Board roles in alignment with the GSA Recruitment Charter</w:t>
      </w:r>
    </w:p>
    <w:p w14:paraId="424B27B7" w14:textId="77777777" w:rsidR="00763851" w:rsidRDefault="00763851" w:rsidP="00763851">
      <w:pPr>
        <w:pStyle w:val="ListParagraph"/>
        <w:numPr>
          <w:ilvl w:val="0"/>
          <w:numId w:val="19"/>
        </w:numPr>
        <w:spacing w:after="0" w:line="276" w:lineRule="auto"/>
        <w:contextualSpacing w:val="0"/>
        <w:rPr>
          <w:rFonts w:ascii="Arial" w:eastAsia="Arial" w:hAnsi="Arial" w:cs="Arial"/>
          <w:sz w:val="28"/>
          <w:szCs w:val="28"/>
        </w:rPr>
      </w:pPr>
      <w:r w:rsidRPr="73172552">
        <w:rPr>
          <w:rFonts w:ascii="Arial" w:eastAsia="Arial" w:hAnsi="Arial" w:cs="Arial"/>
          <w:sz w:val="28"/>
          <w:szCs w:val="28"/>
        </w:rPr>
        <w:t>Encourage applications from racialised candidates where underrepresentation exists</w:t>
      </w:r>
    </w:p>
    <w:p w14:paraId="583F664E" w14:textId="77777777" w:rsidR="00763851" w:rsidRDefault="00763851" w:rsidP="00763851">
      <w:pPr>
        <w:pStyle w:val="ListParagraph"/>
        <w:spacing w:after="0" w:line="276" w:lineRule="auto"/>
        <w:contextualSpacing w:val="0"/>
        <w:rPr>
          <w:rFonts w:ascii="Arial" w:eastAsia="Arial" w:hAnsi="Arial" w:cs="Arial"/>
          <w:sz w:val="28"/>
          <w:szCs w:val="28"/>
        </w:rPr>
      </w:pPr>
    </w:p>
    <w:p w14:paraId="13449B7A" w14:textId="77777777" w:rsidR="00763851" w:rsidRDefault="00763851" w:rsidP="00763851">
      <w:pPr>
        <w:spacing w:after="0" w:line="276" w:lineRule="auto"/>
        <w:rPr>
          <w:rFonts w:ascii="Arial" w:eastAsia="Arial" w:hAnsi="Arial" w:cs="Arial"/>
          <w:sz w:val="28"/>
          <w:szCs w:val="28"/>
        </w:rPr>
      </w:pPr>
      <w:r w:rsidRPr="73172552">
        <w:rPr>
          <w:rFonts w:ascii="Arial" w:eastAsia="Arial" w:hAnsi="Arial" w:cs="Arial"/>
          <w:sz w:val="28"/>
          <w:szCs w:val="28"/>
        </w:rPr>
        <w:t>These actions aim to ensure that governance structures reflect the diversity of our student body and wider society, fostering inclusive decision-making and leadership.</w:t>
      </w:r>
    </w:p>
    <w:p w14:paraId="4A0D4254" w14:textId="77777777" w:rsidR="00763851" w:rsidRDefault="00763851" w:rsidP="00763851">
      <w:pPr>
        <w:rPr>
          <w:rFonts w:ascii="Arial" w:hAnsi="Arial" w:cs="Arial"/>
          <w:b/>
          <w:bCs/>
          <w:sz w:val="28"/>
          <w:szCs w:val="28"/>
        </w:rPr>
      </w:pPr>
    </w:p>
    <w:p w14:paraId="79B67464" w14:textId="77777777" w:rsidR="00763851" w:rsidRPr="00A56BC8" w:rsidRDefault="00763851" w:rsidP="00763851">
      <w:pPr>
        <w:pStyle w:val="Heading4"/>
        <w:numPr>
          <w:ilvl w:val="0"/>
          <w:numId w:val="56"/>
        </w:numPr>
        <w:spacing w:before="0" w:line="276" w:lineRule="auto"/>
        <w:rPr>
          <w:rFonts w:ascii="Arial" w:hAnsi="Arial" w:cs="Arial"/>
          <w:b/>
          <w:bCs/>
          <w:i w:val="0"/>
          <w:iCs w:val="0"/>
          <w:color w:val="auto"/>
          <w:sz w:val="28"/>
          <w:szCs w:val="28"/>
        </w:rPr>
      </w:pPr>
      <w:bookmarkStart w:id="86" w:name="_Toc264547864"/>
      <w:r w:rsidRPr="4DB39101">
        <w:rPr>
          <w:rFonts w:ascii="Arial" w:hAnsi="Arial" w:cs="Arial"/>
          <w:b/>
          <w:bCs/>
          <w:i w:val="0"/>
          <w:iCs w:val="0"/>
          <w:color w:val="auto"/>
          <w:sz w:val="28"/>
          <w:szCs w:val="28"/>
        </w:rPr>
        <w:t>Where representation is not proportionate to the relevant population, increase the racial diversity of teaching and non-teaching staff to align with student representation in the sector.</w:t>
      </w:r>
      <w:bookmarkEnd w:id="86"/>
    </w:p>
    <w:p w14:paraId="679C2566" w14:textId="77777777" w:rsidR="00763851" w:rsidRDefault="00763851" w:rsidP="00763851">
      <w:pPr>
        <w:spacing w:after="0"/>
      </w:pPr>
    </w:p>
    <w:p w14:paraId="6C53AAAB" w14:textId="77777777" w:rsidR="00763851" w:rsidRDefault="00763851" w:rsidP="00763851">
      <w:pPr>
        <w:spacing w:after="0" w:line="276" w:lineRule="auto"/>
        <w:rPr>
          <w:rFonts w:ascii="Arial" w:eastAsia="Arial" w:hAnsi="Arial" w:cs="Arial"/>
          <w:sz w:val="28"/>
          <w:szCs w:val="28"/>
        </w:rPr>
      </w:pPr>
      <w:r w:rsidRPr="21C150ED">
        <w:rPr>
          <w:rFonts w:ascii="Arial" w:eastAsia="Arial" w:hAnsi="Arial" w:cs="Arial"/>
          <w:sz w:val="28"/>
          <w:szCs w:val="28"/>
        </w:rPr>
        <w:t xml:space="preserve">According to Advance HE’s 2024 Statistical Report, 11.4% of students in Scotland identified as being from an ethnic minority background in 2022/23. At GSA, representation is significantly higher, with Asian </w:t>
      </w:r>
      <w:r w:rsidRPr="21C150ED">
        <w:rPr>
          <w:rFonts w:ascii="Arial" w:eastAsia="Arial" w:hAnsi="Arial" w:cs="Arial"/>
          <w:sz w:val="28"/>
          <w:szCs w:val="28"/>
        </w:rPr>
        <w:lastRenderedPageBreak/>
        <w:t>students comprising 30.3% of the student population in 2024/25, alongside Black students (1.5%) and Mixed ethnicity students (4.9%).</w:t>
      </w:r>
    </w:p>
    <w:p w14:paraId="60C7628C" w14:textId="77777777" w:rsidR="00763851" w:rsidRDefault="00763851" w:rsidP="00763851">
      <w:pPr>
        <w:spacing w:after="0" w:line="276" w:lineRule="auto"/>
        <w:rPr>
          <w:rFonts w:ascii="Arial" w:eastAsia="Arial" w:hAnsi="Arial" w:cs="Arial"/>
          <w:sz w:val="28"/>
          <w:szCs w:val="28"/>
        </w:rPr>
      </w:pPr>
    </w:p>
    <w:p w14:paraId="5C1C7B96" w14:textId="77777777" w:rsidR="00763851" w:rsidRDefault="00763851" w:rsidP="00763851">
      <w:pPr>
        <w:spacing w:after="0" w:line="276" w:lineRule="auto"/>
        <w:rPr>
          <w:rFonts w:ascii="Arial" w:eastAsia="Arial" w:hAnsi="Arial" w:cs="Arial"/>
          <w:sz w:val="28"/>
          <w:szCs w:val="28"/>
        </w:rPr>
      </w:pPr>
      <w:r w:rsidRPr="21C150ED">
        <w:rPr>
          <w:rFonts w:ascii="Arial" w:eastAsia="Arial" w:hAnsi="Arial" w:cs="Arial"/>
          <w:sz w:val="28"/>
          <w:szCs w:val="28"/>
        </w:rPr>
        <w:t>Staff representation, while improving, remains lower than student diversity. In 2024/25, 7.6% of academic staff and 10.2% of professional services staff identified as belonging to a racialised group, giving an overall average of 8.9%—up from 6% in 2023/24. This compares to 5.5% across Scotland’s higher education workforce. It is important to note that the GSA staff figures are based on a 59% staff disclosure rate.</w:t>
      </w:r>
    </w:p>
    <w:p w14:paraId="4BBE0474" w14:textId="77777777" w:rsidR="00763851" w:rsidRDefault="00763851" w:rsidP="00763851">
      <w:pPr>
        <w:spacing w:after="0" w:line="276" w:lineRule="auto"/>
        <w:rPr>
          <w:rFonts w:ascii="Arial" w:eastAsia="Arial" w:hAnsi="Arial" w:cs="Arial"/>
          <w:sz w:val="28"/>
          <w:szCs w:val="28"/>
        </w:rPr>
      </w:pPr>
    </w:p>
    <w:p w14:paraId="53BDC39C" w14:textId="6889A7BC" w:rsidR="00763851" w:rsidRDefault="00763851" w:rsidP="00763851">
      <w:pPr>
        <w:spacing w:after="0" w:line="360" w:lineRule="auto"/>
        <w:rPr>
          <w:rFonts w:ascii="Arial" w:eastAsia="Arial" w:hAnsi="Arial" w:cs="Arial"/>
          <w:sz w:val="28"/>
          <w:szCs w:val="28"/>
        </w:rPr>
      </w:pPr>
      <w:r w:rsidRPr="21C150ED">
        <w:rPr>
          <w:rFonts w:ascii="Arial" w:eastAsia="Arial" w:hAnsi="Arial" w:cs="Arial"/>
          <w:b/>
          <w:bCs/>
          <w:sz w:val="28"/>
          <w:szCs w:val="28"/>
        </w:rPr>
        <w:t>Table</w:t>
      </w:r>
      <w:r w:rsidR="00C22FE6">
        <w:rPr>
          <w:rFonts w:ascii="Arial" w:eastAsia="Arial" w:hAnsi="Arial" w:cs="Arial"/>
          <w:b/>
          <w:bCs/>
          <w:sz w:val="28"/>
          <w:szCs w:val="28"/>
        </w:rPr>
        <w:t xml:space="preserve"> 17</w:t>
      </w:r>
      <w:r w:rsidRPr="21C150ED">
        <w:rPr>
          <w:rFonts w:ascii="Arial" w:eastAsia="Arial" w:hAnsi="Arial" w:cs="Arial"/>
          <w:b/>
          <w:bCs/>
          <w:sz w:val="28"/>
          <w:szCs w:val="28"/>
        </w:rPr>
        <w:t xml:space="preserve">: </w:t>
      </w:r>
      <w:r w:rsidRPr="21C150ED">
        <w:rPr>
          <w:rFonts w:ascii="Arial" w:eastAsia="Arial" w:hAnsi="Arial" w:cs="Arial"/>
          <w:sz w:val="28"/>
          <w:szCs w:val="28"/>
        </w:rPr>
        <w:t>Academic Staff Profile by Ethnicity 2024/25</w:t>
      </w:r>
    </w:p>
    <w:tbl>
      <w:tblPr>
        <w:tblStyle w:val="TableGrid"/>
        <w:tblW w:w="0" w:type="auto"/>
        <w:tblLook w:val="04A0" w:firstRow="1" w:lastRow="0" w:firstColumn="1" w:lastColumn="0" w:noHBand="0" w:noVBand="1"/>
      </w:tblPr>
      <w:tblGrid>
        <w:gridCol w:w="4508"/>
        <w:gridCol w:w="4508"/>
      </w:tblGrid>
      <w:tr w:rsidR="00763851" w14:paraId="5A58D8A0" w14:textId="77777777" w:rsidTr="00ED3EAC">
        <w:tc>
          <w:tcPr>
            <w:tcW w:w="4508" w:type="dxa"/>
            <w:shd w:val="clear" w:color="auto" w:fill="BDD6EE" w:themeFill="accent5" w:themeFillTint="66"/>
          </w:tcPr>
          <w:p w14:paraId="32061FF9" w14:textId="77777777" w:rsidR="00763851" w:rsidRPr="0034693B" w:rsidRDefault="00763851" w:rsidP="00ED3EAC">
            <w:pPr>
              <w:spacing w:line="360" w:lineRule="auto"/>
              <w:rPr>
                <w:rFonts w:ascii="Arial" w:eastAsia="Arial" w:hAnsi="Arial" w:cs="Arial"/>
                <w:b/>
                <w:bCs/>
                <w:sz w:val="28"/>
                <w:szCs w:val="28"/>
              </w:rPr>
            </w:pPr>
            <w:r>
              <w:rPr>
                <w:rFonts w:ascii="Arial" w:eastAsia="Arial" w:hAnsi="Arial" w:cs="Arial"/>
                <w:b/>
                <w:bCs/>
                <w:sz w:val="28"/>
                <w:szCs w:val="28"/>
              </w:rPr>
              <w:t xml:space="preserve">Ethnicity </w:t>
            </w:r>
          </w:p>
        </w:tc>
        <w:tc>
          <w:tcPr>
            <w:tcW w:w="4508" w:type="dxa"/>
            <w:shd w:val="clear" w:color="auto" w:fill="BDD6EE" w:themeFill="accent5" w:themeFillTint="66"/>
          </w:tcPr>
          <w:p w14:paraId="3005674E" w14:textId="77777777" w:rsidR="00763851" w:rsidRPr="0034693B" w:rsidRDefault="00763851" w:rsidP="00ED3EAC">
            <w:pPr>
              <w:spacing w:line="360" w:lineRule="auto"/>
              <w:rPr>
                <w:rFonts w:ascii="Arial" w:eastAsia="Arial" w:hAnsi="Arial" w:cs="Arial"/>
                <w:b/>
                <w:bCs/>
                <w:sz w:val="28"/>
                <w:szCs w:val="28"/>
              </w:rPr>
            </w:pPr>
            <w:r>
              <w:rPr>
                <w:rFonts w:ascii="Arial" w:eastAsia="Arial" w:hAnsi="Arial" w:cs="Arial"/>
                <w:b/>
                <w:bCs/>
                <w:sz w:val="28"/>
                <w:szCs w:val="28"/>
              </w:rPr>
              <w:t xml:space="preserve">Percentage </w:t>
            </w:r>
          </w:p>
        </w:tc>
      </w:tr>
      <w:tr w:rsidR="00763851" w14:paraId="60F8D039" w14:textId="77777777" w:rsidTr="00ED3EAC">
        <w:tc>
          <w:tcPr>
            <w:tcW w:w="4508" w:type="dxa"/>
          </w:tcPr>
          <w:p w14:paraId="1D7B624C"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African</w:t>
            </w:r>
          </w:p>
        </w:tc>
        <w:tc>
          <w:tcPr>
            <w:tcW w:w="4508" w:type="dxa"/>
          </w:tcPr>
          <w:p w14:paraId="2176ADDE"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0.85%</w:t>
            </w:r>
          </w:p>
        </w:tc>
      </w:tr>
      <w:tr w:rsidR="00763851" w14:paraId="54368ECB" w14:textId="77777777" w:rsidTr="00ED3EAC">
        <w:tc>
          <w:tcPr>
            <w:tcW w:w="4508" w:type="dxa"/>
          </w:tcPr>
          <w:p w14:paraId="44590BD9"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Any other Asian Background</w:t>
            </w:r>
          </w:p>
        </w:tc>
        <w:tc>
          <w:tcPr>
            <w:tcW w:w="4508" w:type="dxa"/>
          </w:tcPr>
          <w:p w14:paraId="27286850"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0.85%</w:t>
            </w:r>
          </w:p>
        </w:tc>
      </w:tr>
      <w:tr w:rsidR="00763851" w14:paraId="2EB07285" w14:textId="77777777" w:rsidTr="00ED3EAC">
        <w:tc>
          <w:tcPr>
            <w:tcW w:w="4508" w:type="dxa"/>
          </w:tcPr>
          <w:p w14:paraId="4C10D165"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Any other Mixed or Multiple Ethnic Background</w:t>
            </w:r>
          </w:p>
        </w:tc>
        <w:tc>
          <w:tcPr>
            <w:tcW w:w="4508" w:type="dxa"/>
          </w:tcPr>
          <w:p w14:paraId="3C3DECC1"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3.39%</w:t>
            </w:r>
          </w:p>
        </w:tc>
      </w:tr>
      <w:tr w:rsidR="00763851" w14:paraId="09D9DB99" w14:textId="77777777" w:rsidTr="00ED3EAC">
        <w:tc>
          <w:tcPr>
            <w:tcW w:w="4508" w:type="dxa"/>
          </w:tcPr>
          <w:p w14:paraId="422619F4"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Any other White Background</w:t>
            </w:r>
          </w:p>
        </w:tc>
        <w:tc>
          <w:tcPr>
            <w:tcW w:w="4508" w:type="dxa"/>
          </w:tcPr>
          <w:p w14:paraId="4ABE83FA"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15.25%</w:t>
            </w:r>
          </w:p>
        </w:tc>
      </w:tr>
      <w:tr w:rsidR="00763851" w14:paraId="0DB75942" w14:textId="77777777" w:rsidTr="00ED3EAC">
        <w:tc>
          <w:tcPr>
            <w:tcW w:w="4508" w:type="dxa"/>
          </w:tcPr>
          <w:p w14:paraId="05CA44E4"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British</w:t>
            </w:r>
          </w:p>
        </w:tc>
        <w:tc>
          <w:tcPr>
            <w:tcW w:w="4508" w:type="dxa"/>
          </w:tcPr>
          <w:p w14:paraId="3BC19D2B"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11.86%</w:t>
            </w:r>
          </w:p>
        </w:tc>
      </w:tr>
      <w:tr w:rsidR="00763851" w14:paraId="4D141EE2" w14:textId="77777777" w:rsidTr="00ED3EAC">
        <w:tc>
          <w:tcPr>
            <w:tcW w:w="4508" w:type="dxa"/>
          </w:tcPr>
          <w:p w14:paraId="4DE7FC43"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English</w:t>
            </w:r>
          </w:p>
        </w:tc>
        <w:tc>
          <w:tcPr>
            <w:tcW w:w="4508" w:type="dxa"/>
          </w:tcPr>
          <w:p w14:paraId="57C57486"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9.32%</w:t>
            </w:r>
          </w:p>
        </w:tc>
      </w:tr>
      <w:tr w:rsidR="00763851" w14:paraId="25D831A8" w14:textId="77777777" w:rsidTr="00ED3EAC">
        <w:tc>
          <w:tcPr>
            <w:tcW w:w="4508" w:type="dxa"/>
          </w:tcPr>
          <w:p w14:paraId="17F194A7"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Indian</w:t>
            </w:r>
          </w:p>
        </w:tc>
        <w:tc>
          <w:tcPr>
            <w:tcW w:w="4508" w:type="dxa"/>
          </w:tcPr>
          <w:p w14:paraId="29E08843"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1.69%</w:t>
            </w:r>
          </w:p>
        </w:tc>
      </w:tr>
      <w:tr w:rsidR="00763851" w14:paraId="714DC0CB" w14:textId="77777777" w:rsidTr="00ED3EAC">
        <w:tc>
          <w:tcPr>
            <w:tcW w:w="4508" w:type="dxa"/>
          </w:tcPr>
          <w:p w14:paraId="71F5C029"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Irish</w:t>
            </w:r>
          </w:p>
        </w:tc>
        <w:tc>
          <w:tcPr>
            <w:tcW w:w="4508" w:type="dxa"/>
          </w:tcPr>
          <w:p w14:paraId="7BD9E5B1"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6.78%</w:t>
            </w:r>
          </w:p>
        </w:tc>
      </w:tr>
      <w:tr w:rsidR="00763851" w14:paraId="16A1BC07" w14:textId="77777777" w:rsidTr="00ED3EAC">
        <w:tc>
          <w:tcPr>
            <w:tcW w:w="4508" w:type="dxa"/>
          </w:tcPr>
          <w:p w14:paraId="4EEA1193"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Northern Irish</w:t>
            </w:r>
          </w:p>
        </w:tc>
        <w:tc>
          <w:tcPr>
            <w:tcW w:w="4508" w:type="dxa"/>
          </w:tcPr>
          <w:p w14:paraId="04B1088D"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0.85%</w:t>
            </w:r>
          </w:p>
        </w:tc>
      </w:tr>
      <w:tr w:rsidR="00763851" w14:paraId="709BF145" w14:textId="77777777" w:rsidTr="00ED3EAC">
        <w:tc>
          <w:tcPr>
            <w:tcW w:w="4508" w:type="dxa"/>
          </w:tcPr>
          <w:p w14:paraId="55B711DD"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Prefer not to say</w:t>
            </w:r>
          </w:p>
        </w:tc>
        <w:tc>
          <w:tcPr>
            <w:tcW w:w="4508" w:type="dxa"/>
          </w:tcPr>
          <w:p w14:paraId="6B352366"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2.54%</w:t>
            </w:r>
          </w:p>
        </w:tc>
      </w:tr>
      <w:tr w:rsidR="00763851" w14:paraId="127D6E1A" w14:textId="77777777" w:rsidTr="00ED3EAC">
        <w:tc>
          <w:tcPr>
            <w:tcW w:w="4508" w:type="dxa"/>
          </w:tcPr>
          <w:p w14:paraId="2983CF97"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Scottish</w:t>
            </w:r>
          </w:p>
        </w:tc>
        <w:tc>
          <w:tcPr>
            <w:tcW w:w="4508" w:type="dxa"/>
          </w:tcPr>
          <w:p w14:paraId="40BFA082"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45.76%</w:t>
            </w:r>
          </w:p>
        </w:tc>
      </w:tr>
      <w:tr w:rsidR="00763851" w14:paraId="4C5FAA13" w14:textId="77777777" w:rsidTr="00ED3EAC">
        <w:tc>
          <w:tcPr>
            <w:tcW w:w="4508" w:type="dxa"/>
          </w:tcPr>
          <w:p w14:paraId="70F58ADF"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White and/or Black Caribbean</w:t>
            </w:r>
          </w:p>
        </w:tc>
        <w:tc>
          <w:tcPr>
            <w:tcW w:w="4508" w:type="dxa"/>
          </w:tcPr>
          <w:p w14:paraId="16DD8C65"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color w:val="000000" w:themeColor="text1"/>
                <w:sz w:val="28"/>
                <w:szCs w:val="28"/>
              </w:rPr>
              <w:t>0.85%</w:t>
            </w:r>
          </w:p>
        </w:tc>
      </w:tr>
      <w:tr w:rsidR="00763851" w14:paraId="107C788B" w14:textId="77777777" w:rsidTr="00ED3EAC">
        <w:tc>
          <w:tcPr>
            <w:tcW w:w="4508" w:type="dxa"/>
          </w:tcPr>
          <w:p w14:paraId="0D0C7B43"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b/>
                <w:bCs/>
                <w:color w:val="000000" w:themeColor="text1"/>
                <w:sz w:val="28"/>
                <w:szCs w:val="28"/>
              </w:rPr>
              <w:t>Grand Total</w:t>
            </w:r>
          </w:p>
        </w:tc>
        <w:tc>
          <w:tcPr>
            <w:tcW w:w="4508" w:type="dxa"/>
          </w:tcPr>
          <w:p w14:paraId="32E18372" w14:textId="77777777" w:rsidR="00763851" w:rsidRDefault="00763851" w:rsidP="00ED3EAC">
            <w:pPr>
              <w:spacing w:line="360" w:lineRule="auto"/>
              <w:rPr>
                <w:rFonts w:ascii="Arial" w:eastAsia="Arial" w:hAnsi="Arial" w:cs="Arial"/>
                <w:sz w:val="28"/>
                <w:szCs w:val="28"/>
              </w:rPr>
            </w:pPr>
            <w:r w:rsidRPr="21C150ED">
              <w:rPr>
                <w:rFonts w:ascii="Arial" w:eastAsia="Arial" w:hAnsi="Arial" w:cs="Arial"/>
                <w:b/>
                <w:bCs/>
                <w:color w:val="000000" w:themeColor="text1"/>
                <w:sz w:val="28"/>
                <w:szCs w:val="28"/>
              </w:rPr>
              <w:t>100.00%</w:t>
            </w:r>
          </w:p>
        </w:tc>
      </w:tr>
    </w:tbl>
    <w:p w14:paraId="122934F4" w14:textId="77777777" w:rsidR="00763851" w:rsidRDefault="00763851" w:rsidP="00763851">
      <w:pPr>
        <w:spacing w:after="0" w:line="360" w:lineRule="auto"/>
        <w:rPr>
          <w:rFonts w:ascii="Arial" w:eastAsia="Arial" w:hAnsi="Arial" w:cs="Arial"/>
          <w:sz w:val="28"/>
          <w:szCs w:val="28"/>
        </w:rPr>
      </w:pPr>
    </w:p>
    <w:p w14:paraId="51E140EB" w14:textId="16F94F99" w:rsidR="00763851" w:rsidRDefault="00763851" w:rsidP="00763851">
      <w:pPr>
        <w:spacing w:after="0" w:line="360" w:lineRule="auto"/>
        <w:rPr>
          <w:rFonts w:ascii="Arial" w:eastAsia="Arial" w:hAnsi="Arial" w:cs="Arial"/>
          <w:sz w:val="28"/>
          <w:szCs w:val="28"/>
        </w:rPr>
      </w:pPr>
      <w:r w:rsidRPr="21C150ED">
        <w:rPr>
          <w:rFonts w:ascii="Arial" w:eastAsia="Arial" w:hAnsi="Arial" w:cs="Arial"/>
          <w:b/>
          <w:bCs/>
          <w:sz w:val="28"/>
          <w:szCs w:val="28"/>
        </w:rPr>
        <w:t>Table</w:t>
      </w:r>
      <w:r w:rsidR="00C22FE6">
        <w:rPr>
          <w:rFonts w:ascii="Arial" w:eastAsia="Arial" w:hAnsi="Arial" w:cs="Arial"/>
          <w:b/>
          <w:bCs/>
          <w:sz w:val="28"/>
          <w:szCs w:val="28"/>
        </w:rPr>
        <w:t xml:space="preserve"> 18</w:t>
      </w:r>
      <w:r w:rsidRPr="21C150ED">
        <w:rPr>
          <w:rFonts w:ascii="Arial" w:eastAsia="Arial" w:hAnsi="Arial" w:cs="Arial"/>
          <w:b/>
          <w:bCs/>
          <w:sz w:val="28"/>
          <w:szCs w:val="28"/>
        </w:rPr>
        <w:t xml:space="preserve">: </w:t>
      </w:r>
      <w:r w:rsidRPr="21C150ED">
        <w:rPr>
          <w:rFonts w:ascii="Arial" w:eastAsia="Arial" w:hAnsi="Arial" w:cs="Arial"/>
          <w:sz w:val="28"/>
          <w:szCs w:val="28"/>
        </w:rPr>
        <w:t>Professional Services Staff Profile by Ethnicity 2024/2025</w:t>
      </w:r>
    </w:p>
    <w:tbl>
      <w:tblPr>
        <w:tblStyle w:val="TableGrid"/>
        <w:tblW w:w="0" w:type="auto"/>
        <w:tblLook w:val="06A0" w:firstRow="1" w:lastRow="0" w:firstColumn="1" w:lastColumn="0" w:noHBand="1" w:noVBand="1"/>
      </w:tblPr>
      <w:tblGrid>
        <w:gridCol w:w="4507"/>
        <w:gridCol w:w="4507"/>
      </w:tblGrid>
      <w:tr w:rsidR="00763851" w14:paraId="1350274E" w14:textId="77777777" w:rsidTr="00ED3EAC">
        <w:trPr>
          <w:trHeight w:val="300"/>
        </w:trPr>
        <w:tc>
          <w:tcPr>
            <w:tcW w:w="4507" w:type="dxa"/>
            <w:shd w:val="clear" w:color="auto" w:fill="BDD6EE" w:themeFill="accent5" w:themeFillTint="66"/>
          </w:tcPr>
          <w:p w14:paraId="49844DC3" w14:textId="77777777" w:rsidR="00763851" w:rsidRDefault="00763851" w:rsidP="00ED3EAC">
            <w:pPr>
              <w:spacing w:line="360" w:lineRule="auto"/>
              <w:rPr>
                <w:rFonts w:ascii="Arial" w:eastAsia="Arial" w:hAnsi="Arial" w:cs="Arial"/>
                <w:b/>
                <w:bCs/>
                <w:color w:val="000000" w:themeColor="text1"/>
                <w:sz w:val="28"/>
                <w:szCs w:val="28"/>
              </w:rPr>
            </w:pPr>
            <w:r w:rsidRPr="21C150ED">
              <w:rPr>
                <w:rFonts w:ascii="Arial" w:eastAsia="Arial" w:hAnsi="Arial" w:cs="Arial"/>
                <w:b/>
                <w:bCs/>
                <w:color w:val="000000" w:themeColor="text1"/>
                <w:sz w:val="28"/>
                <w:szCs w:val="28"/>
              </w:rPr>
              <w:t>Ethnicity</w:t>
            </w:r>
          </w:p>
        </w:tc>
        <w:tc>
          <w:tcPr>
            <w:tcW w:w="4507" w:type="dxa"/>
            <w:shd w:val="clear" w:color="auto" w:fill="BDD6EE" w:themeFill="accent5" w:themeFillTint="66"/>
          </w:tcPr>
          <w:p w14:paraId="73A81C3C" w14:textId="77777777" w:rsidR="00763851" w:rsidRDefault="00763851" w:rsidP="00ED3EAC">
            <w:pPr>
              <w:spacing w:line="360" w:lineRule="auto"/>
              <w:rPr>
                <w:rFonts w:ascii="Arial" w:eastAsia="Arial" w:hAnsi="Arial" w:cs="Arial"/>
                <w:b/>
                <w:bCs/>
                <w:color w:val="000000" w:themeColor="text1"/>
                <w:sz w:val="28"/>
                <w:szCs w:val="28"/>
              </w:rPr>
            </w:pPr>
            <w:r w:rsidRPr="21C150ED">
              <w:rPr>
                <w:rFonts w:ascii="Arial" w:eastAsia="Arial" w:hAnsi="Arial" w:cs="Arial"/>
                <w:b/>
                <w:bCs/>
                <w:color w:val="000000" w:themeColor="text1"/>
                <w:sz w:val="28"/>
                <w:szCs w:val="28"/>
              </w:rPr>
              <w:t>Percentage</w:t>
            </w:r>
          </w:p>
        </w:tc>
      </w:tr>
      <w:tr w:rsidR="00763851" w14:paraId="6D193030" w14:textId="77777777" w:rsidTr="00ED3EAC">
        <w:trPr>
          <w:trHeight w:val="300"/>
        </w:trPr>
        <w:tc>
          <w:tcPr>
            <w:tcW w:w="4507" w:type="dxa"/>
          </w:tcPr>
          <w:p w14:paraId="05009868"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African</w:t>
            </w:r>
          </w:p>
        </w:tc>
        <w:tc>
          <w:tcPr>
            <w:tcW w:w="4507" w:type="dxa"/>
          </w:tcPr>
          <w:p w14:paraId="02E382AF"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0.70%</w:t>
            </w:r>
          </w:p>
        </w:tc>
      </w:tr>
      <w:tr w:rsidR="00763851" w14:paraId="7FB7B7D5" w14:textId="77777777" w:rsidTr="00ED3EAC">
        <w:trPr>
          <w:trHeight w:val="300"/>
        </w:trPr>
        <w:tc>
          <w:tcPr>
            <w:tcW w:w="4507" w:type="dxa"/>
          </w:tcPr>
          <w:p w14:paraId="7A5A9F9E"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lastRenderedPageBreak/>
              <w:t>Any other Arab Background</w:t>
            </w:r>
          </w:p>
        </w:tc>
        <w:tc>
          <w:tcPr>
            <w:tcW w:w="4507" w:type="dxa"/>
          </w:tcPr>
          <w:p w14:paraId="01AA5CD3"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0.35%</w:t>
            </w:r>
          </w:p>
        </w:tc>
      </w:tr>
      <w:tr w:rsidR="00763851" w14:paraId="0F31154D" w14:textId="77777777" w:rsidTr="00ED3EAC">
        <w:trPr>
          <w:trHeight w:val="300"/>
        </w:trPr>
        <w:tc>
          <w:tcPr>
            <w:tcW w:w="4507" w:type="dxa"/>
          </w:tcPr>
          <w:p w14:paraId="46145486"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Any other Asian Background</w:t>
            </w:r>
          </w:p>
        </w:tc>
        <w:tc>
          <w:tcPr>
            <w:tcW w:w="4507" w:type="dxa"/>
          </w:tcPr>
          <w:p w14:paraId="14FB7E83"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1.05%</w:t>
            </w:r>
          </w:p>
        </w:tc>
      </w:tr>
      <w:tr w:rsidR="00763851" w14:paraId="1C56EB52" w14:textId="77777777" w:rsidTr="00ED3EAC">
        <w:trPr>
          <w:trHeight w:val="300"/>
        </w:trPr>
        <w:tc>
          <w:tcPr>
            <w:tcW w:w="4507" w:type="dxa"/>
          </w:tcPr>
          <w:p w14:paraId="690AD6CE"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Any other Mixed or Multiple Ethnic Background</w:t>
            </w:r>
          </w:p>
        </w:tc>
        <w:tc>
          <w:tcPr>
            <w:tcW w:w="4507" w:type="dxa"/>
          </w:tcPr>
          <w:p w14:paraId="5FDF80A4"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1.75%</w:t>
            </w:r>
          </w:p>
        </w:tc>
      </w:tr>
      <w:tr w:rsidR="00763851" w14:paraId="2433B104" w14:textId="77777777" w:rsidTr="00ED3EAC">
        <w:trPr>
          <w:trHeight w:val="300"/>
        </w:trPr>
        <w:tc>
          <w:tcPr>
            <w:tcW w:w="4507" w:type="dxa"/>
          </w:tcPr>
          <w:p w14:paraId="4D8E772A"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Any other White Background</w:t>
            </w:r>
          </w:p>
        </w:tc>
        <w:tc>
          <w:tcPr>
            <w:tcW w:w="4507" w:type="dxa"/>
          </w:tcPr>
          <w:p w14:paraId="6D7E5FF2"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10.18%</w:t>
            </w:r>
          </w:p>
        </w:tc>
      </w:tr>
      <w:tr w:rsidR="00763851" w14:paraId="37892385" w14:textId="77777777" w:rsidTr="00ED3EAC">
        <w:trPr>
          <w:trHeight w:val="300"/>
        </w:trPr>
        <w:tc>
          <w:tcPr>
            <w:tcW w:w="4507" w:type="dxa"/>
          </w:tcPr>
          <w:p w14:paraId="6E1AA1B8"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British</w:t>
            </w:r>
          </w:p>
        </w:tc>
        <w:tc>
          <w:tcPr>
            <w:tcW w:w="4507" w:type="dxa"/>
          </w:tcPr>
          <w:p w14:paraId="0EBB03B0"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15.44%</w:t>
            </w:r>
          </w:p>
        </w:tc>
      </w:tr>
      <w:tr w:rsidR="00763851" w14:paraId="52EF0D04" w14:textId="77777777" w:rsidTr="00ED3EAC">
        <w:trPr>
          <w:trHeight w:val="300"/>
        </w:trPr>
        <w:tc>
          <w:tcPr>
            <w:tcW w:w="4507" w:type="dxa"/>
          </w:tcPr>
          <w:p w14:paraId="23248214"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Caribbean</w:t>
            </w:r>
          </w:p>
        </w:tc>
        <w:tc>
          <w:tcPr>
            <w:tcW w:w="4507" w:type="dxa"/>
          </w:tcPr>
          <w:p w14:paraId="4A9F0E29"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0.35%</w:t>
            </w:r>
          </w:p>
        </w:tc>
      </w:tr>
      <w:tr w:rsidR="00763851" w14:paraId="504B3E63" w14:textId="77777777" w:rsidTr="00ED3EAC">
        <w:trPr>
          <w:trHeight w:val="300"/>
        </w:trPr>
        <w:tc>
          <w:tcPr>
            <w:tcW w:w="4507" w:type="dxa"/>
          </w:tcPr>
          <w:p w14:paraId="37D32F4A"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Chinese</w:t>
            </w:r>
          </w:p>
        </w:tc>
        <w:tc>
          <w:tcPr>
            <w:tcW w:w="4507" w:type="dxa"/>
          </w:tcPr>
          <w:p w14:paraId="3BCA05BF"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3.16%</w:t>
            </w:r>
          </w:p>
        </w:tc>
      </w:tr>
      <w:tr w:rsidR="00763851" w14:paraId="16577EC6" w14:textId="77777777" w:rsidTr="00ED3EAC">
        <w:trPr>
          <w:trHeight w:val="300"/>
        </w:trPr>
        <w:tc>
          <w:tcPr>
            <w:tcW w:w="4507" w:type="dxa"/>
          </w:tcPr>
          <w:p w14:paraId="71A5392C"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English</w:t>
            </w:r>
          </w:p>
        </w:tc>
        <w:tc>
          <w:tcPr>
            <w:tcW w:w="4507" w:type="dxa"/>
          </w:tcPr>
          <w:p w14:paraId="6A8F4BB0"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8.07%</w:t>
            </w:r>
          </w:p>
        </w:tc>
      </w:tr>
      <w:tr w:rsidR="00763851" w14:paraId="041C1FB6" w14:textId="77777777" w:rsidTr="00ED3EAC">
        <w:trPr>
          <w:trHeight w:val="300"/>
        </w:trPr>
        <w:tc>
          <w:tcPr>
            <w:tcW w:w="4507" w:type="dxa"/>
          </w:tcPr>
          <w:p w14:paraId="35A7319F"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Indian</w:t>
            </w:r>
          </w:p>
        </w:tc>
        <w:tc>
          <w:tcPr>
            <w:tcW w:w="4507" w:type="dxa"/>
          </w:tcPr>
          <w:p w14:paraId="6A27635F"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1.05%</w:t>
            </w:r>
          </w:p>
        </w:tc>
      </w:tr>
      <w:tr w:rsidR="00763851" w14:paraId="365E9009" w14:textId="77777777" w:rsidTr="00ED3EAC">
        <w:trPr>
          <w:trHeight w:val="300"/>
        </w:trPr>
        <w:tc>
          <w:tcPr>
            <w:tcW w:w="4507" w:type="dxa"/>
          </w:tcPr>
          <w:p w14:paraId="45F947AF"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Irish</w:t>
            </w:r>
          </w:p>
        </w:tc>
        <w:tc>
          <w:tcPr>
            <w:tcW w:w="4507" w:type="dxa"/>
          </w:tcPr>
          <w:p w14:paraId="073FD1C1"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3.16%</w:t>
            </w:r>
          </w:p>
        </w:tc>
      </w:tr>
      <w:tr w:rsidR="00763851" w14:paraId="50075BE0" w14:textId="77777777" w:rsidTr="00ED3EAC">
        <w:trPr>
          <w:trHeight w:val="300"/>
        </w:trPr>
        <w:tc>
          <w:tcPr>
            <w:tcW w:w="4507" w:type="dxa"/>
          </w:tcPr>
          <w:p w14:paraId="64C88894"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Northern Irish</w:t>
            </w:r>
          </w:p>
        </w:tc>
        <w:tc>
          <w:tcPr>
            <w:tcW w:w="4507" w:type="dxa"/>
          </w:tcPr>
          <w:p w14:paraId="7C2C7166"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1.05%</w:t>
            </w:r>
          </w:p>
        </w:tc>
      </w:tr>
      <w:tr w:rsidR="00763851" w14:paraId="2603CDE1" w14:textId="77777777" w:rsidTr="00ED3EAC">
        <w:trPr>
          <w:trHeight w:val="300"/>
        </w:trPr>
        <w:tc>
          <w:tcPr>
            <w:tcW w:w="4507" w:type="dxa"/>
          </w:tcPr>
          <w:p w14:paraId="455C8A19"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Not Known</w:t>
            </w:r>
          </w:p>
        </w:tc>
        <w:tc>
          <w:tcPr>
            <w:tcW w:w="4507" w:type="dxa"/>
          </w:tcPr>
          <w:p w14:paraId="0A2AC63D"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0.35%</w:t>
            </w:r>
          </w:p>
        </w:tc>
      </w:tr>
      <w:tr w:rsidR="00763851" w14:paraId="7ACAE629" w14:textId="77777777" w:rsidTr="00ED3EAC">
        <w:trPr>
          <w:trHeight w:val="300"/>
        </w:trPr>
        <w:tc>
          <w:tcPr>
            <w:tcW w:w="4507" w:type="dxa"/>
          </w:tcPr>
          <w:p w14:paraId="7AFE01A8"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Pakistani</w:t>
            </w:r>
          </w:p>
        </w:tc>
        <w:tc>
          <w:tcPr>
            <w:tcW w:w="4507" w:type="dxa"/>
          </w:tcPr>
          <w:p w14:paraId="7D9290D3"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0.70%</w:t>
            </w:r>
          </w:p>
        </w:tc>
      </w:tr>
      <w:tr w:rsidR="00763851" w14:paraId="58F4F01E" w14:textId="77777777" w:rsidTr="00ED3EAC">
        <w:trPr>
          <w:trHeight w:val="300"/>
        </w:trPr>
        <w:tc>
          <w:tcPr>
            <w:tcW w:w="4507" w:type="dxa"/>
          </w:tcPr>
          <w:p w14:paraId="54ECA84E"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Prefer not to say</w:t>
            </w:r>
          </w:p>
        </w:tc>
        <w:tc>
          <w:tcPr>
            <w:tcW w:w="4507" w:type="dxa"/>
          </w:tcPr>
          <w:p w14:paraId="1601AA74"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1.40%</w:t>
            </w:r>
          </w:p>
        </w:tc>
      </w:tr>
      <w:tr w:rsidR="00763851" w14:paraId="311D53FE" w14:textId="77777777" w:rsidTr="00ED3EAC">
        <w:trPr>
          <w:trHeight w:val="300"/>
        </w:trPr>
        <w:tc>
          <w:tcPr>
            <w:tcW w:w="4507" w:type="dxa"/>
          </w:tcPr>
          <w:p w14:paraId="47AC8FC8"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Scottish</w:t>
            </w:r>
          </w:p>
        </w:tc>
        <w:tc>
          <w:tcPr>
            <w:tcW w:w="4507" w:type="dxa"/>
          </w:tcPr>
          <w:p w14:paraId="4214C02D"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49.82%</w:t>
            </w:r>
          </w:p>
        </w:tc>
      </w:tr>
      <w:tr w:rsidR="00763851" w14:paraId="6F83E92E" w14:textId="77777777" w:rsidTr="00ED3EAC">
        <w:trPr>
          <w:trHeight w:val="300"/>
        </w:trPr>
        <w:tc>
          <w:tcPr>
            <w:tcW w:w="4507" w:type="dxa"/>
          </w:tcPr>
          <w:p w14:paraId="4D2C025A"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Welsh</w:t>
            </w:r>
          </w:p>
        </w:tc>
        <w:tc>
          <w:tcPr>
            <w:tcW w:w="4507" w:type="dxa"/>
          </w:tcPr>
          <w:p w14:paraId="2C6310B0"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0.35%</w:t>
            </w:r>
          </w:p>
        </w:tc>
      </w:tr>
      <w:tr w:rsidR="00763851" w14:paraId="73C07C27" w14:textId="77777777" w:rsidTr="00ED3EAC">
        <w:trPr>
          <w:trHeight w:val="300"/>
        </w:trPr>
        <w:tc>
          <w:tcPr>
            <w:tcW w:w="4507" w:type="dxa"/>
          </w:tcPr>
          <w:p w14:paraId="32958139"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White and Asian</w:t>
            </w:r>
          </w:p>
        </w:tc>
        <w:tc>
          <w:tcPr>
            <w:tcW w:w="4507" w:type="dxa"/>
          </w:tcPr>
          <w:p w14:paraId="2C8B36C2" w14:textId="77777777" w:rsidR="00763851" w:rsidRDefault="00763851" w:rsidP="00ED3EAC">
            <w:pPr>
              <w:spacing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1.05%</w:t>
            </w:r>
          </w:p>
        </w:tc>
      </w:tr>
      <w:tr w:rsidR="00763851" w14:paraId="626DE0BA" w14:textId="77777777" w:rsidTr="00ED3EAC">
        <w:trPr>
          <w:trHeight w:val="300"/>
        </w:trPr>
        <w:tc>
          <w:tcPr>
            <w:tcW w:w="4507" w:type="dxa"/>
          </w:tcPr>
          <w:p w14:paraId="3A67CF8A" w14:textId="77777777" w:rsidR="00763851" w:rsidRDefault="00763851" w:rsidP="00ED3EAC">
            <w:pPr>
              <w:spacing w:line="360" w:lineRule="auto"/>
              <w:rPr>
                <w:rFonts w:ascii="Arial" w:eastAsia="Arial" w:hAnsi="Arial" w:cs="Arial"/>
                <w:b/>
                <w:bCs/>
                <w:color w:val="000000" w:themeColor="text1"/>
                <w:sz w:val="28"/>
                <w:szCs w:val="28"/>
              </w:rPr>
            </w:pPr>
            <w:r w:rsidRPr="21C150ED">
              <w:rPr>
                <w:rFonts w:ascii="Arial" w:eastAsia="Arial" w:hAnsi="Arial" w:cs="Arial"/>
                <w:b/>
                <w:bCs/>
                <w:color w:val="000000" w:themeColor="text1"/>
                <w:sz w:val="28"/>
                <w:szCs w:val="28"/>
              </w:rPr>
              <w:t>Grand Total</w:t>
            </w:r>
          </w:p>
        </w:tc>
        <w:tc>
          <w:tcPr>
            <w:tcW w:w="4507" w:type="dxa"/>
          </w:tcPr>
          <w:p w14:paraId="3B91C636" w14:textId="77777777" w:rsidR="00763851" w:rsidRDefault="00763851" w:rsidP="00ED3EAC">
            <w:pPr>
              <w:spacing w:line="360" w:lineRule="auto"/>
              <w:rPr>
                <w:rFonts w:ascii="Arial" w:eastAsia="Arial" w:hAnsi="Arial" w:cs="Arial"/>
                <w:b/>
                <w:bCs/>
                <w:color w:val="000000" w:themeColor="text1"/>
                <w:sz w:val="28"/>
                <w:szCs w:val="28"/>
              </w:rPr>
            </w:pPr>
            <w:r w:rsidRPr="21C150ED">
              <w:rPr>
                <w:rFonts w:ascii="Arial" w:eastAsia="Arial" w:hAnsi="Arial" w:cs="Arial"/>
                <w:b/>
                <w:bCs/>
                <w:color w:val="000000" w:themeColor="text1"/>
                <w:sz w:val="28"/>
                <w:szCs w:val="28"/>
              </w:rPr>
              <w:t>100.00%</w:t>
            </w:r>
          </w:p>
        </w:tc>
      </w:tr>
    </w:tbl>
    <w:p w14:paraId="2C533AFB" w14:textId="77777777" w:rsidR="00763851" w:rsidRDefault="00763851" w:rsidP="00763851">
      <w:pPr>
        <w:spacing w:after="0" w:line="360" w:lineRule="auto"/>
        <w:rPr>
          <w:rFonts w:ascii="Arial" w:eastAsia="Arial" w:hAnsi="Arial" w:cs="Arial"/>
          <w:sz w:val="28"/>
          <w:szCs w:val="28"/>
        </w:rPr>
      </w:pPr>
    </w:p>
    <w:p w14:paraId="100A68E2" w14:textId="2FB0EEED" w:rsidR="00763851" w:rsidRPr="00EA182B" w:rsidRDefault="00763851" w:rsidP="00763851">
      <w:pPr>
        <w:spacing w:after="0" w:line="360" w:lineRule="auto"/>
        <w:rPr>
          <w:rFonts w:ascii="Arial" w:hAnsi="Arial" w:cs="Arial"/>
          <w:sz w:val="28"/>
          <w:szCs w:val="28"/>
        </w:rPr>
      </w:pPr>
      <w:bookmarkStart w:id="87" w:name="_Toc1389875662"/>
      <w:bookmarkStart w:id="88" w:name="_Toc218679416"/>
      <w:bookmarkStart w:id="89" w:name="_Toc218695354"/>
      <w:r w:rsidRPr="00EA182B">
        <w:rPr>
          <w:rFonts w:ascii="Arial" w:hAnsi="Arial" w:cs="Arial"/>
          <w:b/>
          <w:bCs/>
          <w:sz w:val="28"/>
          <w:szCs w:val="28"/>
        </w:rPr>
        <w:t>Table</w:t>
      </w:r>
      <w:r w:rsidR="00C22FE6">
        <w:rPr>
          <w:rFonts w:ascii="Arial" w:hAnsi="Arial" w:cs="Arial"/>
          <w:b/>
          <w:bCs/>
          <w:sz w:val="28"/>
          <w:szCs w:val="28"/>
        </w:rPr>
        <w:t xml:space="preserve"> 19</w:t>
      </w:r>
      <w:r w:rsidRPr="00EA182B">
        <w:rPr>
          <w:rFonts w:ascii="Arial" w:hAnsi="Arial" w:cs="Arial"/>
          <w:b/>
          <w:bCs/>
          <w:sz w:val="28"/>
          <w:szCs w:val="28"/>
        </w:rPr>
        <w:t xml:space="preserve">: </w:t>
      </w:r>
      <w:r w:rsidRPr="00EA182B">
        <w:rPr>
          <w:rFonts w:ascii="Arial" w:hAnsi="Arial" w:cs="Arial"/>
          <w:sz w:val="28"/>
          <w:szCs w:val="28"/>
        </w:rPr>
        <w:t>Student Profile by Ethnicity</w:t>
      </w:r>
      <w:bookmarkEnd w:id="87"/>
      <w:bookmarkEnd w:id="88"/>
      <w:bookmarkEnd w:id="89"/>
    </w:p>
    <w:tbl>
      <w:tblPr>
        <w:tblStyle w:val="TableGrid"/>
        <w:tblW w:w="0" w:type="auto"/>
        <w:tblLook w:val="04A0" w:firstRow="1" w:lastRow="0" w:firstColumn="1" w:lastColumn="0" w:noHBand="0" w:noVBand="1"/>
      </w:tblPr>
      <w:tblGrid>
        <w:gridCol w:w="2254"/>
        <w:gridCol w:w="2254"/>
        <w:gridCol w:w="2254"/>
        <w:gridCol w:w="2254"/>
      </w:tblGrid>
      <w:tr w:rsidR="00763851" w14:paraId="487318B2" w14:textId="77777777" w:rsidTr="00ED3EAC">
        <w:trPr>
          <w:trHeight w:val="300"/>
        </w:trPr>
        <w:tc>
          <w:tcPr>
            <w:tcW w:w="2254" w:type="dxa"/>
            <w:shd w:val="clear" w:color="auto" w:fill="9CC2E5" w:themeFill="accent5" w:themeFillTint="99"/>
          </w:tcPr>
          <w:p w14:paraId="7A665454" w14:textId="77777777" w:rsidR="00763851" w:rsidRDefault="00763851" w:rsidP="00ED3EAC">
            <w:pPr>
              <w:spacing w:line="360" w:lineRule="auto"/>
              <w:rPr>
                <w:rFonts w:ascii="Arial" w:hAnsi="Arial" w:cs="Arial"/>
                <w:b/>
                <w:bCs/>
                <w:sz w:val="28"/>
                <w:szCs w:val="28"/>
              </w:rPr>
            </w:pPr>
            <w:r w:rsidRPr="73172552">
              <w:rPr>
                <w:rFonts w:ascii="Arial" w:hAnsi="Arial" w:cs="Arial"/>
                <w:b/>
                <w:bCs/>
                <w:sz w:val="28"/>
                <w:szCs w:val="28"/>
              </w:rPr>
              <w:t>Ethnicity</w:t>
            </w:r>
          </w:p>
        </w:tc>
        <w:tc>
          <w:tcPr>
            <w:tcW w:w="2254" w:type="dxa"/>
            <w:shd w:val="clear" w:color="auto" w:fill="9CC2E5" w:themeFill="accent5" w:themeFillTint="99"/>
          </w:tcPr>
          <w:p w14:paraId="42BE1D7E" w14:textId="77777777" w:rsidR="00763851" w:rsidRDefault="00763851" w:rsidP="00ED3EAC">
            <w:pPr>
              <w:spacing w:line="360" w:lineRule="auto"/>
              <w:rPr>
                <w:rFonts w:ascii="Arial" w:hAnsi="Arial" w:cs="Arial"/>
                <w:b/>
                <w:bCs/>
                <w:sz w:val="28"/>
                <w:szCs w:val="28"/>
              </w:rPr>
            </w:pPr>
            <w:r w:rsidRPr="73172552">
              <w:rPr>
                <w:rFonts w:ascii="Arial" w:hAnsi="Arial" w:cs="Arial"/>
                <w:b/>
                <w:bCs/>
                <w:sz w:val="28"/>
                <w:szCs w:val="28"/>
              </w:rPr>
              <w:t>2022/23</w:t>
            </w:r>
          </w:p>
        </w:tc>
        <w:tc>
          <w:tcPr>
            <w:tcW w:w="2254" w:type="dxa"/>
            <w:shd w:val="clear" w:color="auto" w:fill="9CC2E5" w:themeFill="accent5" w:themeFillTint="99"/>
          </w:tcPr>
          <w:p w14:paraId="127E31BC" w14:textId="77777777" w:rsidR="00763851" w:rsidRDefault="00763851" w:rsidP="00ED3EAC">
            <w:pPr>
              <w:spacing w:line="360" w:lineRule="auto"/>
              <w:rPr>
                <w:rFonts w:ascii="Arial" w:hAnsi="Arial" w:cs="Arial"/>
                <w:b/>
                <w:bCs/>
                <w:sz w:val="28"/>
                <w:szCs w:val="28"/>
              </w:rPr>
            </w:pPr>
            <w:r w:rsidRPr="73172552">
              <w:rPr>
                <w:rFonts w:ascii="Arial" w:hAnsi="Arial" w:cs="Arial"/>
                <w:b/>
                <w:bCs/>
                <w:sz w:val="28"/>
                <w:szCs w:val="28"/>
              </w:rPr>
              <w:t>2023/24</w:t>
            </w:r>
          </w:p>
        </w:tc>
        <w:tc>
          <w:tcPr>
            <w:tcW w:w="2254" w:type="dxa"/>
            <w:shd w:val="clear" w:color="auto" w:fill="9CC2E5" w:themeFill="accent5" w:themeFillTint="99"/>
          </w:tcPr>
          <w:p w14:paraId="0E46AD4D" w14:textId="77777777" w:rsidR="00763851" w:rsidRDefault="00763851" w:rsidP="00ED3EAC">
            <w:pPr>
              <w:spacing w:line="360" w:lineRule="auto"/>
              <w:rPr>
                <w:rFonts w:ascii="Arial" w:hAnsi="Arial" w:cs="Arial"/>
                <w:b/>
                <w:bCs/>
                <w:sz w:val="28"/>
                <w:szCs w:val="28"/>
              </w:rPr>
            </w:pPr>
            <w:r w:rsidRPr="73172552">
              <w:rPr>
                <w:rFonts w:ascii="Arial" w:hAnsi="Arial" w:cs="Arial"/>
                <w:b/>
                <w:bCs/>
                <w:sz w:val="28"/>
                <w:szCs w:val="28"/>
              </w:rPr>
              <w:t>2024/25</w:t>
            </w:r>
          </w:p>
        </w:tc>
      </w:tr>
      <w:tr w:rsidR="00763851" w14:paraId="68FC80F5" w14:textId="77777777" w:rsidTr="00ED3EAC">
        <w:trPr>
          <w:trHeight w:val="300"/>
        </w:trPr>
        <w:tc>
          <w:tcPr>
            <w:tcW w:w="2254" w:type="dxa"/>
          </w:tcPr>
          <w:p w14:paraId="02874793"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Arab</w:t>
            </w:r>
          </w:p>
        </w:tc>
        <w:tc>
          <w:tcPr>
            <w:tcW w:w="2254" w:type="dxa"/>
          </w:tcPr>
          <w:p w14:paraId="1AD17CE4"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21 (0.7%)</w:t>
            </w:r>
          </w:p>
        </w:tc>
        <w:tc>
          <w:tcPr>
            <w:tcW w:w="2254" w:type="dxa"/>
          </w:tcPr>
          <w:p w14:paraId="71B0E9EE"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25 (0.9%)</w:t>
            </w:r>
          </w:p>
        </w:tc>
        <w:tc>
          <w:tcPr>
            <w:tcW w:w="2254" w:type="dxa"/>
          </w:tcPr>
          <w:p w14:paraId="2B0B3BA9"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23 (0.8%)</w:t>
            </w:r>
          </w:p>
        </w:tc>
      </w:tr>
      <w:tr w:rsidR="00763851" w14:paraId="0D55869C" w14:textId="77777777" w:rsidTr="00ED3EAC">
        <w:trPr>
          <w:trHeight w:val="300"/>
        </w:trPr>
        <w:tc>
          <w:tcPr>
            <w:tcW w:w="2254" w:type="dxa"/>
          </w:tcPr>
          <w:p w14:paraId="39EC2A8B"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Asian</w:t>
            </w:r>
          </w:p>
        </w:tc>
        <w:tc>
          <w:tcPr>
            <w:tcW w:w="2254" w:type="dxa"/>
          </w:tcPr>
          <w:p w14:paraId="3428F3C8"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678 (23.9%)</w:t>
            </w:r>
          </w:p>
        </w:tc>
        <w:tc>
          <w:tcPr>
            <w:tcW w:w="2254" w:type="dxa"/>
          </w:tcPr>
          <w:p w14:paraId="221D1EF8"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739 (26.3%)</w:t>
            </w:r>
          </w:p>
        </w:tc>
        <w:tc>
          <w:tcPr>
            <w:tcW w:w="2254" w:type="dxa"/>
          </w:tcPr>
          <w:p w14:paraId="5239C55E"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914 (30.3%)</w:t>
            </w:r>
          </w:p>
        </w:tc>
      </w:tr>
      <w:tr w:rsidR="00763851" w14:paraId="1F29C536" w14:textId="77777777" w:rsidTr="00ED3EAC">
        <w:trPr>
          <w:trHeight w:val="300"/>
        </w:trPr>
        <w:tc>
          <w:tcPr>
            <w:tcW w:w="2254" w:type="dxa"/>
          </w:tcPr>
          <w:p w14:paraId="2519D1E2"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Black</w:t>
            </w:r>
          </w:p>
        </w:tc>
        <w:tc>
          <w:tcPr>
            <w:tcW w:w="2254" w:type="dxa"/>
          </w:tcPr>
          <w:p w14:paraId="6A95A251"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26 (0.9%)</w:t>
            </w:r>
          </w:p>
        </w:tc>
        <w:tc>
          <w:tcPr>
            <w:tcW w:w="2254" w:type="dxa"/>
          </w:tcPr>
          <w:p w14:paraId="0980E7C1"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28 (1.0%)</w:t>
            </w:r>
          </w:p>
        </w:tc>
        <w:tc>
          <w:tcPr>
            <w:tcW w:w="2254" w:type="dxa"/>
          </w:tcPr>
          <w:p w14:paraId="314780ED"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44 (1.5%)</w:t>
            </w:r>
          </w:p>
        </w:tc>
      </w:tr>
      <w:tr w:rsidR="00763851" w14:paraId="6B686D10" w14:textId="77777777" w:rsidTr="00ED3EAC">
        <w:trPr>
          <w:trHeight w:val="300"/>
        </w:trPr>
        <w:tc>
          <w:tcPr>
            <w:tcW w:w="2254" w:type="dxa"/>
          </w:tcPr>
          <w:p w14:paraId="207F7C8A"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Mixed</w:t>
            </w:r>
          </w:p>
        </w:tc>
        <w:tc>
          <w:tcPr>
            <w:tcW w:w="2254" w:type="dxa"/>
          </w:tcPr>
          <w:p w14:paraId="55D97E64"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119 (4.2%)</w:t>
            </w:r>
          </w:p>
        </w:tc>
        <w:tc>
          <w:tcPr>
            <w:tcW w:w="2254" w:type="dxa"/>
          </w:tcPr>
          <w:p w14:paraId="13D2AE61"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148 (5.3%)</w:t>
            </w:r>
          </w:p>
        </w:tc>
        <w:tc>
          <w:tcPr>
            <w:tcW w:w="2254" w:type="dxa"/>
          </w:tcPr>
          <w:p w14:paraId="14786FDF"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149 (4.9%)</w:t>
            </w:r>
          </w:p>
        </w:tc>
      </w:tr>
      <w:tr w:rsidR="00763851" w14:paraId="341B7631" w14:textId="77777777" w:rsidTr="00ED3EAC">
        <w:trPr>
          <w:trHeight w:val="300"/>
        </w:trPr>
        <w:tc>
          <w:tcPr>
            <w:tcW w:w="2254" w:type="dxa"/>
          </w:tcPr>
          <w:p w14:paraId="202D01B7"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Unknown</w:t>
            </w:r>
          </w:p>
        </w:tc>
        <w:tc>
          <w:tcPr>
            <w:tcW w:w="2254" w:type="dxa"/>
          </w:tcPr>
          <w:p w14:paraId="79A7898A"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211 (7.4%)</w:t>
            </w:r>
          </w:p>
        </w:tc>
        <w:tc>
          <w:tcPr>
            <w:tcW w:w="2254" w:type="dxa"/>
          </w:tcPr>
          <w:p w14:paraId="2B547EF3"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55 (2.0%)</w:t>
            </w:r>
          </w:p>
        </w:tc>
        <w:tc>
          <w:tcPr>
            <w:tcW w:w="2254" w:type="dxa"/>
          </w:tcPr>
          <w:p w14:paraId="63970804"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79 (2.6%)</w:t>
            </w:r>
          </w:p>
        </w:tc>
      </w:tr>
      <w:tr w:rsidR="00763851" w14:paraId="511C60DA" w14:textId="77777777" w:rsidTr="00ED3EAC">
        <w:trPr>
          <w:trHeight w:val="300"/>
        </w:trPr>
        <w:tc>
          <w:tcPr>
            <w:tcW w:w="2254" w:type="dxa"/>
          </w:tcPr>
          <w:p w14:paraId="1C920F7E"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lastRenderedPageBreak/>
              <w:t>Prefer not to say</w:t>
            </w:r>
          </w:p>
        </w:tc>
        <w:tc>
          <w:tcPr>
            <w:tcW w:w="2254" w:type="dxa"/>
          </w:tcPr>
          <w:p w14:paraId="2A691883"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50 (1.8%)</w:t>
            </w:r>
          </w:p>
        </w:tc>
        <w:tc>
          <w:tcPr>
            <w:tcW w:w="2254" w:type="dxa"/>
          </w:tcPr>
          <w:p w14:paraId="1CDE14DC"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69 (2.5%)</w:t>
            </w:r>
          </w:p>
        </w:tc>
        <w:tc>
          <w:tcPr>
            <w:tcW w:w="2254" w:type="dxa"/>
          </w:tcPr>
          <w:p w14:paraId="0ED30967"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66 (2.2%)</w:t>
            </w:r>
          </w:p>
        </w:tc>
      </w:tr>
      <w:tr w:rsidR="00763851" w14:paraId="7E137E8A" w14:textId="77777777" w:rsidTr="00ED3EAC">
        <w:trPr>
          <w:trHeight w:val="300"/>
        </w:trPr>
        <w:tc>
          <w:tcPr>
            <w:tcW w:w="2254" w:type="dxa"/>
          </w:tcPr>
          <w:p w14:paraId="48BC5A05"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White</w:t>
            </w:r>
          </w:p>
        </w:tc>
        <w:tc>
          <w:tcPr>
            <w:tcW w:w="2254" w:type="dxa"/>
          </w:tcPr>
          <w:p w14:paraId="7CD64EF3"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1737 (61.1%)</w:t>
            </w:r>
          </w:p>
        </w:tc>
        <w:tc>
          <w:tcPr>
            <w:tcW w:w="2254" w:type="dxa"/>
          </w:tcPr>
          <w:p w14:paraId="449FB803"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1750 (62.2%)</w:t>
            </w:r>
          </w:p>
        </w:tc>
        <w:tc>
          <w:tcPr>
            <w:tcW w:w="2254" w:type="dxa"/>
          </w:tcPr>
          <w:p w14:paraId="3E632F1F" w14:textId="77777777" w:rsidR="00763851" w:rsidRDefault="00763851" w:rsidP="00ED3EAC">
            <w:pPr>
              <w:spacing w:line="360" w:lineRule="auto"/>
              <w:rPr>
                <w:rFonts w:ascii="Arial" w:hAnsi="Arial" w:cs="Arial"/>
                <w:sz w:val="28"/>
                <w:szCs w:val="28"/>
              </w:rPr>
            </w:pPr>
            <w:r w:rsidRPr="73172552">
              <w:rPr>
                <w:rFonts w:ascii="Arial" w:hAnsi="Arial" w:cs="Arial"/>
                <w:sz w:val="28"/>
                <w:szCs w:val="28"/>
              </w:rPr>
              <w:t>1745 (57.8%)</w:t>
            </w:r>
          </w:p>
        </w:tc>
      </w:tr>
      <w:tr w:rsidR="00763851" w14:paraId="0F7B68B3" w14:textId="77777777" w:rsidTr="00ED3EAC">
        <w:trPr>
          <w:trHeight w:val="300"/>
        </w:trPr>
        <w:tc>
          <w:tcPr>
            <w:tcW w:w="2254" w:type="dxa"/>
          </w:tcPr>
          <w:p w14:paraId="4CEA82DF" w14:textId="77777777" w:rsidR="00763851" w:rsidRDefault="00763851" w:rsidP="00ED3EAC">
            <w:pPr>
              <w:spacing w:line="360" w:lineRule="auto"/>
              <w:rPr>
                <w:rFonts w:ascii="Arial" w:hAnsi="Arial" w:cs="Arial"/>
                <w:b/>
                <w:bCs/>
                <w:sz w:val="28"/>
                <w:szCs w:val="28"/>
              </w:rPr>
            </w:pPr>
            <w:r w:rsidRPr="73172552">
              <w:rPr>
                <w:rFonts w:ascii="Arial" w:hAnsi="Arial" w:cs="Arial"/>
                <w:b/>
                <w:bCs/>
                <w:sz w:val="28"/>
                <w:szCs w:val="28"/>
              </w:rPr>
              <w:t>Grand Total</w:t>
            </w:r>
          </w:p>
        </w:tc>
        <w:tc>
          <w:tcPr>
            <w:tcW w:w="2254" w:type="dxa"/>
          </w:tcPr>
          <w:p w14:paraId="5BAB7FE6" w14:textId="77777777" w:rsidR="00763851" w:rsidRDefault="00763851" w:rsidP="00ED3EAC">
            <w:pPr>
              <w:spacing w:line="360" w:lineRule="auto"/>
              <w:rPr>
                <w:rFonts w:ascii="Arial" w:hAnsi="Arial" w:cs="Arial"/>
                <w:b/>
                <w:bCs/>
                <w:sz w:val="28"/>
                <w:szCs w:val="28"/>
              </w:rPr>
            </w:pPr>
            <w:r w:rsidRPr="73172552">
              <w:rPr>
                <w:rFonts w:ascii="Arial" w:hAnsi="Arial" w:cs="Arial"/>
                <w:b/>
                <w:bCs/>
                <w:sz w:val="28"/>
                <w:szCs w:val="28"/>
              </w:rPr>
              <w:t>2842</w:t>
            </w:r>
          </w:p>
        </w:tc>
        <w:tc>
          <w:tcPr>
            <w:tcW w:w="2254" w:type="dxa"/>
          </w:tcPr>
          <w:p w14:paraId="5D56810E" w14:textId="77777777" w:rsidR="00763851" w:rsidRDefault="00763851" w:rsidP="00ED3EAC">
            <w:pPr>
              <w:spacing w:line="360" w:lineRule="auto"/>
              <w:rPr>
                <w:rFonts w:ascii="Arial" w:hAnsi="Arial" w:cs="Arial"/>
                <w:b/>
                <w:bCs/>
                <w:sz w:val="28"/>
                <w:szCs w:val="28"/>
              </w:rPr>
            </w:pPr>
            <w:r w:rsidRPr="73172552">
              <w:rPr>
                <w:rFonts w:ascii="Arial" w:hAnsi="Arial" w:cs="Arial"/>
                <w:b/>
                <w:bCs/>
                <w:sz w:val="28"/>
                <w:szCs w:val="28"/>
              </w:rPr>
              <w:t>2814</w:t>
            </w:r>
          </w:p>
        </w:tc>
        <w:tc>
          <w:tcPr>
            <w:tcW w:w="2254" w:type="dxa"/>
          </w:tcPr>
          <w:p w14:paraId="5AA1E282" w14:textId="77777777" w:rsidR="00763851" w:rsidRDefault="00763851" w:rsidP="00ED3EAC">
            <w:pPr>
              <w:spacing w:line="360" w:lineRule="auto"/>
              <w:rPr>
                <w:rFonts w:ascii="Arial" w:hAnsi="Arial" w:cs="Arial"/>
                <w:b/>
                <w:bCs/>
                <w:sz w:val="28"/>
                <w:szCs w:val="28"/>
              </w:rPr>
            </w:pPr>
            <w:r w:rsidRPr="73172552">
              <w:rPr>
                <w:rFonts w:ascii="Arial" w:hAnsi="Arial" w:cs="Arial"/>
                <w:b/>
                <w:bCs/>
                <w:sz w:val="28"/>
                <w:szCs w:val="28"/>
              </w:rPr>
              <w:t>3020</w:t>
            </w:r>
          </w:p>
        </w:tc>
      </w:tr>
    </w:tbl>
    <w:p w14:paraId="0C6C5BD8" w14:textId="77777777" w:rsidR="00763851" w:rsidRPr="00A56BC8" w:rsidRDefault="00763851" w:rsidP="00763851">
      <w:pPr>
        <w:spacing w:after="0" w:line="276" w:lineRule="auto"/>
        <w:ind w:left="1080"/>
        <w:rPr>
          <w:rFonts w:ascii="Arial" w:hAnsi="Arial" w:cs="Arial"/>
          <w:sz w:val="28"/>
          <w:szCs w:val="28"/>
        </w:rPr>
      </w:pPr>
    </w:p>
    <w:p w14:paraId="340C2584" w14:textId="77777777" w:rsidR="00763851" w:rsidRPr="00A56BC8" w:rsidRDefault="00763851" w:rsidP="00763851">
      <w:pPr>
        <w:spacing w:after="0" w:line="300" w:lineRule="auto"/>
        <w:rPr>
          <w:rFonts w:ascii="Arial" w:eastAsia="Arial" w:hAnsi="Arial" w:cs="Arial"/>
          <w:sz w:val="28"/>
          <w:szCs w:val="28"/>
        </w:rPr>
      </w:pPr>
      <w:r w:rsidRPr="44864446">
        <w:rPr>
          <w:rFonts w:ascii="Arial" w:eastAsia="Arial" w:hAnsi="Arial" w:cs="Arial"/>
          <w:sz w:val="28"/>
          <w:szCs w:val="28"/>
        </w:rPr>
        <w:t xml:space="preserve">This disparity highlights the need for targeted action to ensure our workforce better reflects the diversity of our learning community. In line with GSA’s National Equality Outcome Strategy, we have committed to increasing racialised staff representation from 6% to at least 8% by 2029. To achieve this, GSA is embedding inclusive recruitment practices by advertising vacancies through diverse networks and aligning with the GSA Recruitment Charter, reviewing job descriptions for inclusive language, and providing guidance for recruitment panels. Recruitment panels </w:t>
      </w:r>
      <w:bookmarkStart w:id="90" w:name="_Int_INu14oUR"/>
      <w:r w:rsidRPr="44864446">
        <w:rPr>
          <w:rFonts w:ascii="Arial" w:eastAsia="Arial" w:hAnsi="Arial" w:cs="Arial"/>
          <w:sz w:val="28"/>
          <w:szCs w:val="28"/>
        </w:rPr>
        <w:t>are required to</w:t>
      </w:r>
      <w:bookmarkEnd w:id="90"/>
      <w:r w:rsidRPr="44864446">
        <w:rPr>
          <w:rFonts w:ascii="Arial" w:eastAsia="Arial" w:hAnsi="Arial" w:cs="Arial"/>
          <w:sz w:val="28"/>
          <w:szCs w:val="28"/>
        </w:rPr>
        <w:t xml:space="preserve"> complete training on anti-racist and inclusive practices, with completion tracked for modules such as </w:t>
      </w:r>
      <w:bookmarkStart w:id="91" w:name="_Int_CeMwf6wZ"/>
      <w:r w:rsidRPr="44864446">
        <w:rPr>
          <w:rFonts w:ascii="Arial" w:eastAsia="Arial" w:hAnsi="Arial" w:cs="Arial"/>
          <w:i/>
          <w:iCs/>
          <w:sz w:val="28"/>
          <w:szCs w:val="28"/>
        </w:rPr>
        <w:t>Let’s</w:t>
      </w:r>
      <w:bookmarkEnd w:id="91"/>
      <w:r w:rsidRPr="44864446">
        <w:rPr>
          <w:rFonts w:ascii="Arial" w:eastAsia="Arial" w:hAnsi="Arial" w:cs="Arial"/>
          <w:i/>
          <w:iCs/>
          <w:sz w:val="28"/>
          <w:szCs w:val="28"/>
        </w:rPr>
        <w:t xml:space="preserve"> Talk About Race</w:t>
      </w:r>
      <w:r w:rsidRPr="44864446">
        <w:rPr>
          <w:rFonts w:ascii="Arial" w:eastAsia="Arial" w:hAnsi="Arial" w:cs="Arial"/>
          <w:sz w:val="28"/>
          <w:szCs w:val="28"/>
        </w:rPr>
        <w:t xml:space="preserve">, </w:t>
      </w:r>
      <w:r w:rsidRPr="44864446">
        <w:rPr>
          <w:rFonts w:ascii="Arial" w:eastAsia="Arial" w:hAnsi="Arial" w:cs="Arial"/>
          <w:i/>
          <w:iCs/>
          <w:sz w:val="28"/>
          <w:szCs w:val="28"/>
        </w:rPr>
        <w:t>Unconscious Bias</w:t>
      </w:r>
      <w:r w:rsidRPr="44864446">
        <w:rPr>
          <w:rFonts w:ascii="Arial" w:eastAsia="Arial" w:hAnsi="Arial" w:cs="Arial"/>
          <w:sz w:val="28"/>
          <w:szCs w:val="28"/>
        </w:rPr>
        <w:t xml:space="preserve">, and </w:t>
      </w:r>
      <w:r w:rsidRPr="44864446">
        <w:rPr>
          <w:rFonts w:ascii="Arial" w:eastAsia="Arial" w:hAnsi="Arial" w:cs="Arial"/>
          <w:i/>
          <w:iCs/>
          <w:sz w:val="28"/>
          <w:szCs w:val="28"/>
        </w:rPr>
        <w:t>Inclusive Recruitment</w:t>
      </w:r>
      <w:r w:rsidRPr="44864446">
        <w:rPr>
          <w:rFonts w:ascii="Arial" w:eastAsia="Arial" w:hAnsi="Arial" w:cs="Arial"/>
          <w:sz w:val="28"/>
          <w:szCs w:val="28"/>
        </w:rPr>
        <w:t>. Alongside these measures, GSA continues to promote resources and initiatives that celebrate diversity and advance racial equity across the institution.</w:t>
      </w:r>
    </w:p>
    <w:p w14:paraId="51080DB2" w14:textId="77777777" w:rsidR="00763851" w:rsidRPr="00A56BC8" w:rsidRDefault="00763851" w:rsidP="00763851">
      <w:pPr>
        <w:spacing w:after="0" w:line="276" w:lineRule="auto"/>
        <w:ind w:left="720"/>
      </w:pPr>
    </w:p>
    <w:p w14:paraId="3D025036" w14:textId="77777777" w:rsidR="00763851" w:rsidRPr="00C8461D" w:rsidRDefault="00763851" w:rsidP="00763851">
      <w:pPr>
        <w:pStyle w:val="Heading3"/>
        <w:rPr>
          <w:rFonts w:ascii="Arial" w:hAnsi="Arial" w:cs="Arial"/>
          <w:b/>
          <w:bCs/>
          <w:color w:val="auto"/>
          <w:sz w:val="36"/>
          <w:szCs w:val="36"/>
        </w:rPr>
      </w:pPr>
      <w:bookmarkStart w:id="92" w:name="_Toc1064300709"/>
      <w:bookmarkStart w:id="93" w:name="_Toc224554836"/>
      <w:r w:rsidRPr="4DB39101">
        <w:rPr>
          <w:rFonts w:ascii="Arial" w:hAnsi="Arial" w:cs="Arial"/>
          <w:b/>
          <w:bCs/>
          <w:color w:val="auto"/>
          <w:sz w:val="32"/>
          <w:szCs w:val="32"/>
        </w:rPr>
        <w:t>Religion or Belief</w:t>
      </w:r>
      <w:bookmarkEnd w:id="92"/>
      <w:bookmarkEnd w:id="93"/>
    </w:p>
    <w:p w14:paraId="1CCC0CB3" w14:textId="77777777" w:rsidR="00763851" w:rsidRPr="00C8461D" w:rsidRDefault="00763851" w:rsidP="00763851">
      <w:pPr>
        <w:pStyle w:val="ListParagraph"/>
        <w:spacing w:after="0" w:line="276" w:lineRule="auto"/>
        <w:ind w:left="360"/>
        <w:rPr>
          <w:rFonts w:ascii="Arial" w:hAnsi="Arial" w:cs="Arial"/>
          <w:b/>
          <w:bCs/>
          <w:sz w:val="36"/>
          <w:szCs w:val="36"/>
        </w:rPr>
      </w:pPr>
    </w:p>
    <w:p w14:paraId="5B0FE3C7" w14:textId="77777777" w:rsidR="00763851" w:rsidRPr="00C8461D" w:rsidRDefault="00763851" w:rsidP="00763851">
      <w:pPr>
        <w:pStyle w:val="Heading4"/>
        <w:numPr>
          <w:ilvl w:val="0"/>
          <w:numId w:val="56"/>
        </w:numPr>
        <w:spacing w:before="0"/>
        <w:rPr>
          <w:rFonts w:ascii="Arial" w:hAnsi="Arial" w:cs="Arial"/>
          <w:b/>
          <w:bCs/>
          <w:i w:val="0"/>
          <w:iCs w:val="0"/>
          <w:color w:val="auto"/>
          <w:sz w:val="28"/>
          <w:szCs w:val="28"/>
        </w:rPr>
      </w:pPr>
      <w:bookmarkStart w:id="94" w:name="_Toc931231214"/>
      <w:bookmarkStart w:id="95" w:name="_Int_hRUGMCO1"/>
      <w:r w:rsidRPr="4DB39101">
        <w:rPr>
          <w:rFonts w:ascii="Arial" w:hAnsi="Arial" w:cs="Arial"/>
          <w:b/>
          <w:bCs/>
          <w:i w:val="0"/>
          <w:iCs w:val="0"/>
          <w:color w:val="auto"/>
          <w:sz w:val="28"/>
          <w:szCs w:val="28"/>
        </w:rPr>
        <w:t>Students and staff report that they have confidence in institutional report and support mechanisms because they are fit for purpose.</w:t>
      </w:r>
      <w:bookmarkEnd w:id="94"/>
      <w:bookmarkEnd w:id="95"/>
    </w:p>
    <w:p w14:paraId="0BA21E57" w14:textId="77777777" w:rsidR="00763851" w:rsidRDefault="00763851" w:rsidP="00763851">
      <w:pPr>
        <w:pStyle w:val="ListParagraph"/>
        <w:spacing w:after="0" w:line="276" w:lineRule="auto"/>
        <w:rPr>
          <w:rFonts w:ascii="Arial" w:eastAsia="Arial" w:hAnsi="Arial" w:cs="Arial"/>
          <w:sz w:val="28"/>
          <w:szCs w:val="28"/>
        </w:rPr>
      </w:pPr>
    </w:p>
    <w:p w14:paraId="6572A94C" w14:textId="77777777" w:rsidR="00763851" w:rsidRPr="00B83E87" w:rsidRDefault="00763851" w:rsidP="00763851">
      <w:pPr>
        <w:spacing w:after="0" w:line="300" w:lineRule="auto"/>
        <w:rPr>
          <w:rFonts w:ascii="Arial" w:eastAsia="Arial" w:hAnsi="Arial" w:cs="Arial"/>
          <w:sz w:val="28"/>
          <w:szCs w:val="28"/>
        </w:rPr>
      </w:pPr>
      <w:r w:rsidRPr="21C150ED">
        <w:rPr>
          <w:rFonts w:ascii="Arial" w:eastAsia="Arial" w:hAnsi="Arial" w:cs="Arial"/>
          <w:sz w:val="28"/>
          <w:szCs w:val="28"/>
        </w:rPr>
        <w:t>Although current data is not yet available, GSA has well-publicised reporting pathways for anyone experiencing or wishing to report violence, harassment, or abuse. To strengthen understanding and accountability, a Staff and Student EDI Survey will launch in 2026 and will include a question specifically addressing this National Equality Outcome. Once a baseline is established through the survey, GSA aims to achieve at least 80% confidence in reporting and support mechanisms among staff and students by 2029.</w:t>
      </w:r>
    </w:p>
    <w:p w14:paraId="7AD5C390" w14:textId="77777777" w:rsidR="00763851" w:rsidRPr="00B83E87" w:rsidRDefault="00763851" w:rsidP="00763851">
      <w:pPr>
        <w:spacing w:after="0" w:line="300" w:lineRule="auto"/>
        <w:rPr>
          <w:rFonts w:ascii="Arial" w:eastAsia="Arial" w:hAnsi="Arial" w:cs="Arial"/>
          <w:sz w:val="28"/>
          <w:szCs w:val="28"/>
        </w:rPr>
      </w:pPr>
    </w:p>
    <w:p w14:paraId="75BC6E49" w14:textId="77777777" w:rsidR="00763851" w:rsidRPr="00B83E87" w:rsidRDefault="00763851" w:rsidP="00763851">
      <w:pPr>
        <w:spacing w:after="0" w:line="300" w:lineRule="auto"/>
        <w:rPr>
          <w:rFonts w:ascii="Arial" w:eastAsia="Arial" w:hAnsi="Arial" w:cs="Arial"/>
          <w:sz w:val="28"/>
          <w:szCs w:val="28"/>
        </w:rPr>
      </w:pPr>
      <w:r w:rsidRPr="21C150ED">
        <w:rPr>
          <w:rFonts w:ascii="Arial" w:eastAsia="Arial" w:hAnsi="Arial" w:cs="Arial"/>
          <w:sz w:val="28"/>
          <w:szCs w:val="28"/>
        </w:rPr>
        <w:lastRenderedPageBreak/>
        <w:t xml:space="preserve">Alongside this, GSA will conduct student focus groups on religion-related experiences and develop actions based on findings. We are committed to providing suitable multi-faith spaces and catering options across all campuses, celebrating key religious events, and partnering with external belief networks to raise awareness and understanding. </w:t>
      </w:r>
    </w:p>
    <w:p w14:paraId="58DFD3D7" w14:textId="77777777" w:rsidR="00763851" w:rsidRDefault="00763851" w:rsidP="00763851">
      <w:pPr>
        <w:spacing w:after="0" w:line="300" w:lineRule="auto"/>
        <w:rPr>
          <w:rFonts w:ascii="Arial" w:eastAsia="Arial" w:hAnsi="Arial" w:cs="Arial"/>
          <w:sz w:val="28"/>
          <w:szCs w:val="28"/>
        </w:rPr>
      </w:pPr>
    </w:p>
    <w:p w14:paraId="1DCEB98C" w14:textId="77777777" w:rsidR="00763851" w:rsidRDefault="00763851" w:rsidP="00763851">
      <w:pPr>
        <w:spacing w:after="0" w:line="300" w:lineRule="auto"/>
        <w:rPr>
          <w:rFonts w:ascii="Arial" w:eastAsia="Arial" w:hAnsi="Arial" w:cs="Arial"/>
          <w:sz w:val="28"/>
          <w:szCs w:val="28"/>
        </w:rPr>
      </w:pPr>
      <w:r w:rsidRPr="44864446">
        <w:rPr>
          <w:rFonts w:ascii="Arial" w:eastAsia="Arial" w:hAnsi="Arial" w:cs="Arial"/>
          <w:sz w:val="28"/>
          <w:szCs w:val="28"/>
        </w:rPr>
        <w:t>Initiatives to support this NEO:</w:t>
      </w:r>
    </w:p>
    <w:p w14:paraId="1EB0EC8E" w14:textId="77777777" w:rsidR="00763851" w:rsidRDefault="00763851" w:rsidP="00763851">
      <w:pPr>
        <w:spacing w:after="0" w:line="300" w:lineRule="auto"/>
        <w:rPr>
          <w:rFonts w:ascii="Arial" w:eastAsia="Arial" w:hAnsi="Arial" w:cs="Arial"/>
          <w:sz w:val="28"/>
          <w:szCs w:val="28"/>
        </w:rPr>
      </w:pPr>
    </w:p>
    <w:p w14:paraId="046FBC03" w14:textId="77777777" w:rsidR="00763851" w:rsidRDefault="00CE4A58" w:rsidP="00763851">
      <w:pPr>
        <w:pStyle w:val="ListParagraph"/>
        <w:numPr>
          <w:ilvl w:val="0"/>
          <w:numId w:val="2"/>
        </w:numPr>
        <w:spacing w:after="0" w:line="300" w:lineRule="auto"/>
        <w:rPr>
          <w:rFonts w:ascii="Arial" w:eastAsia="Arial" w:hAnsi="Arial" w:cs="Arial"/>
          <w:sz w:val="28"/>
          <w:szCs w:val="28"/>
        </w:rPr>
      </w:pPr>
      <w:hyperlink w:anchor="_Dignity_and_Respect">
        <w:r w:rsidR="00763851" w:rsidRPr="44864446">
          <w:rPr>
            <w:rStyle w:val="Hyperlink"/>
            <w:rFonts w:ascii="Arial" w:eastAsia="Arial" w:hAnsi="Arial" w:cs="Arial"/>
            <w:sz w:val="28"/>
            <w:szCs w:val="28"/>
          </w:rPr>
          <w:t>Dignity and Respect at Work Workshops</w:t>
        </w:r>
      </w:hyperlink>
    </w:p>
    <w:p w14:paraId="4D8C69F3" w14:textId="77777777" w:rsidR="00763851" w:rsidRDefault="00CE4A58" w:rsidP="00763851">
      <w:pPr>
        <w:pStyle w:val="ListParagraph"/>
        <w:numPr>
          <w:ilvl w:val="0"/>
          <w:numId w:val="2"/>
        </w:numPr>
        <w:spacing w:after="0" w:line="300" w:lineRule="auto"/>
        <w:rPr>
          <w:rFonts w:ascii="Arial" w:eastAsia="Arial" w:hAnsi="Arial" w:cs="Arial"/>
          <w:sz w:val="28"/>
          <w:szCs w:val="28"/>
        </w:rPr>
      </w:pPr>
      <w:hyperlink w:anchor="_Equality_Newsletters">
        <w:r w:rsidR="00763851" w:rsidRPr="44864446">
          <w:rPr>
            <w:rStyle w:val="Hyperlink"/>
            <w:rFonts w:ascii="Arial" w:eastAsia="Arial" w:hAnsi="Arial" w:cs="Arial"/>
            <w:sz w:val="28"/>
            <w:szCs w:val="28"/>
          </w:rPr>
          <w:t>Equality Newsletters</w:t>
        </w:r>
      </w:hyperlink>
    </w:p>
    <w:p w14:paraId="1EC96539" w14:textId="77777777" w:rsidR="00763851" w:rsidRDefault="00CE4A58" w:rsidP="00763851">
      <w:pPr>
        <w:pStyle w:val="ListParagraph"/>
        <w:numPr>
          <w:ilvl w:val="0"/>
          <w:numId w:val="2"/>
        </w:numPr>
        <w:spacing w:after="0" w:line="300" w:lineRule="auto"/>
        <w:rPr>
          <w:rFonts w:ascii="Arial" w:eastAsia="Arial" w:hAnsi="Arial" w:cs="Arial"/>
          <w:sz w:val="28"/>
          <w:szCs w:val="28"/>
        </w:rPr>
      </w:pPr>
      <w:hyperlink w:anchor="_Report_and_Support">
        <w:r w:rsidR="00763851" w:rsidRPr="44864446">
          <w:rPr>
            <w:rStyle w:val="Hyperlink"/>
            <w:rFonts w:ascii="Arial" w:eastAsia="Arial" w:hAnsi="Arial" w:cs="Arial"/>
            <w:sz w:val="28"/>
            <w:szCs w:val="28"/>
          </w:rPr>
          <w:t>Report and Support</w:t>
        </w:r>
      </w:hyperlink>
    </w:p>
    <w:p w14:paraId="2F3CFC4C" w14:textId="77777777" w:rsidR="00763851" w:rsidRDefault="00CE4A58" w:rsidP="00763851">
      <w:pPr>
        <w:pStyle w:val="ListParagraph"/>
        <w:numPr>
          <w:ilvl w:val="0"/>
          <w:numId w:val="2"/>
        </w:numPr>
        <w:spacing w:after="0" w:line="300" w:lineRule="auto"/>
        <w:rPr>
          <w:rFonts w:ascii="Arial" w:eastAsia="Arial" w:hAnsi="Arial" w:cs="Arial"/>
          <w:sz w:val="28"/>
          <w:szCs w:val="28"/>
        </w:rPr>
      </w:pPr>
      <w:hyperlink w:anchor="_Student_Experience_Survey_1">
        <w:r w:rsidR="00763851" w:rsidRPr="44864446">
          <w:rPr>
            <w:rStyle w:val="Hyperlink"/>
            <w:rFonts w:ascii="Arial" w:eastAsia="Arial" w:hAnsi="Arial" w:cs="Arial"/>
            <w:sz w:val="28"/>
            <w:szCs w:val="28"/>
          </w:rPr>
          <w:t>Student Experience Survey</w:t>
        </w:r>
      </w:hyperlink>
    </w:p>
    <w:p w14:paraId="51A7B91D" w14:textId="77777777" w:rsidR="00763851" w:rsidRDefault="00763851" w:rsidP="00763851">
      <w:pPr>
        <w:pStyle w:val="ListParagraph"/>
        <w:spacing w:after="0" w:line="300" w:lineRule="auto"/>
        <w:rPr>
          <w:rFonts w:ascii="Arial" w:eastAsia="Arial" w:hAnsi="Arial" w:cs="Arial"/>
          <w:sz w:val="28"/>
          <w:szCs w:val="28"/>
        </w:rPr>
      </w:pPr>
    </w:p>
    <w:p w14:paraId="2A756EA5" w14:textId="77777777" w:rsidR="00763851" w:rsidRPr="00127A5B" w:rsidRDefault="00763851" w:rsidP="00763851">
      <w:pPr>
        <w:pStyle w:val="Heading3"/>
        <w:rPr>
          <w:rFonts w:ascii="Arial" w:hAnsi="Arial" w:cs="Arial"/>
          <w:b/>
          <w:bCs/>
          <w:color w:val="auto"/>
          <w:sz w:val="32"/>
          <w:szCs w:val="32"/>
        </w:rPr>
      </w:pPr>
      <w:bookmarkStart w:id="96" w:name="_Toc1355745848"/>
      <w:bookmarkStart w:id="97" w:name="_Toc224554837"/>
      <w:r w:rsidRPr="4DB39101">
        <w:rPr>
          <w:rFonts w:ascii="Arial" w:hAnsi="Arial" w:cs="Arial"/>
          <w:b/>
          <w:bCs/>
          <w:color w:val="auto"/>
          <w:sz w:val="32"/>
          <w:szCs w:val="32"/>
        </w:rPr>
        <w:t>Sex</w:t>
      </w:r>
      <w:bookmarkEnd w:id="96"/>
      <w:bookmarkEnd w:id="97"/>
    </w:p>
    <w:p w14:paraId="76227300" w14:textId="77777777" w:rsidR="00763851" w:rsidRPr="00242567" w:rsidRDefault="00763851" w:rsidP="00763851">
      <w:pPr>
        <w:pStyle w:val="ListParagraph"/>
        <w:spacing w:after="0" w:line="276" w:lineRule="auto"/>
        <w:ind w:left="360"/>
        <w:rPr>
          <w:rFonts w:ascii="Arial" w:hAnsi="Arial" w:cs="Arial"/>
          <w:b/>
          <w:bCs/>
          <w:sz w:val="28"/>
          <w:szCs w:val="28"/>
        </w:rPr>
      </w:pPr>
    </w:p>
    <w:p w14:paraId="22A2B6A5" w14:textId="77777777" w:rsidR="00763851" w:rsidRPr="00C8461D" w:rsidRDefault="00763851" w:rsidP="009B5D52">
      <w:pPr>
        <w:pStyle w:val="Heading4"/>
        <w:numPr>
          <w:ilvl w:val="0"/>
          <w:numId w:val="56"/>
        </w:numPr>
        <w:spacing w:before="0" w:line="276" w:lineRule="auto"/>
        <w:ind w:left="714" w:hanging="357"/>
        <w:rPr>
          <w:rFonts w:ascii="Arial" w:hAnsi="Arial" w:cs="Arial"/>
          <w:b/>
          <w:bCs/>
          <w:i w:val="0"/>
          <w:iCs w:val="0"/>
          <w:color w:val="auto"/>
          <w:sz w:val="28"/>
          <w:szCs w:val="28"/>
        </w:rPr>
      </w:pPr>
      <w:bookmarkStart w:id="98" w:name="_Toc1051477037"/>
      <w:r w:rsidRPr="4DB39101">
        <w:rPr>
          <w:rFonts w:ascii="Arial" w:hAnsi="Arial" w:cs="Arial"/>
          <w:b/>
          <w:bCs/>
          <w:i w:val="0"/>
          <w:iCs w:val="0"/>
          <w:color w:val="auto"/>
          <w:sz w:val="28"/>
          <w:szCs w:val="28"/>
        </w:rPr>
        <w:t>Staff and students know how to access support about violence, harassment and abuse, report their experience, and feel properly supported in doing so because the services are fit for purpose.</w:t>
      </w:r>
      <w:bookmarkEnd w:id="98"/>
    </w:p>
    <w:p w14:paraId="5745A44B" w14:textId="77777777" w:rsidR="00763851" w:rsidRDefault="00763851" w:rsidP="00763851">
      <w:pPr>
        <w:spacing w:after="0" w:line="276" w:lineRule="auto"/>
        <w:rPr>
          <w:rFonts w:ascii="Arial" w:hAnsi="Arial" w:cs="Arial"/>
          <w:sz w:val="28"/>
          <w:szCs w:val="28"/>
        </w:rPr>
      </w:pPr>
    </w:p>
    <w:p w14:paraId="25BCAE9C" w14:textId="77777777" w:rsidR="00763851" w:rsidRDefault="00763851" w:rsidP="00763851">
      <w:pPr>
        <w:spacing w:after="0" w:line="300" w:lineRule="auto"/>
        <w:rPr>
          <w:rFonts w:ascii="Arial" w:eastAsia="Arial" w:hAnsi="Arial" w:cs="Arial"/>
          <w:sz w:val="28"/>
          <w:szCs w:val="28"/>
        </w:rPr>
      </w:pPr>
      <w:r w:rsidRPr="21C150ED">
        <w:rPr>
          <w:rFonts w:ascii="Arial" w:eastAsia="Arial" w:hAnsi="Arial" w:cs="Arial"/>
          <w:sz w:val="28"/>
          <w:szCs w:val="28"/>
        </w:rPr>
        <w:t>While current data is not yet available, GSA has well-publicised reporting pathways for anyone experiencing or wishing to report such incidents. In addition, a Staff and Student EDI Survey will launch in 2026 and will include a question specifically addressing this National Equality Outcome.</w:t>
      </w:r>
    </w:p>
    <w:p w14:paraId="52835696" w14:textId="77777777" w:rsidR="00763851" w:rsidRDefault="00763851" w:rsidP="00763851">
      <w:pPr>
        <w:spacing w:after="0" w:line="300" w:lineRule="auto"/>
        <w:rPr>
          <w:rFonts w:ascii="Arial" w:eastAsia="Arial" w:hAnsi="Arial" w:cs="Arial"/>
          <w:sz w:val="28"/>
          <w:szCs w:val="28"/>
        </w:rPr>
      </w:pPr>
    </w:p>
    <w:p w14:paraId="139D9003" w14:textId="77777777" w:rsidR="00763851" w:rsidRDefault="00763851" w:rsidP="00763851">
      <w:pPr>
        <w:spacing w:after="0" w:line="300" w:lineRule="auto"/>
        <w:rPr>
          <w:rFonts w:ascii="Arial" w:eastAsia="Arial" w:hAnsi="Arial" w:cs="Arial"/>
          <w:sz w:val="28"/>
          <w:szCs w:val="28"/>
        </w:rPr>
      </w:pPr>
      <w:r w:rsidRPr="44864446">
        <w:rPr>
          <w:rFonts w:ascii="Arial" w:eastAsia="Arial" w:hAnsi="Arial" w:cs="Arial"/>
          <w:sz w:val="28"/>
          <w:szCs w:val="28"/>
        </w:rPr>
        <w:t>To achieve progress by 2029, GSA will map and promote all existing prevention and response initiatives, raise awareness through targeted campaigns, and train first-line responders in trauma-informed practices. All staff and students will continue to have access to a clearly signposted Report + Support system. Our goals include ensuring that at least 80% of staff and students know how to access support, 75% of reporters feel properly supported, and 80% express confidence in the effectiveness of services, as measured through the EDI survey.</w:t>
      </w:r>
    </w:p>
    <w:p w14:paraId="1EAA7C90" w14:textId="77777777" w:rsidR="00763851" w:rsidRDefault="00763851" w:rsidP="00763851">
      <w:pPr>
        <w:spacing w:after="0" w:line="300" w:lineRule="auto"/>
        <w:rPr>
          <w:rFonts w:ascii="Arial" w:eastAsia="Arial" w:hAnsi="Arial" w:cs="Arial"/>
          <w:sz w:val="28"/>
          <w:szCs w:val="28"/>
        </w:rPr>
      </w:pPr>
    </w:p>
    <w:p w14:paraId="0D796001" w14:textId="77777777" w:rsidR="00763851" w:rsidRDefault="00763851" w:rsidP="00763851">
      <w:pPr>
        <w:spacing w:after="0" w:line="300" w:lineRule="auto"/>
        <w:rPr>
          <w:rFonts w:ascii="Arial" w:eastAsia="Arial" w:hAnsi="Arial" w:cs="Arial"/>
          <w:sz w:val="28"/>
          <w:szCs w:val="28"/>
        </w:rPr>
      </w:pPr>
      <w:r w:rsidRPr="44864446">
        <w:rPr>
          <w:rFonts w:ascii="Arial" w:eastAsia="Arial" w:hAnsi="Arial" w:cs="Arial"/>
          <w:sz w:val="28"/>
          <w:szCs w:val="28"/>
        </w:rPr>
        <w:lastRenderedPageBreak/>
        <w:t>Initiatives to support this NEO:</w:t>
      </w:r>
    </w:p>
    <w:p w14:paraId="0464C8FA" w14:textId="77777777" w:rsidR="00763851" w:rsidRDefault="00763851" w:rsidP="00763851">
      <w:pPr>
        <w:spacing w:after="0" w:line="300" w:lineRule="auto"/>
        <w:rPr>
          <w:rFonts w:ascii="Arial" w:eastAsia="Arial" w:hAnsi="Arial" w:cs="Arial"/>
          <w:sz w:val="28"/>
          <w:szCs w:val="28"/>
        </w:rPr>
      </w:pPr>
    </w:p>
    <w:p w14:paraId="297EE4A8" w14:textId="77777777" w:rsidR="00763851" w:rsidRDefault="00CE4A58" w:rsidP="00763851">
      <w:pPr>
        <w:pStyle w:val="ListParagraph"/>
        <w:numPr>
          <w:ilvl w:val="0"/>
          <w:numId w:val="2"/>
        </w:numPr>
        <w:spacing w:after="0" w:line="300" w:lineRule="auto"/>
        <w:rPr>
          <w:rFonts w:ascii="Arial" w:eastAsia="Arial" w:hAnsi="Arial" w:cs="Arial"/>
          <w:sz w:val="28"/>
          <w:szCs w:val="28"/>
        </w:rPr>
      </w:pPr>
      <w:hyperlink w:anchor="_16_Days_of">
        <w:r w:rsidR="00763851" w:rsidRPr="44864446">
          <w:rPr>
            <w:rStyle w:val="Hyperlink"/>
            <w:rFonts w:ascii="Arial" w:eastAsia="Arial" w:hAnsi="Arial" w:cs="Arial"/>
            <w:sz w:val="28"/>
            <w:szCs w:val="28"/>
          </w:rPr>
          <w:t>16 Days of Activism Against Gender Based Violence</w:t>
        </w:r>
      </w:hyperlink>
    </w:p>
    <w:p w14:paraId="0416BF9A" w14:textId="77777777" w:rsidR="00763851" w:rsidRDefault="00CE4A58" w:rsidP="00763851">
      <w:pPr>
        <w:pStyle w:val="ListParagraph"/>
        <w:numPr>
          <w:ilvl w:val="0"/>
          <w:numId w:val="2"/>
        </w:numPr>
        <w:spacing w:after="0" w:line="300" w:lineRule="auto"/>
        <w:rPr>
          <w:rFonts w:ascii="Arial" w:eastAsia="Arial" w:hAnsi="Arial" w:cs="Arial"/>
          <w:sz w:val="28"/>
          <w:szCs w:val="28"/>
        </w:rPr>
      </w:pPr>
      <w:hyperlink w:anchor="_Ask_Angela">
        <w:r w:rsidR="00763851" w:rsidRPr="44864446">
          <w:rPr>
            <w:rStyle w:val="Hyperlink"/>
            <w:rFonts w:ascii="Arial" w:eastAsia="Arial" w:hAnsi="Arial" w:cs="Arial"/>
            <w:sz w:val="28"/>
            <w:szCs w:val="28"/>
          </w:rPr>
          <w:t>Ask Angela</w:t>
        </w:r>
      </w:hyperlink>
    </w:p>
    <w:p w14:paraId="77C11DC1" w14:textId="77777777" w:rsidR="00763851" w:rsidRDefault="00CE4A58" w:rsidP="00763851">
      <w:pPr>
        <w:pStyle w:val="ListParagraph"/>
        <w:numPr>
          <w:ilvl w:val="0"/>
          <w:numId w:val="2"/>
        </w:numPr>
        <w:spacing w:after="0" w:line="300" w:lineRule="auto"/>
        <w:rPr>
          <w:rFonts w:ascii="Arial" w:eastAsia="Arial" w:hAnsi="Arial" w:cs="Arial"/>
          <w:sz w:val="28"/>
          <w:szCs w:val="28"/>
        </w:rPr>
      </w:pPr>
      <w:hyperlink w:anchor="_Equality_Newsletters">
        <w:r w:rsidR="00763851" w:rsidRPr="44864446">
          <w:rPr>
            <w:rStyle w:val="Hyperlink"/>
            <w:rFonts w:ascii="Arial" w:eastAsia="Arial" w:hAnsi="Arial" w:cs="Arial"/>
            <w:sz w:val="28"/>
            <w:szCs w:val="28"/>
          </w:rPr>
          <w:t>Equality Newsletters</w:t>
        </w:r>
      </w:hyperlink>
    </w:p>
    <w:p w14:paraId="469F78C3" w14:textId="77777777" w:rsidR="00763851" w:rsidRDefault="00CE4A58" w:rsidP="00763851">
      <w:pPr>
        <w:pStyle w:val="ListParagraph"/>
        <w:numPr>
          <w:ilvl w:val="0"/>
          <w:numId w:val="2"/>
        </w:numPr>
        <w:spacing w:after="0" w:line="300" w:lineRule="auto"/>
        <w:rPr>
          <w:rFonts w:ascii="Arial" w:eastAsia="Arial" w:hAnsi="Arial" w:cs="Arial"/>
          <w:sz w:val="28"/>
          <w:szCs w:val="28"/>
        </w:rPr>
      </w:pPr>
      <w:hyperlink w:anchor="_#erasethegreycampaign">
        <w:r w:rsidR="00763851" w:rsidRPr="44864446">
          <w:rPr>
            <w:rStyle w:val="Hyperlink"/>
            <w:rFonts w:ascii="Arial" w:eastAsia="Arial" w:hAnsi="Arial" w:cs="Arial"/>
            <w:sz w:val="28"/>
            <w:szCs w:val="28"/>
          </w:rPr>
          <w:t>#erasethegrey Campaign</w:t>
        </w:r>
      </w:hyperlink>
    </w:p>
    <w:p w14:paraId="6EE8B039" w14:textId="77777777" w:rsidR="00763851" w:rsidRDefault="00CE4A58" w:rsidP="00763851">
      <w:pPr>
        <w:pStyle w:val="ListParagraph"/>
        <w:numPr>
          <w:ilvl w:val="0"/>
          <w:numId w:val="2"/>
        </w:numPr>
        <w:spacing w:after="0" w:line="300" w:lineRule="auto"/>
        <w:rPr>
          <w:rFonts w:ascii="Arial" w:eastAsia="Arial" w:hAnsi="Arial" w:cs="Arial"/>
          <w:sz w:val="28"/>
          <w:szCs w:val="28"/>
        </w:rPr>
      </w:pPr>
      <w:hyperlink w:anchor="_Report_and_Support">
        <w:r w:rsidR="00763851" w:rsidRPr="44864446">
          <w:rPr>
            <w:rStyle w:val="Hyperlink"/>
            <w:rFonts w:ascii="Arial" w:eastAsia="Arial" w:hAnsi="Arial" w:cs="Arial"/>
            <w:sz w:val="28"/>
            <w:szCs w:val="28"/>
          </w:rPr>
          <w:t>Report and Support</w:t>
        </w:r>
      </w:hyperlink>
    </w:p>
    <w:p w14:paraId="6FBD5D4F" w14:textId="77777777" w:rsidR="00763851" w:rsidRPr="00B01746" w:rsidRDefault="00763851" w:rsidP="00763851">
      <w:pPr>
        <w:pStyle w:val="ListParagraph"/>
        <w:spacing w:after="0" w:line="276" w:lineRule="auto"/>
        <w:rPr>
          <w:rFonts w:ascii="Arial" w:eastAsia="Arial" w:hAnsi="Arial" w:cs="Arial"/>
          <w:color w:val="000000" w:themeColor="text1"/>
          <w:sz w:val="28"/>
          <w:szCs w:val="28"/>
        </w:rPr>
      </w:pPr>
    </w:p>
    <w:p w14:paraId="4EB1A166" w14:textId="77777777" w:rsidR="00763851" w:rsidRPr="00C8461D" w:rsidRDefault="00763851" w:rsidP="00763851">
      <w:pPr>
        <w:pStyle w:val="Heading4"/>
        <w:numPr>
          <w:ilvl w:val="0"/>
          <w:numId w:val="56"/>
        </w:numPr>
        <w:spacing w:before="0"/>
        <w:rPr>
          <w:rFonts w:ascii="Arial" w:hAnsi="Arial" w:cs="Arial"/>
          <w:b/>
          <w:bCs/>
          <w:i w:val="0"/>
          <w:iCs w:val="0"/>
          <w:color w:val="auto"/>
          <w:sz w:val="28"/>
          <w:szCs w:val="28"/>
        </w:rPr>
      </w:pPr>
      <w:bookmarkStart w:id="99" w:name="_Toc1517253557"/>
      <w:r w:rsidRPr="4DB39101">
        <w:rPr>
          <w:rFonts w:ascii="Arial" w:hAnsi="Arial" w:cs="Arial"/>
          <w:b/>
          <w:bCs/>
          <w:i w:val="0"/>
          <w:iCs w:val="0"/>
          <w:color w:val="auto"/>
          <w:sz w:val="28"/>
          <w:szCs w:val="28"/>
        </w:rPr>
        <w:t>Institutions can evidence approaches that prevent and respond to violence, harassment, and abuse.</w:t>
      </w:r>
      <w:bookmarkEnd w:id="99"/>
    </w:p>
    <w:p w14:paraId="0F89B015" w14:textId="77777777" w:rsidR="00763851" w:rsidRDefault="00763851" w:rsidP="00763851">
      <w:pPr>
        <w:spacing w:after="0"/>
      </w:pPr>
    </w:p>
    <w:p w14:paraId="3034C9EE" w14:textId="0CFD4F0A" w:rsidR="00763851" w:rsidRDefault="00763851" w:rsidP="00763851">
      <w:pPr>
        <w:spacing w:after="0"/>
        <w:rPr>
          <w:rFonts w:ascii="Arial" w:eastAsia="Arial" w:hAnsi="Arial" w:cs="Arial"/>
          <w:sz w:val="28"/>
          <w:szCs w:val="28"/>
          <w:lang w:val="en-US"/>
        </w:rPr>
      </w:pPr>
      <w:r w:rsidRPr="4DB39101">
        <w:rPr>
          <w:rFonts w:ascii="Arial" w:eastAsia="Arial" w:hAnsi="Arial" w:cs="Arial"/>
          <w:sz w:val="28"/>
          <w:szCs w:val="28"/>
          <w:lang w:val="en-US"/>
        </w:rPr>
        <w:t xml:space="preserve">GSA’s Complaints team did not receive any reports of sexual misconduct in the 2024/25 academic year. </w:t>
      </w:r>
      <w:r w:rsidR="00351402">
        <w:rPr>
          <w:rFonts w:ascii="Arial" w:eastAsia="Arial" w:hAnsi="Arial" w:cs="Arial"/>
          <w:sz w:val="28"/>
          <w:szCs w:val="28"/>
          <w:lang w:val="en-US"/>
        </w:rPr>
        <w:t xml:space="preserve">However, four incidents were reported via Report and Support. </w:t>
      </w:r>
      <w:r w:rsidRPr="4DB39101">
        <w:rPr>
          <w:rFonts w:ascii="Arial" w:eastAsia="Arial" w:hAnsi="Arial" w:cs="Arial"/>
          <w:sz w:val="28"/>
          <w:szCs w:val="28"/>
          <w:lang w:val="en-US"/>
        </w:rPr>
        <w:t>Selections of incident categories within Report and Support have decreased year on year, which may indicate prevention impacts. Full details can be seen in the table below.</w:t>
      </w:r>
    </w:p>
    <w:p w14:paraId="7433810E" w14:textId="77777777" w:rsidR="00763851" w:rsidRDefault="00763851" w:rsidP="00763851">
      <w:pPr>
        <w:spacing w:after="0"/>
        <w:rPr>
          <w:rFonts w:ascii="Calibri" w:eastAsia="Calibri" w:hAnsi="Calibri" w:cs="Calibri"/>
          <w:lang w:val="en-US"/>
        </w:rPr>
      </w:pPr>
    </w:p>
    <w:p w14:paraId="76EAEEDE" w14:textId="1224828D" w:rsidR="00763851" w:rsidRDefault="00763851" w:rsidP="00763851">
      <w:pPr>
        <w:spacing w:after="0" w:line="360" w:lineRule="auto"/>
        <w:rPr>
          <w:rFonts w:ascii="Arial" w:hAnsi="Arial" w:cs="Arial"/>
          <w:sz w:val="28"/>
          <w:szCs w:val="28"/>
        </w:rPr>
      </w:pPr>
      <w:r w:rsidRPr="21C150ED">
        <w:rPr>
          <w:rFonts w:ascii="Arial" w:hAnsi="Arial" w:cs="Arial"/>
          <w:b/>
          <w:bCs/>
          <w:sz w:val="28"/>
          <w:szCs w:val="28"/>
        </w:rPr>
        <w:t>Table</w:t>
      </w:r>
      <w:r w:rsidR="00C22FE6">
        <w:rPr>
          <w:rFonts w:ascii="Arial" w:hAnsi="Arial" w:cs="Arial"/>
          <w:b/>
          <w:bCs/>
          <w:sz w:val="28"/>
          <w:szCs w:val="28"/>
        </w:rPr>
        <w:t xml:space="preserve"> 20</w:t>
      </w:r>
      <w:r w:rsidRPr="21C150ED">
        <w:rPr>
          <w:rFonts w:ascii="Arial" w:hAnsi="Arial" w:cs="Arial"/>
          <w:b/>
          <w:bCs/>
          <w:sz w:val="28"/>
          <w:szCs w:val="28"/>
        </w:rPr>
        <w:t xml:space="preserve">: </w:t>
      </w:r>
      <w:r w:rsidRPr="21C150ED">
        <w:rPr>
          <w:rFonts w:ascii="Arial" w:hAnsi="Arial" w:cs="Arial"/>
          <w:sz w:val="28"/>
          <w:szCs w:val="28"/>
        </w:rPr>
        <w:t>Report and Support data on GBV related incidents</w:t>
      </w:r>
    </w:p>
    <w:tbl>
      <w:tblPr>
        <w:tblStyle w:val="TableGrid"/>
        <w:tblW w:w="10003" w:type="dxa"/>
        <w:tblLayout w:type="fixed"/>
        <w:tblLook w:val="04A0" w:firstRow="1" w:lastRow="0" w:firstColumn="1" w:lastColumn="0" w:noHBand="0" w:noVBand="1"/>
      </w:tblPr>
      <w:tblGrid>
        <w:gridCol w:w="1247"/>
        <w:gridCol w:w="1288"/>
        <w:gridCol w:w="1531"/>
        <w:gridCol w:w="1288"/>
        <w:gridCol w:w="1871"/>
        <w:gridCol w:w="1417"/>
        <w:gridCol w:w="1361"/>
      </w:tblGrid>
      <w:tr w:rsidR="00763851" w14:paraId="1C7FFB23" w14:textId="77777777" w:rsidTr="00ED3EAC">
        <w:tc>
          <w:tcPr>
            <w:tcW w:w="1247" w:type="dxa"/>
            <w:shd w:val="clear" w:color="auto" w:fill="BDD6EE" w:themeFill="accent5" w:themeFillTint="66"/>
          </w:tcPr>
          <w:p w14:paraId="2DDAB35C" w14:textId="77777777" w:rsidR="00763851" w:rsidRPr="005A3C72" w:rsidRDefault="00763851" w:rsidP="00ED3EAC">
            <w:pPr>
              <w:spacing w:line="360" w:lineRule="auto"/>
              <w:rPr>
                <w:rFonts w:ascii="Arial" w:hAnsi="Arial" w:cs="Arial"/>
                <w:b/>
                <w:bCs/>
                <w:sz w:val="28"/>
                <w:szCs w:val="28"/>
              </w:rPr>
            </w:pPr>
            <w:r w:rsidRPr="005A3C72">
              <w:rPr>
                <w:rFonts w:ascii="Arial" w:hAnsi="Arial" w:cs="Arial"/>
                <w:b/>
                <w:bCs/>
                <w:sz w:val="28"/>
                <w:szCs w:val="28"/>
              </w:rPr>
              <w:t>Year</w:t>
            </w:r>
          </w:p>
        </w:tc>
        <w:tc>
          <w:tcPr>
            <w:tcW w:w="1288" w:type="dxa"/>
            <w:shd w:val="clear" w:color="auto" w:fill="BDD6EE" w:themeFill="accent5" w:themeFillTint="66"/>
          </w:tcPr>
          <w:p w14:paraId="3A1F9BE0" w14:textId="77777777" w:rsidR="00763851" w:rsidRPr="005A3C72" w:rsidRDefault="00763851" w:rsidP="00ED3EAC">
            <w:pPr>
              <w:spacing w:line="360" w:lineRule="auto"/>
              <w:rPr>
                <w:rFonts w:ascii="Arial" w:hAnsi="Arial" w:cs="Arial"/>
                <w:b/>
                <w:bCs/>
                <w:sz w:val="28"/>
                <w:szCs w:val="28"/>
              </w:rPr>
            </w:pPr>
            <w:r w:rsidRPr="005A3C72">
              <w:rPr>
                <w:rFonts w:ascii="Arial" w:hAnsi="Arial" w:cs="Arial"/>
                <w:b/>
                <w:bCs/>
                <w:sz w:val="28"/>
                <w:szCs w:val="28"/>
              </w:rPr>
              <w:t>Assault</w:t>
            </w:r>
          </w:p>
        </w:tc>
        <w:tc>
          <w:tcPr>
            <w:tcW w:w="1531" w:type="dxa"/>
            <w:shd w:val="clear" w:color="auto" w:fill="BDD6EE" w:themeFill="accent5" w:themeFillTint="66"/>
          </w:tcPr>
          <w:p w14:paraId="69ABB6D7" w14:textId="77777777" w:rsidR="00763851" w:rsidRPr="005A3C72" w:rsidRDefault="00763851" w:rsidP="00ED3EAC">
            <w:pPr>
              <w:spacing w:line="360" w:lineRule="auto"/>
              <w:rPr>
                <w:rFonts w:ascii="Arial" w:hAnsi="Arial" w:cs="Arial"/>
                <w:b/>
                <w:bCs/>
                <w:sz w:val="28"/>
                <w:szCs w:val="28"/>
              </w:rPr>
            </w:pPr>
            <w:r w:rsidRPr="005A3C72">
              <w:rPr>
                <w:rFonts w:ascii="Arial" w:hAnsi="Arial" w:cs="Arial"/>
                <w:b/>
                <w:bCs/>
                <w:sz w:val="28"/>
                <w:szCs w:val="28"/>
              </w:rPr>
              <w:t>Domestic Abuse</w:t>
            </w:r>
          </w:p>
        </w:tc>
        <w:tc>
          <w:tcPr>
            <w:tcW w:w="1288" w:type="dxa"/>
            <w:shd w:val="clear" w:color="auto" w:fill="BDD6EE" w:themeFill="accent5" w:themeFillTint="66"/>
          </w:tcPr>
          <w:p w14:paraId="7B924778" w14:textId="77777777" w:rsidR="00763851" w:rsidRPr="005A3C72" w:rsidRDefault="00763851" w:rsidP="00ED3EAC">
            <w:pPr>
              <w:spacing w:line="360" w:lineRule="auto"/>
              <w:rPr>
                <w:rFonts w:ascii="Arial" w:hAnsi="Arial" w:cs="Arial"/>
                <w:b/>
                <w:bCs/>
                <w:sz w:val="28"/>
                <w:szCs w:val="28"/>
              </w:rPr>
            </w:pPr>
            <w:r w:rsidRPr="005A3C72">
              <w:rPr>
                <w:rFonts w:ascii="Arial" w:hAnsi="Arial" w:cs="Arial"/>
                <w:b/>
                <w:bCs/>
                <w:sz w:val="28"/>
                <w:szCs w:val="28"/>
              </w:rPr>
              <w:t>GBV</w:t>
            </w:r>
          </w:p>
        </w:tc>
        <w:tc>
          <w:tcPr>
            <w:tcW w:w="1871" w:type="dxa"/>
            <w:shd w:val="clear" w:color="auto" w:fill="BDD6EE" w:themeFill="accent5" w:themeFillTint="66"/>
          </w:tcPr>
          <w:p w14:paraId="35CCBFFB" w14:textId="77777777" w:rsidR="00763851" w:rsidRPr="005A3C72" w:rsidRDefault="00763851" w:rsidP="00ED3EAC">
            <w:pPr>
              <w:spacing w:line="360" w:lineRule="auto"/>
              <w:rPr>
                <w:rFonts w:ascii="Arial" w:hAnsi="Arial" w:cs="Arial"/>
                <w:b/>
                <w:bCs/>
                <w:sz w:val="28"/>
                <w:szCs w:val="28"/>
              </w:rPr>
            </w:pPr>
            <w:r w:rsidRPr="005A3C72">
              <w:rPr>
                <w:rFonts w:ascii="Arial" w:hAnsi="Arial" w:cs="Arial"/>
                <w:b/>
                <w:bCs/>
                <w:sz w:val="28"/>
                <w:szCs w:val="28"/>
              </w:rPr>
              <w:t>Sexual Harassment</w:t>
            </w:r>
          </w:p>
        </w:tc>
        <w:tc>
          <w:tcPr>
            <w:tcW w:w="1417" w:type="dxa"/>
            <w:shd w:val="clear" w:color="auto" w:fill="BDD6EE" w:themeFill="accent5" w:themeFillTint="66"/>
          </w:tcPr>
          <w:p w14:paraId="0AEDBD8E" w14:textId="77777777" w:rsidR="00763851" w:rsidRPr="005A3C72" w:rsidRDefault="00763851" w:rsidP="00ED3EAC">
            <w:pPr>
              <w:spacing w:line="360" w:lineRule="auto"/>
              <w:rPr>
                <w:rFonts w:ascii="Arial" w:hAnsi="Arial" w:cs="Arial"/>
                <w:b/>
                <w:bCs/>
                <w:sz w:val="28"/>
                <w:szCs w:val="28"/>
              </w:rPr>
            </w:pPr>
            <w:r w:rsidRPr="005A3C72">
              <w:rPr>
                <w:rFonts w:ascii="Arial" w:hAnsi="Arial" w:cs="Arial"/>
                <w:b/>
                <w:bCs/>
                <w:sz w:val="28"/>
                <w:szCs w:val="28"/>
              </w:rPr>
              <w:t>Sexual Violence</w:t>
            </w:r>
          </w:p>
        </w:tc>
        <w:tc>
          <w:tcPr>
            <w:tcW w:w="1361" w:type="dxa"/>
            <w:shd w:val="clear" w:color="auto" w:fill="BDD6EE" w:themeFill="accent5" w:themeFillTint="66"/>
          </w:tcPr>
          <w:p w14:paraId="5D8D9AFE" w14:textId="77777777" w:rsidR="00763851" w:rsidRPr="005A3C72" w:rsidRDefault="00763851" w:rsidP="00ED3EAC">
            <w:pPr>
              <w:spacing w:line="360" w:lineRule="auto"/>
              <w:rPr>
                <w:rFonts w:ascii="Arial" w:hAnsi="Arial" w:cs="Arial"/>
                <w:b/>
                <w:bCs/>
                <w:sz w:val="28"/>
                <w:szCs w:val="28"/>
              </w:rPr>
            </w:pPr>
            <w:r w:rsidRPr="005A3C72">
              <w:rPr>
                <w:rFonts w:ascii="Arial" w:hAnsi="Arial" w:cs="Arial"/>
                <w:b/>
                <w:bCs/>
                <w:sz w:val="28"/>
                <w:szCs w:val="28"/>
              </w:rPr>
              <w:t>Stalking</w:t>
            </w:r>
          </w:p>
        </w:tc>
      </w:tr>
      <w:tr w:rsidR="00763851" w14:paraId="73E38DDE" w14:textId="77777777" w:rsidTr="00ED3EAC">
        <w:tc>
          <w:tcPr>
            <w:tcW w:w="1247" w:type="dxa"/>
          </w:tcPr>
          <w:p w14:paraId="74D220AA" w14:textId="77777777" w:rsidR="00763851" w:rsidRDefault="00763851" w:rsidP="00ED3EAC">
            <w:pPr>
              <w:spacing w:line="360" w:lineRule="auto"/>
              <w:rPr>
                <w:rFonts w:ascii="Arial" w:hAnsi="Arial" w:cs="Arial"/>
                <w:sz w:val="28"/>
                <w:szCs w:val="28"/>
              </w:rPr>
            </w:pPr>
            <w:r>
              <w:rPr>
                <w:rFonts w:ascii="Arial" w:hAnsi="Arial" w:cs="Arial"/>
                <w:sz w:val="28"/>
                <w:szCs w:val="28"/>
              </w:rPr>
              <w:t>2022/23</w:t>
            </w:r>
          </w:p>
        </w:tc>
        <w:tc>
          <w:tcPr>
            <w:tcW w:w="1288" w:type="dxa"/>
          </w:tcPr>
          <w:p w14:paraId="3C3C0761" w14:textId="77777777" w:rsidR="00763851" w:rsidRDefault="00763851" w:rsidP="00ED3EAC">
            <w:pPr>
              <w:spacing w:line="360" w:lineRule="auto"/>
              <w:rPr>
                <w:rFonts w:ascii="Arial" w:hAnsi="Arial" w:cs="Arial"/>
                <w:sz w:val="28"/>
                <w:szCs w:val="28"/>
              </w:rPr>
            </w:pPr>
            <w:r w:rsidRPr="21C150ED">
              <w:rPr>
                <w:rFonts w:ascii="Arial" w:eastAsia="Arial" w:hAnsi="Arial" w:cs="Arial"/>
                <w:sz w:val="28"/>
                <w:szCs w:val="28"/>
                <w:lang w:val="en-US"/>
              </w:rPr>
              <w:t>3</w:t>
            </w:r>
          </w:p>
        </w:tc>
        <w:tc>
          <w:tcPr>
            <w:tcW w:w="1531" w:type="dxa"/>
          </w:tcPr>
          <w:p w14:paraId="65F3E42F" w14:textId="77777777" w:rsidR="00763851" w:rsidRDefault="00763851" w:rsidP="00ED3EAC">
            <w:pPr>
              <w:spacing w:line="360" w:lineRule="auto"/>
              <w:rPr>
                <w:rFonts w:ascii="Arial" w:hAnsi="Arial" w:cs="Arial"/>
                <w:sz w:val="28"/>
                <w:szCs w:val="28"/>
              </w:rPr>
            </w:pPr>
            <w:r w:rsidRPr="21C150ED">
              <w:rPr>
                <w:rFonts w:ascii="Arial" w:eastAsia="Arial" w:hAnsi="Arial" w:cs="Arial"/>
                <w:sz w:val="28"/>
                <w:szCs w:val="28"/>
                <w:lang w:val="en-US"/>
              </w:rPr>
              <w:t>2</w:t>
            </w:r>
          </w:p>
        </w:tc>
        <w:tc>
          <w:tcPr>
            <w:tcW w:w="1288" w:type="dxa"/>
          </w:tcPr>
          <w:p w14:paraId="5885D802" w14:textId="77777777" w:rsidR="00763851" w:rsidRDefault="00763851" w:rsidP="00ED3EAC">
            <w:pPr>
              <w:spacing w:line="360" w:lineRule="auto"/>
              <w:rPr>
                <w:rFonts w:ascii="Arial" w:hAnsi="Arial" w:cs="Arial"/>
                <w:sz w:val="28"/>
                <w:szCs w:val="28"/>
              </w:rPr>
            </w:pPr>
            <w:r w:rsidRPr="21C150ED">
              <w:rPr>
                <w:rFonts w:ascii="Arial" w:eastAsia="Arial" w:hAnsi="Arial" w:cs="Arial"/>
                <w:sz w:val="28"/>
                <w:szCs w:val="28"/>
                <w:lang w:val="en-US"/>
              </w:rPr>
              <w:t>9</w:t>
            </w:r>
          </w:p>
        </w:tc>
        <w:tc>
          <w:tcPr>
            <w:tcW w:w="1871" w:type="dxa"/>
          </w:tcPr>
          <w:p w14:paraId="21BCA503" w14:textId="77777777" w:rsidR="00763851" w:rsidRDefault="00763851" w:rsidP="00ED3EAC">
            <w:pPr>
              <w:spacing w:line="360" w:lineRule="auto"/>
              <w:rPr>
                <w:rFonts w:ascii="Arial" w:hAnsi="Arial" w:cs="Arial"/>
                <w:sz w:val="28"/>
                <w:szCs w:val="28"/>
              </w:rPr>
            </w:pPr>
            <w:r w:rsidRPr="21C150ED">
              <w:rPr>
                <w:rFonts w:ascii="Arial" w:eastAsia="Arial" w:hAnsi="Arial" w:cs="Arial"/>
                <w:sz w:val="28"/>
                <w:szCs w:val="28"/>
                <w:lang w:val="en-US"/>
              </w:rPr>
              <w:t>4</w:t>
            </w:r>
          </w:p>
        </w:tc>
        <w:tc>
          <w:tcPr>
            <w:tcW w:w="1417" w:type="dxa"/>
          </w:tcPr>
          <w:p w14:paraId="5D132739" w14:textId="77777777" w:rsidR="00763851" w:rsidRDefault="00763851" w:rsidP="00ED3EAC">
            <w:pPr>
              <w:spacing w:line="360" w:lineRule="auto"/>
              <w:rPr>
                <w:rFonts w:ascii="Arial" w:hAnsi="Arial" w:cs="Arial"/>
                <w:sz w:val="28"/>
                <w:szCs w:val="28"/>
              </w:rPr>
            </w:pPr>
            <w:r w:rsidRPr="21C150ED">
              <w:rPr>
                <w:rFonts w:ascii="Arial" w:eastAsia="Arial" w:hAnsi="Arial" w:cs="Arial"/>
                <w:sz w:val="28"/>
                <w:szCs w:val="28"/>
                <w:lang w:val="en-US"/>
              </w:rPr>
              <w:t>4</w:t>
            </w:r>
          </w:p>
        </w:tc>
        <w:tc>
          <w:tcPr>
            <w:tcW w:w="1361" w:type="dxa"/>
          </w:tcPr>
          <w:p w14:paraId="42D4AC52" w14:textId="77777777" w:rsidR="00763851" w:rsidRDefault="00763851" w:rsidP="00ED3EAC">
            <w:pPr>
              <w:spacing w:line="360" w:lineRule="auto"/>
              <w:rPr>
                <w:rFonts w:ascii="Arial" w:hAnsi="Arial" w:cs="Arial"/>
                <w:sz w:val="28"/>
                <w:szCs w:val="28"/>
              </w:rPr>
            </w:pPr>
            <w:r w:rsidRPr="21C150ED">
              <w:rPr>
                <w:rFonts w:ascii="Arial" w:eastAsia="Arial" w:hAnsi="Arial" w:cs="Arial"/>
                <w:sz w:val="28"/>
                <w:szCs w:val="28"/>
                <w:lang w:val="en-US"/>
              </w:rPr>
              <w:t>N/A</w:t>
            </w:r>
          </w:p>
        </w:tc>
      </w:tr>
      <w:tr w:rsidR="00763851" w14:paraId="009BAF8C" w14:textId="77777777" w:rsidTr="00ED3EAC">
        <w:tc>
          <w:tcPr>
            <w:tcW w:w="1247" w:type="dxa"/>
          </w:tcPr>
          <w:p w14:paraId="7BC673CF" w14:textId="77777777" w:rsidR="00763851" w:rsidRDefault="00763851" w:rsidP="00ED3EAC">
            <w:pPr>
              <w:spacing w:line="360" w:lineRule="auto"/>
              <w:rPr>
                <w:rFonts w:ascii="Arial" w:hAnsi="Arial" w:cs="Arial"/>
                <w:sz w:val="28"/>
                <w:szCs w:val="28"/>
              </w:rPr>
            </w:pPr>
            <w:r>
              <w:rPr>
                <w:rFonts w:ascii="Arial" w:hAnsi="Arial" w:cs="Arial"/>
                <w:sz w:val="28"/>
                <w:szCs w:val="28"/>
              </w:rPr>
              <w:t>2023/24</w:t>
            </w:r>
          </w:p>
        </w:tc>
        <w:tc>
          <w:tcPr>
            <w:tcW w:w="1288" w:type="dxa"/>
          </w:tcPr>
          <w:p w14:paraId="0755B747" w14:textId="77777777" w:rsidR="00763851" w:rsidRDefault="00763851" w:rsidP="00ED3EAC">
            <w:pPr>
              <w:spacing w:line="360" w:lineRule="auto"/>
              <w:rPr>
                <w:rFonts w:ascii="Arial" w:hAnsi="Arial" w:cs="Arial"/>
                <w:sz w:val="28"/>
                <w:szCs w:val="28"/>
              </w:rPr>
            </w:pPr>
            <w:r w:rsidRPr="21C150ED">
              <w:rPr>
                <w:rFonts w:ascii="Arial" w:eastAsia="Arial" w:hAnsi="Arial" w:cs="Arial"/>
                <w:sz w:val="28"/>
                <w:szCs w:val="28"/>
                <w:lang w:val="en-US"/>
              </w:rPr>
              <w:t>1</w:t>
            </w:r>
          </w:p>
        </w:tc>
        <w:tc>
          <w:tcPr>
            <w:tcW w:w="1531" w:type="dxa"/>
          </w:tcPr>
          <w:p w14:paraId="7E64C1A2" w14:textId="77777777" w:rsidR="00763851" w:rsidRDefault="00763851" w:rsidP="00ED3EAC">
            <w:pPr>
              <w:spacing w:line="360" w:lineRule="auto"/>
              <w:rPr>
                <w:rFonts w:ascii="Arial" w:hAnsi="Arial" w:cs="Arial"/>
                <w:sz w:val="28"/>
                <w:szCs w:val="28"/>
              </w:rPr>
            </w:pPr>
            <w:r w:rsidRPr="21C150ED">
              <w:rPr>
                <w:rFonts w:ascii="Arial" w:eastAsia="Arial" w:hAnsi="Arial" w:cs="Arial"/>
                <w:sz w:val="28"/>
                <w:szCs w:val="28"/>
                <w:lang w:val="en-US"/>
              </w:rPr>
              <w:t>0</w:t>
            </w:r>
          </w:p>
        </w:tc>
        <w:tc>
          <w:tcPr>
            <w:tcW w:w="1288" w:type="dxa"/>
          </w:tcPr>
          <w:p w14:paraId="7A654F72" w14:textId="77777777" w:rsidR="00763851" w:rsidRDefault="00763851" w:rsidP="00ED3EAC">
            <w:pPr>
              <w:spacing w:line="360" w:lineRule="auto"/>
              <w:rPr>
                <w:rFonts w:ascii="Arial" w:hAnsi="Arial" w:cs="Arial"/>
                <w:sz w:val="28"/>
                <w:szCs w:val="28"/>
              </w:rPr>
            </w:pPr>
            <w:r w:rsidRPr="21C150ED">
              <w:rPr>
                <w:rFonts w:ascii="Arial" w:eastAsia="Arial" w:hAnsi="Arial" w:cs="Arial"/>
                <w:sz w:val="28"/>
                <w:szCs w:val="28"/>
                <w:lang w:val="en-US"/>
              </w:rPr>
              <w:t>1</w:t>
            </w:r>
          </w:p>
        </w:tc>
        <w:tc>
          <w:tcPr>
            <w:tcW w:w="1871" w:type="dxa"/>
          </w:tcPr>
          <w:p w14:paraId="1BA5C253" w14:textId="77777777" w:rsidR="00763851" w:rsidRDefault="00763851" w:rsidP="00ED3EAC">
            <w:pPr>
              <w:spacing w:line="360" w:lineRule="auto"/>
              <w:rPr>
                <w:rFonts w:ascii="Arial" w:hAnsi="Arial" w:cs="Arial"/>
                <w:sz w:val="28"/>
                <w:szCs w:val="28"/>
              </w:rPr>
            </w:pPr>
            <w:r w:rsidRPr="21C150ED">
              <w:rPr>
                <w:rFonts w:ascii="Arial" w:eastAsia="Arial" w:hAnsi="Arial" w:cs="Arial"/>
                <w:sz w:val="28"/>
                <w:szCs w:val="28"/>
                <w:lang w:val="en-US"/>
              </w:rPr>
              <w:t>0</w:t>
            </w:r>
          </w:p>
        </w:tc>
        <w:tc>
          <w:tcPr>
            <w:tcW w:w="1417" w:type="dxa"/>
          </w:tcPr>
          <w:p w14:paraId="411CB202" w14:textId="77777777" w:rsidR="00763851" w:rsidRDefault="00763851" w:rsidP="00ED3EAC">
            <w:pPr>
              <w:spacing w:line="360" w:lineRule="auto"/>
              <w:rPr>
                <w:rFonts w:ascii="Arial" w:hAnsi="Arial" w:cs="Arial"/>
                <w:sz w:val="28"/>
                <w:szCs w:val="28"/>
              </w:rPr>
            </w:pPr>
            <w:r w:rsidRPr="21C150ED">
              <w:rPr>
                <w:rFonts w:ascii="Arial" w:eastAsia="Arial" w:hAnsi="Arial" w:cs="Arial"/>
                <w:sz w:val="28"/>
                <w:szCs w:val="28"/>
                <w:lang w:val="en-US"/>
              </w:rPr>
              <w:t>1</w:t>
            </w:r>
          </w:p>
        </w:tc>
        <w:tc>
          <w:tcPr>
            <w:tcW w:w="1361" w:type="dxa"/>
          </w:tcPr>
          <w:p w14:paraId="04E5D7FD" w14:textId="77777777" w:rsidR="00763851" w:rsidRDefault="00763851" w:rsidP="00ED3EAC">
            <w:pPr>
              <w:spacing w:line="360" w:lineRule="auto"/>
              <w:rPr>
                <w:rFonts w:ascii="Arial" w:hAnsi="Arial" w:cs="Arial"/>
                <w:sz w:val="28"/>
                <w:szCs w:val="28"/>
              </w:rPr>
            </w:pPr>
            <w:r w:rsidRPr="21C150ED">
              <w:rPr>
                <w:rFonts w:ascii="Arial" w:eastAsia="Arial" w:hAnsi="Arial" w:cs="Arial"/>
                <w:sz w:val="28"/>
                <w:szCs w:val="28"/>
                <w:lang w:val="en-US"/>
              </w:rPr>
              <w:t>N/A</w:t>
            </w:r>
          </w:p>
        </w:tc>
      </w:tr>
      <w:tr w:rsidR="00763851" w14:paraId="6CB1B068" w14:textId="77777777" w:rsidTr="00ED3EAC">
        <w:tc>
          <w:tcPr>
            <w:tcW w:w="1247" w:type="dxa"/>
          </w:tcPr>
          <w:p w14:paraId="6FAA4EE5" w14:textId="77777777" w:rsidR="00763851" w:rsidRDefault="00763851" w:rsidP="00ED3EAC">
            <w:pPr>
              <w:spacing w:line="360" w:lineRule="auto"/>
              <w:rPr>
                <w:rFonts w:ascii="Arial" w:hAnsi="Arial" w:cs="Arial"/>
                <w:sz w:val="28"/>
                <w:szCs w:val="28"/>
              </w:rPr>
            </w:pPr>
            <w:r>
              <w:rPr>
                <w:rFonts w:ascii="Arial" w:hAnsi="Arial" w:cs="Arial"/>
                <w:sz w:val="28"/>
                <w:szCs w:val="28"/>
              </w:rPr>
              <w:t>2024/25</w:t>
            </w:r>
          </w:p>
        </w:tc>
        <w:tc>
          <w:tcPr>
            <w:tcW w:w="1288" w:type="dxa"/>
          </w:tcPr>
          <w:p w14:paraId="73A19A81" w14:textId="77777777" w:rsidR="00763851" w:rsidRDefault="00763851" w:rsidP="00ED3EAC">
            <w:pPr>
              <w:spacing w:line="360" w:lineRule="auto"/>
              <w:rPr>
                <w:rFonts w:ascii="Arial" w:hAnsi="Arial" w:cs="Arial"/>
                <w:sz w:val="28"/>
                <w:szCs w:val="28"/>
              </w:rPr>
            </w:pPr>
            <w:r w:rsidRPr="21C150ED">
              <w:rPr>
                <w:rFonts w:ascii="Arial" w:eastAsia="Arial" w:hAnsi="Arial" w:cs="Arial"/>
                <w:sz w:val="28"/>
                <w:szCs w:val="28"/>
                <w:lang w:val="en-US"/>
              </w:rPr>
              <w:t>N/A</w:t>
            </w:r>
          </w:p>
        </w:tc>
        <w:tc>
          <w:tcPr>
            <w:tcW w:w="1531" w:type="dxa"/>
          </w:tcPr>
          <w:p w14:paraId="19B14139" w14:textId="77777777" w:rsidR="00763851" w:rsidRDefault="00763851" w:rsidP="00ED3EAC">
            <w:pPr>
              <w:spacing w:line="360" w:lineRule="auto"/>
              <w:rPr>
                <w:rFonts w:ascii="Arial" w:hAnsi="Arial" w:cs="Arial"/>
                <w:sz w:val="28"/>
                <w:szCs w:val="28"/>
              </w:rPr>
            </w:pPr>
            <w:r w:rsidRPr="21C150ED">
              <w:rPr>
                <w:rFonts w:ascii="Arial" w:eastAsia="Arial" w:hAnsi="Arial" w:cs="Arial"/>
                <w:sz w:val="28"/>
                <w:szCs w:val="28"/>
                <w:lang w:val="en-US"/>
              </w:rPr>
              <w:t>N/A</w:t>
            </w:r>
          </w:p>
        </w:tc>
        <w:tc>
          <w:tcPr>
            <w:tcW w:w="1288" w:type="dxa"/>
          </w:tcPr>
          <w:p w14:paraId="401FF303" w14:textId="77777777" w:rsidR="00763851" w:rsidRDefault="00763851" w:rsidP="00ED3EAC">
            <w:pPr>
              <w:spacing w:line="360" w:lineRule="auto"/>
              <w:rPr>
                <w:rFonts w:ascii="Arial" w:hAnsi="Arial" w:cs="Arial"/>
                <w:sz w:val="28"/>
                <w:szCs w:val="28"/>
              </w:rPr>
            </w:pPr>
            <w:r w:rsidRPr="21C150ED">
              <w:rPr>
                <w:rFonts w:ascii="Arial" w:eastAsia="Arial" w:hAnsi="Arial" w:cs="Arial"/>
                <w:sz w:val="28"/>
                <w:szCs w:val="28"/>
                <w:lang w:val="en-US"/>
              </w:rPr>
              <w:t>2</w:t>
            </w:r>
          </w:p>
        </w:tc>
        <w:tc>
          <w:tcPr>
            <w:tcW w:w="1871" w:type="dxa"/>
          </w:tcPr>
          <w:p w14:paraId="24BA829F" w14:textId="77777777" w:rsidR="00763851" w:rsidRDefault="00763851" w:rsidP="00ED3EAC">
            <w:pPr>
              <w:spacing w:line="360" w:lineRule="auto"/>
              <w:rPr>
                <w:rFonts w:ascii="Arial" w:hAnsi="Arial" w:cs="Arial"/>
                <w:sz w:val="28"/>
                <w:szCs w:val="28"/>
              </w:rPr>
            </w:pPr>
            <w:r w:rsidRPr="21C150ED">
              <w:rPr>
                <w:rFonts w:ascii="Arial" w:eastAsia="Arial" w:hAnsi="Arial" w:cs="Arial"/>
                <w:sz w:val="28"/>
                <w:szCs w:val="28"/>
                <w:lang w:val="en-US"/>
              </w:rPr>
              <w:t>1</w:t>
            </w:r>
          </w:p>
        </w:tc>
        <w:tc>
          <w:tcPr>
            <w:tcW w:w="1417" w:type="dxa"/>
          </w:tcPr>
          <w:p w14:paraId="2231E102" w14:textId="77777777" w:rsidR="00763851" w:rsidRDefault="00763851" w:rsidP="00ED3EAC">
            <w:pPr>
              <w:spacing w:line="360" w:lineRule="auto"/>
              <w:rPr>
                <w:rFonts w:ascii="Arial" w:hAnsi="Arial" w:cs="Arial"/>
                <w:sz w:val="28"/>
                <w:szCs w:val="28"/>
              </w:rPr>
            </w:pPr>
            <w:r w:rsidRPr="21C150ED">
              <w:rPr>
                <w:rFonts w:ascii="Arial" w:eastAsia="Arial" w:hAnsi="Arial" w:cs="Arial"/>
                <w:sz w:val="28"/>
                <w:szCs w:val="28"/>
                <w:lang w:val="en-US"/>
              </w:rPr>
              <w:t>N/A</w:t>
            </w:r>
          </w:p>
        </w:tc>
        <w:tc>
          <w:tcPr>
            <w:tcW w:w="1361" w:type="dxa"/>
          </w:tcPr>
          <w:p w14:paraId="6E91DBFF" w14:textId="77777777" w:rsidR="00763851" w:rsidRDefault="00763851" w:rsidP="00ED3EAC">
            <w:pPr>
              <w:spacing w:line="360" w:lineRule="auto"/>
              <w:rPr>
                <w:rFonts w:ascii="Arial" w:hAnsi="Arial" w:cs="Arial"/>
                <w:sz w:val="28"/>
                <w:szCs w:val="28"/>
              </w:rPr>
            </w:pPr>
            <w:r w:rsidRPr="21C150ED">
              <w:rPr>
                <w:rFonts w:ascii="Arial" w:eastAsia="Arial" w:hAnsi="Arial" w:cs="Arial"/>
                <w:sz w:val="28"/>
                <w:szCs w:val="28"/>
                <w:lang w:val="en-US"/>
              </w:rPr>
              <w:t>1</w:t>
            </w:r>
          </w:p>
        </w:tc>
      </w:tr>
    </w:tbl>
    <w:p w14:paraId="77C97FD6" w14:textId="77777777" w:rsidR="00763851" w:rsidRDefault="00763851" w:rsidP="00763851">
      <w:pPr>
        <w:spacing w:after="0" w:line="360"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NB - Multiple options could be selected in a single report</w:t>
      </w:r>
    </w:p>
    <w:p w14:paraId="083A30E7" w14:textId="77777777" w:rsidR="00763851" w:rsidRDefault="00763851" w:rsidP="00763851">
      <w:pPr>
        <w:spacing w:after="0"/>
        <w:rPr>
          <w:rFonts w:ascii="Times New Roman" w:eastAsia="Times New Roman" w:hAnsi="Times New Roman" w:cs="Times New Roman"/>
          <w:color w:val="000000" w:themeColor="text1"/>
          <w:sz w:val="28"/>
          <w:szCs w:val="28"/>
        </w:rPr>
      </w:pPr>
    </w:p>
    <w:p w14:paraId="3B72C0A5" w14:textId="77777777" w:rsidR="00763851" w:rsidRDefault="00763851" w:rsidP="00763851">
      <w:pPr>
        <w:spacing w:after="0" w:line="276" w:lineRule="auto"/>
        <w:rPr>
          <w:rFonts w:ascii="Arial" w:hAnsi="Arial" w:cs="Arial"/>
          <w:sz w:val="28"/>
          <w:szCs w:val="28"/>
        </w:rPr>
      </w:pPr>
      <w:r w:rsidRPr="21C150ED">
        <w:rPr>
          <w:rFonts w:ascii="Arial" w:hAnsi="Arial" w:cs="Arial"/>
          <w:sz w:val="28"/>
          <w:szCs w:val="28"/>
        </w:rPr>
        <w:t>Initiatives to support this NEO:</w:t>
      </w:r>
    </w:p>
    <w:p w14:paraId="3C5552A8" w14:textId="77777777" w:rsidR="00763851" w:rsidRPr="00604144" w:rsidRDefault="00CE4A58" w:rsidP="00763851">
      <w:pPr>
        <w:pStyle w:val="ListParagraph"/>
        <w:numPr>
          <w:ilvl w:val="0"/>
          <w:numId w:val="46"/>
        </w:numPr>
        <w:spacing w:after="0" w:line="276" w:lineRule="auto"/>
        <w:rPr>
          <w:rFonts w:ascii="Arial" w:hAnsi="Arial" w:cs="Arial"/>
          <w:sz w:val="28"/>
          <w:szCs w:val="28"/>
        </w:rPr>
      </w:pPr>
      <w:hyperlink w:anchor="_Equality_Newsletters">
        <w:r w:rsidR="00763851" w:rsidRPr="21C150ED">
          <w:rPr>
            <w:rStyle w:val="Hyperlink"/>
            <w:rFonts w:ascii="Arial" w:hAnsi="Arial" w:cs="Arial"/>
            <w:sz w:val="28"/>
            <w:szCs w:val="28"/>
          </w:rPr>
          <w:t>16 Days of Activism Against Gender Based Violence Equality Newsletter</w:t>
        </w:r>
      </w:hyperlink>
    </w:p>
    <w:p w14:paraId="3050D345"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Ask_Angela">
        <w:r w:rsidR="00763851" w:rsidRPr="21C150ED">
          <w:rPr>
            <w:rStyle w:val="Hyperlink"/>
            <w:rFonts w:ascii="Arial" w:hAnsi="Arial" w:cs="Arial"/>
            <w:sz w:val="28"/>
            <w:szCs w:val="28"/>
          </w:rPr>
          <w:t>Ask Angela</w:t>
        </w:r>
      </w:hyperlink>
    </w:p>
    <w:p w14:paraId="27C5C88C"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Dignity_and_Respect">
        <w:r w:rsidR="00763851" w:rsidRPr="73172552">
          <w:rPr>
            <w:rStyle w:val="Hyperlink"/>
            <w:rFonts w:ascii="Arial" w:hAnsi="Arial" w:cs="Arial"/>
            <w:sz w:val="28"/>
            <w:szCs w:val="28"/>
          </w:rPr>
          <w:t>Dignity and Respect at Work Workshops</w:t>
        </w:r>
      </w:hyperlink>
    </w:p>
    <w:p w14:paraId="69AB6B76"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Equality,_Diversity_and">
        <w:r w:rsidR="00763851" w:rsidRPr="21C150ED">
          <w:rPr>
            <w:rStyle w:val="Hyperlink"/>
            <w:rFonts w:ascii="Arial" w:hAnsi="Arial" w:cs="Arial"/>
            <w:sz w:val="28"/>
            <w:szCs w:val="28"/>
          </w:rPr>
          <w:t>Equality, Diversity and Inclusion Committee &amp; Gender Based Violence Working Group</w:t>
        </w:r>
      </w:hyperlink>
    </w:p>
    <w:p w14:paraId="70468E71"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Erase_the_Grey">
        <w:r w:rsidR="00763851" w:rsidRPr="21C150ED">
          <w:rPr>
            <w:rStyle w:val="Hyperlink"/>
            <w:rFonts w:ascii="Arial" w:hAnsi="Arial" w:cs="Arial"/>
            <w:sz w:val="28"/>
            <w:szCs w:val="28"/>
          </w:rPr>
          <w:t>Erase the Grey Campaign</w:t>
        </w:r>
      </w:hyperlink>
    </w:p>
    <w:p w14:paraId="5DD37990"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Inclusive_Library_Collections">
        <w:r w:rsidR="00763851" w:rsidRPr="73172552">
          <w:rPr>
            <w:rStyle w:val="Hyperlink"/>
            <w:rFonts w:ascii="Arial" w:hAnsi="Arial" w:cs="Arial"/>
            <w:sz w:val="28"/>
            <w:szCs w:val="28"/>
          </w:rPr>
          <w:t>Inclusive Library Collections</w:t>
        </w:r>
      </w:hyperlink>
    </w:p>
    <w:p w14:paraId="14EB748A"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Personal_Safety_Training ">
        <w:r w:rsidR="00763851" w:rsidRPr="73172552">
          <w:rPr>
            <w:rStyle w:val="Hyperlink"/>
            <w:rFonts w:ascii="Arial" w:hAnsi="Arial" w:cs="Arial"/>
            <w:sz w:val="28"/>
            <w:szCs w:val="28"/>
          </w:rPr>
          <w:t>Personal Safety Workshops</w:t>
        </w:r>
      </w:hyperlink>
    </w:p>
    <w:p w14:paraId="27E282D7"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Report_and_Support" w:history="1">
        <w:r w:rsidR="00763851" w:rsidRPr="00401949">
          <w:rPr>
            <w:rStyle w:val="Hyperlink"/>
            <w:rFonts w:ascii="Arial" w:hAnsi="Arial" w:cs="Arial"/>
            <w:sz w:val="28"/>
            <w:szCs w:val="28"/>
          </w:rPr>
          <w:t>Report and Support</w:t>
        </w:r>
      </w:hyperlink>
    </w:p>
    <w:p w14:paraId="37C22821"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Staff_eLearning">
        <w:r w:rsidR="00763851" w:rsidRPr="21C150ED">
          <w:rPr>
            <w:rStyle w:val="Hyperlink"/>
            <w:rFonts w:ascii="Arial" w:hAnsi="Arial" w:cs="Arial"/>
            <w:sz w:val="28"/>
            <w:szCs w:val="28"/>
          </w:rPr>
          <w:t>Staff eLearning</w:t>
        </w:r>
      </w:hyperlink>
    </w:p>
    <w:p w14:paraId="2E8A5268"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Student_eLearning">
        <w:r w:rsidR="00763851" w:rsidRPr="73172552">
          <w:rPr>
            <w:rStyle w:val="Hyperlink"/>
            <w:rFonts w:ascii="Arial" w:hAnsi="Arial" w:cs="Arial"/>
            <w:sz w:val="28"/>
            <w:szCs w:val="28"/>
          </w:rPr>
          <w:t>Student eLearning</w:t>
        </w:r>
      </w:hyperlink>
    </w:p>
    <w:p w14:paraId="0B882026"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Student_Experience_Survey">
        <w:r w:rsidR="00763851" w:rsidRPr="73172552">
          <w:rPr>
            <w:rStyle w:val="Hyperlink"/>
            <w:rFonts w:ascii="Arial" w:hAnsi="Arial" w:cs="Arial"/>
            <w:sz w:val="28"/>
            <w:szCs w:val="28"/>
          </w:rPr>
          <w:t>Student Experience Survey 2025</w:t>
        </w:r>
      </w:hyperlink>
    </w:p>
    <w:p w14:paraId="00460669" w14:textId="77777777" w:rsidR="00763851" w:rsidRPr="00D232E9" w:rsidRDefault="00763851" w:rsidP="00763851">
      <w:pPr>
        <w:spacing w:after="0" w:line="276" w:lineRule="auto"/>
        <w:rPr>
          <w:rFonts w:ascii="Arial" w:hAnsi="Arial" w:cs="Arial"/>
          <w:sz w:val="28"/>
          <w:szCs w:val="28"/>
        </w:rPr>
      </w:pPr>
    </w:p>
    <w:p w14:paraId="19708AE4" w14:textId="77777777" w:rsidR="00763851" w:rsidRPr="00C8461D" w:rsidRDefault="00763851" w:rsidP="00763851">
      <w:pPr>
        <w:pStyle w:val="Heading4"/>
        <w:numPr>
          <w:ilvl w:val="0"/>
          <w:numId w:val="56"/>
        </w:numPr>
        <w:spacing w:before="0" w:line="276" w:lineRule="auto"/>
        <w:rPr>
          <w:rFonts w:ascii="Arial" w:hAnsi="Arial" w:cs="Arial"/>
          <w:b/>
          <w:bCs/>
          <w:i w:val="0"/>
          <w:iCs w:val="0"/>
          <w:color w:val="auto"/>
          <w:sz w:val="28"/>
          <w:szCs w:val="28"/>
        </w:rPr>
      </w:pPr>
      <w:bookmarkStart w:id="100" w:name="_Toc987837577"/>
      <w:r w:rsidRPr="4DB39101">
        <w:rPr>
          <w:rFonts w:ascii="Arial" w:hAnsi="Arial" w:cs="Arial"/>
          <w:b/>
          <w:bCs/>
          <w:i w:val="0"/>
          <w:iCs w:val="0"/>
          <w:color w:val="auto"/>
          <w:sz w:val="28"/>
          <w:szCs w:val="28"/>
        </w:rPr>
        <w:t>Men (staff and students) know how to access mental health support (recognising intersectionality within that group).</w:t>
      </w:r>
      <w:bookmarkEnd w:id="100"/>
    </w:p>
    <w:p w14:paraId="0D8D0EC5" w14:textId="77777777" w:rsidR="00763851" w:rsidRDefault="00763851" w:rsidP="00763851">
      <w:pPr>
        <w:pStyle w:val="ListParagraph"/>
        <w:spacing w:after="0" w:line="276" w:lineRule="auto"/>
        <w:rPr>
          <w:rFonts w:ascii="Arial" w:hAnsi="Arial" w:cs="Arial"/>
          <w:b/>
          <w:bCs/>
          <w:sz w:val="28"/>
          <w:szCs w:val="28"/>
        </w:rPr>
      </w:pPr>
    </w:p>
    <w:p w14:paraId="777C576A" w14:textId="77777777" w:rsidR="00763851" w:rsidRPr="001768AF" w:rsidRDefault="00763851" w:rsidP="00763851">
      <w:pPr>
        <w:spacing w:after="0" w:line="276" w:lineRule="auto"/>
        <w:rPr>
          <w:rFonts w:ascii="Arial" w:hAnsi="Arial" w:cs="Arial"/>
          <w:sz w:val="28"/>
          <w:szCs w:val="28"/>
        </w:rPr>
      </w:pPr>
      <w:r w:rsidRPr="44864446">
        <w:rPr>
          <w:rFonts w:ascii="Arial" w:hAnsi="Arial" w:cs="Arial"/>
          <w:sz w:val="28"/>
          <w:szCs w:val="28"/>
        </w:rPr>
        <w:t xml:space="preserve">The GSA does not currently collect the data required to ascertain levels of awareness of mental health support from male staff. However, steps are being taken to measure this through a Staff and Student EDI survey in 2026. Additionally, through their newsletter, HR promotes the </w:t>
      </w:r>
      <w:hyperlink r:id="rId25">
        <w:r w:rsidRPr="44864446">
          <w:rPr>
            <w:rStyle w:val="Hyperlink"/>
            <w:rFonts w:ascii="Arial" w:hAnsi="Arial" w:cs="Arial"/>
            <w:sz w:val="28"/>
            <w:szCs w:val="28"/>
          </w:rPr>
          <w:t>Employee Assistance Programme</w:t>
        </w:r>
      </w:hyperlink>
      <w:r w:rsidRPr="44864446">
        <w:rPr>
          <w:rFonts w:ascii="Arial" w:hAnsi="Arial" w:cs="Arial"/>
          <w:sz w:val="28"/>
          <w:szCs w:val="28"/>
        </w:rPr>
        <w:t xml:space="preserve"> and </w:t>
      </w:r>
      <w:hyperlink r:id="rId26">
        <w:r w:rsidRPr="44864446">
          <w:rPr>
            <w:rStyle w:val="Hyperlink"/>
            <w:rFonts w:ascii="Arial" w:hAnsi="Arial" w:cs="Arial"/>
            <w:sz w:val="28"/>
            <w:szCs w:val="28"/>
          </w:rPr>
          <w:t>MYNDUP</w:t>
        </w:r>
      </w:hyperlink>
      <w:r w:rsidRPr="44864446">
        <w:rPr>
          <w:rFonts w:ascii="Arial" w:hAnsi="Arial" w:cs="Arial"/>
          <w:sz w:val="28"/>
          <w:szCs w:val="28"/>
        </w:rPr>
        <w:t xml:space="preserve">, a digital wellbeing platform. </w:t>
      </w:r>
    </w:p>
    <w:p w14:paraId="78326436" w14:textId="77777777" w:rsidR="00763851" w:rsidRDefault="00763851" w:rsidP="00763851">
      <w:pPr>
        <w:pStyle w:val="ListParagraph"/>
        <w:spacing w:after="0" w:line="276" w:lineRule="auto"/>
        <w:rPr>
          <w:rFonts w:ascii="Arial" w:hAnsi="Arial" w:cs="Arial"/>
          <w:b/>
          <w:bCs/>
          <w:sz w:val="28"/>
          <w:szCs w:val="28"/>
        </w:rPr>
      </w:pPr>
    </w:p>
    <w:p w14:paraId="403B74D0" w14:textId="77777777" w:rsidR="00763851" w:rsidRDefault="00763851" w:rsidP="00763851">
      <w:pPr>
        <w:spacing w:after="0" w:line="276" w:lineRule="auto"/>
        <w:rPr>
          <w:rFonts w:ascii="Arial" w:eastAsia="Times New Roman" w:hAnsi="Arial" w:cs="Arial"/>
          <w:sz w:val="28"/>
          <w:szCs w:val="28"/>
          <w:lang w:eastAsia="en-GB"/>
        </w:rPr>
      </w:pPr>
      <w:r w:rsidRPr="44864446">
        <w:rPr>
          <w:rFonts w:ascii="Arial" w:eastAsia="Times New Roman" w:hAnsi="Arial" w:cs="Arial"/>
          <w:sz w:val="28"/>
          <w:szCs w:val="28"/>
          <w:lang w:eastAsia="en-GB"/>
        </w:rPr>
        <w:t>Recognising intersectionality amongst male students, the 2025 SES indicates that most male students are aware of how to access Student Support services. Data shows the following:</w:t>
      </w:r>
    </w:p>
    <w:p w14:paraId="43FD1984" w14:textId="77777777" w:rsidR="00763851" w:rsidRPr="001D37B9" w:rsidRDefault="00763851" w:rsidP="00763851">
      <w:pPr>
        <w:pStyle w:val="ListParagraph"/>
        <w:spacing w:after="0" w:line="276" w:lineRule="auto"/>
        <w:rPr>
          <w:rFonts w:ascii="Arial" w:eastAsia="Times New Roman" w:hAnsi="Arial" w:cs="Arial"/>
          <w:sz w:val="28"/>
          <w:szCs w:val="28"/>
          <w:lang w:eastAsia="en-GB"/>
        </w:rPr>
      </w:pPr>
    </w:p>
    <w:p w14:paraId="5FC8C181" w14:textId="77777777" w:rsidR="00763851" w:rsidRPr="001D37B9" w:rsidRDefault="00763851" w:rsidP="00763851">
      <w:pPr>
        <w:pStyle w:val="ListParagraph"/>
        <w:numPr>
          <w:ilvl w:val="0"/>
          <w:numId w:val="46"/>
        </w:numPr>
        <w:spacing w:after="0" w:line="276" w:lineRule="auto"/>
        <w:rPr>
          <w:rFonts w:ascii="Arial" w:eastAsia="Times New Roman" w:hAnsi="Arial" w:cs="Arial"/>
          <w:sz w:val="28"/>
          <w:szCs w:val="28"/>
          <w:lang w:eastAsia="en-GB"/>
        </w:rPr>
      </w:pPr>
      <w:r w:rsidRPr="001D37B9">
        <w:rPr>
          <w:rFonts w:ascii="Arial" w:eastAsia="Times New Roman" w:hAnsi="Arial" w:cs="Arial"/>
          <w:b/>
          <w:bCs/>
          <w:sz w:val="28"/>
          <w:szCs w:val="28"/>
          <w:lang w:eastAsia="en-GB"/>
        </w:rPr>
        <w:t>Overall awareness:</w:t>
      </w:r>
      <w:r w:rsidRPr="001D37B9">
        <w:rPr>
          <w:rFonts w:ascii="Arial" w:eastAsia="Times New Roman" w:hAnsi="Arial" w:cs="Arial"/>
          <w:sz w:val="28"/>
          <w:szCs w:val="28"/>
          <w:lang w:eastAsia="en-GB"/>
        </w:rPr>
        <w:t xml:space="preserve"> 84% of men reported knowing how to access Student Support services, compared to 86% of the overall GSA cohort.</w:t>
      </w:r>
    </w:p>
    <w:p w14:paraId="33B468ED" w14:textId="77777777" w:rsidR="00763851" w:rsidRPr="001D37B9" w:rsidRDefault="00763851" w:rsidP="00763851">
      <w:pPr>
        <w:pStyle w:val="ListParagraph"/>
        <w:numPr>
          <w:ilvl w:val="0"/>
          <w:numId w:val="46"/>
        </w:numPr>
        <w:spacing w:after="0" w:line="276" w:lineRule="auto"/>
        <w:rPr>
          <w:rFonts w:ascii="Arial" w:eastAsia="Times New Roman" w:hAnsi="Arial" w:cs="Arial"/>
          <w:sz w:val="28"/>
          <w:szCs w:val="28"/>
          <w:lang w:eastAsia="en-GB"/>
        </w:rPr>
      </w:pPr>
      <w:r w:rsidRPr="001D37B9">
        <w:rPr>
          <w:rFonts w:ascii="Arial" w:eastAsia="Times New Roman" w:hAnsi="Arial" w:cs="Arial"/>
          <w:b/>
          <w:bCs/>
          <w:sz w:val="28"/>
          <w:szCs w:val="28"/>
          <w:lang w:eastAsia="en-GB"/>
        </w:rPr>
        <w:t>Ethnic background:</w:t>
      </w:r>
      <w:r w:rsidRPr="001D37B9">
        <w:rPr>
          <w:rFonts w:ascii="Arial" w:eastAsia="Times New Roman" w:hAnsi="Arial" w:cs="Arial"/>
          <w:sz w:val="28"/>
          <w:szCs w:val="28"/>
          <w:lang w:eastAsia="en-GB"/>
        </w:rPr>
        <w:t xml:space="preserve"> Awareness was slightly higher among men from </w:t>
      </w:r>
      <w:r>
        <w:rPr>
          <w:rFonts w:ascii="Arial" w:eastAsia="Times New Roman" w:hAnsi="Arial" w:cs="Arial"/>
          <w:sz w:val="28"/>
          <w:szCs w:val="28"/>
          <w:lang w:eastAsia="en-GB"/>
        </w:rPr>
        <w:t>R</w:t>
      </w:r>
      <w:r w:rsidRPr="001D37B9">
        <w:rPr>
          <w:rFonts w:ascii="Arial" w:eastAsia="Times New Roman" w:hAnsi="Arial" w:cs="Arial"/>
          <w:sz w:val="28"/>
          <w:szCs w:val="28"/>
          <w:lang w:eastAsia="en-GB"/>
        </w:rPr>
        <w:t xml:space="preserve">acialised </w:t>
      </w:r>
      <w:r>
        <w:rPr>
          <w:rFonts w:ascii="Arial" w:eastAsia="Times New Roman" w:hAnsi="Arial" w:cs="Arial"/>
          <w:sz w:val="28"/>
          <w:szCs w:val="28"/>
          <w:lang w:eastAsia="en-GB"/>
        </w:rPr>
        <w:t>G</w:t>
      </w:r>
      <w:r w:rsidRPr="001D37B9">
        <w:rPr>
          <w:rFonts w:ascii="Arial" w:eastAsia="Times New Roman" w:hAnsi="Arial" w:cs="Arial"/>
          <w:sz w:val="28"/>
          <w:szCs w:val="28"/>
          <w:lang w:eastAsia="en-GB"/>
        </w:rPr>
        <w:t>roups (85%) than among men from White ethnic groups (83%).</w:t>
      </w:r>
    </w:p>
    <w:p w14:paraId="2B2A17A1" w14:textId="77777777" w:rsidR="00763851" w:rsidRPr="001D37B9" w:rsidRDefault="00763851" w:rsidP="00763851">
      <w:pPr>
        <w:pStyle w:val="ListParagraph"/>
        <w:numPr>
          <w:ilvl w:val="0"/>
          <w:numId w:val="46"/>
        </w:numPr>
        <w:spacing w:after="0" w:line="276" w:lineRule="auto"/>
        <w:rPr>
          <w:rFonts w:ascii="Arial" w:eastAsia="Times New Roman" w:hAnsi="Arial" w:cs="Arial"/>
          <w:sz w:val="28"/>
          <w:szCs w:val="28"/>
          <w:lang w:eastAsia="en-GB"/>
        </w:rPr>
      </w:pPr>
      <w:r w:rsidRPr="001D37B9">
        <w:rPr>
          <w:rFonts w:ascii="Arial" w:eastAsia="Times New Roman" w:hAnsi="Arial" w:cs="Arial"/>
          <w:b/>
          <w:bCs/>
          <w:sz w:val="28"/>
          <w:szCs w:val="28"/>
          <w:lang w:eastAsia="en-GB"/>
        </w:rPr>
        <w:t>Sexual orientation:</w:t>
      </w:r>
      <w:r w:rsidRPr="001D37B9">
        <w:rPr>
          <w:rFonts w:ascii="Arial" w:eastAsia="Times New Roman" w:hAnsi="Arial" w:cs="Arial"/>
          <w:sz w:val="28"/>
          <w:szCs w:val="28"/>
          <w:lang w:eastAsia="en-GB"/>
        </w:rPr>
        <w:t xml:space="preserve"> 89% of men identifying as gay, bisexual, or another sexual orientation reported awareness of support services.</w:t>
      </w:r>
    </w:p>
    <w:p w14:paraId="08D93290" w14:textId="77777777" w:rsidR="00763851" w:rsidRPr="001D37B9" w:rsidRDefault="00763851" w:rsidP="00763851">
      <w:pPr>
        <w:pStyle w:val="ListParagraph"/>
        <w:numPr>
          <w:ilvl w:val="0"/>
          <w:numId w:val="46"/>
        </w:numPr>
        <w:spacing w:after="0" w:line="276" w:lineRule="auto"/>
        <w:rPr>
          <w:rFonts w:ascii="Arial" w:eastAsia="Times New Roman" w:hAnsi="Arial" w:cs="Arial"/>
          <w:sz w:val="28"/>
          <w:szCs w:val="28"/>
          <w:lang w:eastAsia="en-GB"/>
        </w:rPr>
      </w:pPr>
      <w:r w:rsidRPr="001D37B9">
        <w:rPr>
          <w:rFonts w:ascii="Arial" w:eastAsia="Times New Roman" w:hAnsi="Arial" w:cs="Arial"/>
          <w:b/>
          <w:bCs/>
          <w:sz w:val="28"/>
          <w:szCs w:val="28"/>
          <w:lang w:eastAsia="en-GB"/>
        </w:rPr>
        <w:t>Mental health and disability:</w:t>
      </w:r>
      <w:r w:rsidRPr="001D37B9">
        <w:rPr>
          <w:rFonts w:ascii="Arial" w:eastAsia="Times New Roman" w:hAnsi="Arial" w:cs="Arial"/>
          <w:sz w:val="28"/>
          <w:szCs w:val="28"/>
          <w:lang w:eastAsia="en-GB"/>
        </w:rPr>
        <w:t xml:space="preserve"> Among men who disclosed a mental health condition, awareness was </w:t>
      </w:r>
      <w:bookmarkStart w:id="101" w:name="_Int_xKrQkRpZ"/>
      <w:r w:rsidRPr="001D37B9">
        <w:rPr>
          <w:rFonts w:ascii="Arial" w:eastAsia="Times New Roman" w:hAnsi="Arial" w:cs="Arial"/>
          <w:sz w:val="28"/>
          <w:szCs w:val="28"/>
          <w:lang w:eastAsia="en-GB"/>
        </w:rPr>
        <w:t>very high</w:t>
      </w:r>
      <w:bookmarkEnd w:id="101"/>
      <w:r w:rsidRPr="001D37B9">
        <w:rPr>
          <w:rFonts w:ascii="Arial" w:eastAsia="Times New Roman" w:hAnsi="Arial" w:cs="Arial"/>
          <w:sz w:val="28"/>
          <w:szCs w:val="28"/>
          <w:lang w:eastAsia="en-GB"/>
        </w:rPr>
        <w:t xml:space="preserve"> at 96%. Similarly, 90% of male students with a disability reported knowing how to access support.</w:t>
      </w:r>
    </w:p>
    <w:p w14:paraId="0F758533" w14:textId="77777777" w:rsidR="00763851" w:rsidRPr="001D37B9" w:rsidRDefault="00763851" w:rsidP="00763851">
      <w:pPr>
        <w:pStyle w:val="ListParagraph"/>
        <w:numPr>
          <w:ilvl w:val="0"/>
          <w:numId w:val="46"/>
        </w:numPr>
        <w:spacing w:after="0" w:line="276" w:lineRule="auto"/>
        <w:rPr>
          <w:rFonts w:ascii="Arial" w:eastAsia="Times New Roman" w:hAnsi="Arial" w:cs="Arial"/>
          <w:sz w:val="28"/>
          <w:szCs w:val="28"/>
          <w:lang w:eastAsia="en-GB"/>
        </w:rPr>
      </w:pPr>
      <w:r w:rsidRPr="001D37B9">
        <w:rPr>
          <w:rFonts w:ascii="Arial" w:eastAsia="Times New Roman" w:hAnsi="Arial" w:cs="Arial"/>
          <w:b/>
          <w:bCs/>
          <w:sz w:val="28"/>
          <w:szCs w:val="28"/>
          <w:lang w:eastAsia="en-GB"/>
        </w:rPr>
        <w:t>Age:</w:t>
      </w:r>
      <w:r w:rsidRPr="001D37B9">
        <w:rPr>
          <w:rFonts w:ascii="Arial" w:eastAsia="Times New Roman" w:hAnsi="Arial" w:cs="Arial"/>
          <w:sz w:val="28"/>
          <w:szCs w:val="28"/>
          <w:lang w:eastAsia="en-GB"/>
        </w:rPr>
        <w:t xml:space="preserve"> Mature male students (25+) demonstrated greater awareness (92%) compared to younger male students under 25 (82%)</w:t>
      </w:r>
    </w:p>
    <w:p w14:paraId="2A83A290" w14:textId="77777777" w:rsidR="00763851" w:rsidRDefault="00763851" w:rsidP="00763851">
      <w:pPr>
        <w:pStyle w:val="ListParagraph"/>
        <w:spacing w:after="0" w:line="276" w:lineRule="auto"/>
        <w:rPr>
          <w:rFonts w:ascii="Arial" w:hAnsi="Arial" w:cs="Arial"/>
          <w:sz w:val="28"/>
          <w:szCs w:val="28"/>
        </w:rPr>
        <w:sectPr w:rsidR="00763851" w:rsidSect="005612B2">
          <w:pgSz w:w="11906" w:h="16838"/>
          <w:pgMar w:top="1440" w:right="1440" w:bottom="1440" w:left="1440" w:header="708" w:footer="708" w:gutter="0"/>
          <w:cols w:space="708"/>
          <w:docGrid w:linePitch="360"/>
        </w:sectPr>
      </w:pPr>
    </w:p>
    <w:p w14:paraId="17002829" w14:textId="77777777" w:rsidR="00763851" w:rsidRPr="00D30AF1" w:rsidRDefault="00763851" w:rsidP="00763851">
      <w:pPr>
        <w:pStyle w:val="ListParagraph"/>
        <w:spacing w:after="0" w:line="360" w:lineRule="auto"/>
        <w:rPr>
          <w:rFonts w:ascii="Arial" w:hAnsi="Arial" w:cs="Arial"/>
          <w:sz w:val="28"/>
          <w:szCs w:val="28"/>
        </w:rPr>
      </w:pPr>
    </w:p>
    <w:p w14:paraId="7C11690F" w14:textId="7B42F88C" w:rsidR="00763851" w:rsidRPr="00D30AF1" w:rsidRDefault="00763851" w:rsidP="00763851">
      <w:pPr>
        <w:shd w:val="clear" w:color="auto" w:fill="FFFFFF" w:themeFill="background1"/>
        <w:spacing w:after="0" w:line="360" w:lineRule="auto"/>
        <w:rPr>
          <w:rFonts w:ascii="Arial" w:eastAsia="Arial" w:hAnsi="Arial" w:cs="Arial"/>
          <w:b/>
          <w:bCs/>
          <w:color w:val="000000" w:themeColor="text1"/>
          <w:sz w:val="28"/>
          <w:szCs w:val="28"/>
        </w:rPr>
      </w:pPr>
      <w:r w:rsidRPr="00D30AF1">
        <w:rPr>
          <w:rFonts w:ascii="Arial" w:eastAsia="Arial" w:hAnsi="Arial" w:cs="Arial"/>
          <w:b/>
          <w:bCs/>
          <w:color w:val="000000" w:themeColor="text1"/>
          <w:sz w:val="28"/>
          <w:szCs w:val="28"/>
        </w:rPr>
        <w:t>Table</w:t>
      </w:r>
      <w:r w:rsidR="00C22FE6">
        <w:rPr>
          <w:rFonts w:ascii="Arial" w:eastAsia="Arial" w:hAnsi="Arial" w:cs="Arial"/>
          <w:b/>
          <w:bCs/>
          <w:color w:val="000000" w:themeColor="text1"/>
          <w:sz w:val="28"/>
          <w:szCs w:val="28"/>
        </w:rPr>
        <w:t xml:space="preserve"> 21</w:t>
      </w:r>
      <w:r w:rsidRPr="00D30AF1">
        <w:rPr>
          <w:rFonts w:ascii="Arial" w:eastAsia="Arial" w:hAnsi="Arial" w:cs="Arial"/>
          <w:b/>
          <w:bCs/>
          <w:color w:val="000000" w:themeColor="text1"/>
          <w:sz w:val="28"/>
          <w:szCs w:val="28"/>
        </w:rPr>
        <w:t xml:space="preserve">: </w:t>
      </w:r>
      <w:r w:rsidRPr="00D30AF1">
        <w:rPr>
          <w:rFonts w:ascii="Arial" w:eastAsia="Arial" w:hAnsi="Arial" w:cs="Arial"/>
          <w:color w:val="000000" w:themeColor="text1"/>
          <w:sz w:val="28"/>
          <w:szCs w:val="28"/>
        </w:rPr>
        <w:t>Who is accessing Mental Health services?</w:t>
      </w:r>
      <w:r w:rsidRPr="00D30AF1">
        <w:rPr>
          <w:rFonts w:ascii="Arial" w:eastAsia="Arial" w:hAnsi="Arial" w:cs="Arial"/>
          <w:b/>
          <w:bCs/>
          <w:color w:val="000000" w:themeColor="text1"/>
          <w:sz w:val="28"/>
          <w:szCs w:val="28"/>
        </w:rPr>
        <w:t xml:space="preserve"> </w:t>
      </w:r>
    </w:p>
    <w:tbl>
      <w:tblPr>
        <w:tblStyle w:val="TableGrid"/>
        <w:tblW w:w="11848" w:type="dxa"/>
        <w:jc w:val="center"/>
        <w:tblLook w:val="06A0" w:firstRow="1" w:lastRow="0" w:firstColumn="1" w:lastColumn="0" w:noHBand="1" w:noVBand="1"/>
      </w:tblPr>
      <w:tblGrid>
        <w:gridCol w:w="1110"/>
        <w:gridCol w:w="960"/>
        <w:gridCol w:w="1228"/>
        <w:gridCol w:w="1134"/>
        <w:gridCol w:w="1191"/>
        <w:gridCol w:w="1701"/>
        <w:gridCol w:w="1476"/>
        <w:gridCol w:w="1461"/>
        <w:gridCol w:w="1587"/>
      </w:tblGrid>
      <w:tr w:rsidR="00763851" w:rsidRPr="00D30AF1" w14:paraId="4536D934" w14:textId="77777777" w:rsidTr="202FE821">
        <w:trPr>
          <w:trHeight w:val="300"/>
          <w:jc w:val="center"/>
        </w:trPr>
        <w:tc>
          <w:tcPr>
            <w:tcW w:w="1110" w:type="dxa"/>
            <w:shd w:val="clear" w:color="auto" w:fill="9CC2E5" w:themeFill="accent5" w:themeFillTint="99"/>
          </w:tcPr>
          <w:p w14:paraId="42F85F2F" w14:textId="77777777" w:rsidR="00763851" w:rsidRPr="00D30AF1" w:rsidRDefault="00763851" w:rsidP="00ED3EAC">
            <w:pPr>
              <w:spacing w:line="360" w:lineRule="auto"/>
              <w:rPr>
                <w:rFonts w:ascii="Arial" w:eastAsia="Arial" w:hAnsi="Arial" w:cs="Arial"/>
                <w:b/>
                <w:bCs/>
                <w:color w:val="000000" w:themeColor="text1"/>
                <w:sz w:val="28"/>
                <w:szCs w:val="28"/>
              </w:rPr>
            </w:pPr>
          </w:p>
        </w:tc>
        <w:tc>
          <w:tcPr>
            <w:tcW w:w="960" w:type="dxa"/>
            <w:shd w:val="clear" w:color="auto" w:fill="9CC2E5" w:themeFill="accent5" w:themeFillTint="99"/>
          </w:tcPr>
          <w:p w14:paraId="4D6855EE"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b/>
                <w:bCs/>
                <w:color w:val="000000" w:themeColor="text1"/>
                <w:sz w:val="28"/>
                <w:szCs w:val="28"/>
              </w:rPr>
              <w:t>Male</w:t>
            </w:r>
          </w:p>
        </w:tc>
        <w:tc>
          <w:tcPr>
            <w:tcW w:w="1228" w:type="dxa"/>
            <w:shd w:val="clear" w:color="auto" w:fill="9CC2E5" w:themeFill="accent5" w:themeFillTint="99"/>
          </w:tcPr>
          <w:p w14:paraId="36B56CB8"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b/>
                <w:bCs/>
                <w:color w:val="000000" w:themeColor="text1"/>
                <w:sz w:val="28"/>
                <w:szCs w:val="28"/>
              </w:rPr>
              <w:t>Female</w:t>
            </w:r>
          </w:p>
        </w:tc>
        <w:tc>
          <w:tcPr>
            <w:tcW w:w="1134" w:type="dxa"/>
            <w:shd w:val="clear" w:color="auto" w:fill="9CC2E5" w:themeFill="accent5" w:themeFillTint="99"/>
          </w:tcPr>
          <w:p w14:paraId="69189FD7"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b/>
                <w:bCs/>
                <w:color w:val="000000" w:themeColor="text1"/>
                <w:sz w:val="28"/>
                <w:szCs w:val="28"/>
              </w:rPr>
              <w:t>Other</w:t>
            </w:r>
          </w:p>
        </w:tc>
        <w:tc>
          <w:tcPr>
            <w:tcW w:w="1191" w:type="dxa"/>
            <w:shd w:val="clear" w:color="auto" w:fill="9CC2E5" w:themeFill="accent5" w:themeFillTint="99"/>
          </w:tcPr>
          <w:p w14:paraId="70B8E281"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b/>
                <w:bCs/>
                <w:color w:val="000000" w:themeColor="text1"/>
                <w:sz w:val="28"/>
                <w:szCs w:val="28"/>
              </w:rPr>
              <w:t>White</w:t>
            </w:r>
          </w:p>
        </w:tc>
        <w:tc>
          <w:tcPr>
            <w:tcW w:w="1701" w:type="dxa"/>
            <w:shd w:val="clear" w:color="auto" w:fill="9CC2E5" w:themeFill="accent5" w:themeFillTint="99"/>
          </w:tcPr>
          <w:p w14:paraId="7FD6622D" w14:textId="77777777" w:rsidR="00763851" w:rsidRPr="00C67F38" w:rsidRDefault="00763851" w:rsidP="00ED3EAC">
            <w:pPr>
              <w:pStyle w:val="NoSpacing"/>
              <w:spacing w:line="360" w:lineRule="auto"/>
              <w:rPr>
                <w:rFonts w:ascii="Arial" w:eastAsia="Arial" w:hAnsi="Arial" w:cs="Arial"/>
                <w:b/>
                <w:bCs/>
                <w:color w:val="000000" w:themeColor="text1"/>
                <w:sz w:val="28"/>
                <w:szCs w:val="28"/>
              </w:rPr>
            </w:pPr>
            <w:r w:rsidRPr="00C67F38">
              <w:rPr>
                <w:rFonts w:ascii="Arial" w:eastAsia="Arial" w:hAnsi="Arial" w:cs="Arial"/>
                <w:b/>
                <w:bCs/>
                <w:color w:val="000000" w:themeColor="text1"/>
                <w:sz w:val="28"/>
                <w:szCs w:val="28"/>
              </w:rPr>
              <w:t>Racialised Group</w:t>
            </w:r>
          </w:p>
        </w:tc>
        <w:tc>
          <w:tcPr>
            <w:tcW w:w="1476" w:type="dxa"/>
            <w:shd w:val="clear" w:color="auto" w:fill="9CC2E5" w:themeFill="accent5" w:themeFillTint="99"/>
          </w:tcPr>
          <w:p w14:paraId="5E81472A"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b/>
                <w:bCs/>
                <w:color w:val="000000" w:themeColor="text1"/>
                <w:sz w:val="28"/>
                <w:szCs w:val="28"/>
              </w:rPr>
              <w:t xml:space="preserve">Unknown </w:t>
            </w:r>
          </w:p>
        </w:tc>
        <w:tc>
          <w:tcPr>
            <w:tcW w:w="1461" w:type="dxa"/>
            <w:shd w:val="clear" w:color="auto" w:fill="9CC2E5" w:themeFill="accent5" w:themeFillTint="99"/>
          </w:tcPr>
          <w:p w14:paraId="209408FA"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b/>
                <w:bCs/>
                <w:color w:val="000000" w:themeColor="text1"/>
                <w:sz w:val="28"/>
                <w:szCs w:val="28"/>
              </w:rPr>
              <w:t>Disability</w:t>
            </w:r>
          </w:p>
        </w:tc>
        <w:tc>
          <w:tcPr>
            <w:tcW w:w="1587" w:type="dxa"/>
            <w:shd w:val="clear" w:color="auto" w:fill="9CC2E5" w:themeFill="accent5" w:themeFillTint="99"/>
          </w:tcPr>
          <w:p w14:paraId="6A2915D1"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b/>
                <w:bCs/>
                <w:color w:val="000000" w:themeColor="text1"/>
                <w:sz w:val="28"/>
                <w:szCs w:val="28"/>
              </w:rPr>
              <w:t>No known disability</w:t>
            </w:r>
          </w:p>
        </w:tc>
      </w:tr>
      <w:tr w:rsidR="00763851" w:rsidRPr="00D30AF1" w14:paraId="60270A3F" w14:textId="77777777" w:rsidTr="202FE821">
        <w:trPr>
          <w:trHeight w:val="300"/>
          <w:jc w:val="center"/>
        </w:trPr>
        <w:tc>
          <w:tcPr>
            <w:tcW w:w="1110" w:type="dxa"/>
          </w:tcPr>
          <w:p w14:paraId="64377768"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20/21</w:t>
            </w:r>
          </w:p>
        </w:tc>
        <w:tc>
          <w:tcPr>
            <w:tcW w:w="960" w:type="dxa"/>
          </w:tcPr>
          <w:p w14:paraId="3EECB09D"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19%</w:t>
            </w:r>
          </w:p>
        </w:tc>
        <w:tc>
          <w:tcPr>
            <w:tcW w:w="1228" w:type="dxa"/>
          </w:tcPr>
          <w:p w14:paraId="19405D17"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81%</w:t>
            </w:r>
          </w:p>
        </w:tc>
        <w:tc>
          <w:tcPr>
            <w:tcW w:w="1134" w:type="dxa"/>
          </w:tcPr>
          <w:p w14:paraId="553FFDF7"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w:t>
            </w:r>
          </w:p>
        </w:tc>
        <w:tc>
          <w:tcPr>
            <w:tcW w:w="1191" w:type="dxa"/>
          </w:tcPr>
          <w:p w14:paraId="12FED8EE"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72%</w:t>
            </w:r>
          </w:p>
        </w:tc>
        <w:tc>
          <w:tcPr>
            <w:tcW w:w="1701" w:type="dxa"/>
          </w:tcPr>
          <w:p w14:paraId="55D4E106"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24%</w:t>
            </w:r>
          </w:p>
        </w:tc>
        <w:tc>
          <w:tcPr>
            <w:tcW w:w="1476" w:type="dxa"/>
          </w:tcPr>
          <w:p w14:paraId="62C996B8"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4%</w:t>
            </w:r>
          </w:p>
        </w:tc>
        <w:tc>
          <w:tcPr>
            <w:tcW w:w="1461" w:type="dxa"/>
          </w:tcPr>
          <w:p w14:paraId="6AA7EE21"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50%</w:t>
            </w:r>
          </w:p>
        </w:tc>
        <w:tc>
          <w:tcPr>
            <w:tcW w:w="1587" w:type="dxa"/>
          </w:tcPr>
          <w:p w14:paraId="4767474C"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50%</w:t>
            </w:r>
          </w:p>
        </w:tc>
      </w:tr>
      <w:tr w:rsidR="00763851" w:rsidRPr="00D30AF1" w14:paraId="3FC62319" w14:textId="77777777" w:rsidTr="202FE821">
        <w:trPr>
          <w:trHeight w:val="300"/>
          <w:jc w:val="center"/>
        </w:trPr>
        <w:tc>
          <w:tcPr>
            <w:tcW w:w="1110" w:type="dxa"/>
          </w:tcPr>
          <w:p w14:paraId="54C0F258"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21/22</w:t>
            </w:r>
          </w:p>
        </w:tc>
        <w:tc>
          <w:tcPr>
            <w:tcW w:w="960" w:type="dxa"/>
          </w:tcPr>
          <w:p w14:paraId="091E038C"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26%</w:t>
            </w:r>
          </w:p>
        </w:tc>
        <w:tc>
          <w:tcPr>
            <w:tcW w:w="1228" w:type="dxa"/>
          </w:tcPr>
          <w:p w14:paraId="5F7AC2B6"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74%</w:t>
            </w:r>
          </w:p>
        </w:tc>
        <w:tc>
          <w:tcPr>
            <w:tcW w:w="1134" w:type="dxa"/>
          </w:tcPr>
          <w:p w14:paraId="038CAA72"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w:t>
            </w:r>
          </w:p>
        </w:tc>
        <w:tc>
          <w:tcPr>
            <w:tcW w:w="1191" w:type="dxa"/>
          </w:tcPr>
          <w:p w14:paraId="46738139"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73%</w:t>
            </w:r>
          </w:p>
        </w:tc>
        <w:tc>
          <w:tcPr>
            <w:tcW w:w="1701" w:type="dxa"/>
          </w:tcPr>
          <w:p w14:paraId="58314F2F"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23%</w:t>
            </w:r>
          </w:p>
        </w:tc>
        <w:tc>
          <w:tcPr>
            <w:tcW w:w="1476" w:type="dxa"/>
          </w:tcPr>
          <w:p w14:paraId="76B791FE"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4%</w:t>
            </w:r>
          </w:p>
        </w:tc>
        <w:tc>
          <w:tcPr>
            <w:tcW w:w="1461" w:type="dxa"/>
          </w:tcPr>
          <w:p w14:paraId="7B68A7E5"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45%</w:t>
            </w:r>
          </w:p>
        </w:tc>
        <w:tc>
          <w:tcPr>
            <w:tcW w:w="1587" w:type="dxa"/>
          </w:tcPr>
          <w:p w14:paraId="78FDE84F"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46%</w:t>
            </w:r>
          </w:p>
        </w:tc>
      </w:tr>
      <w:tr w:rsidR="00763851" w:rsidRPr="00D30AF1" w14:paraId="4C1321CF" w14:textId="77777777" w:rsidTr="202FE821">
        <w:trPr>
          <w:trHeight w:val="300"/>
          <w:jc w:val="center"/>
        </w:trPr>
        <w:tc>
          <w:tcPr>
            <w:tcW w:w="1110" w:type="dxa"/>
          </w:tcPr>
          <w:p w14:paraId="2F3D4E6D"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22/23</w:t>
            </w:r>
          </w:p>
        </w:tc>
        <w:tc>
          <w:tcPr>
            <w:tcW w:w="960" w:type="dxa"/>
          </w:tcPr>
          <w:p w14:paraId="5DF664FE"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23%</w:t>
            </w:r>
          </w:p>
        </w:tc>
        <w:tc>
          <w:tcPr>
            <w:tcW w:w="1228" w:type="dxa"/>
          </w:tcPr>
          <w:p w14:paraId="508D435B"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77%</w:t>
            </w:r>
          </w:p>
        </w:tc>
        <w:tc>
          <w:tcPr>
            <w:tcW w:w="1134" w:type="dxa"/>
          </w:tcPr>
          <w:p w14:paraId="565DE727"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w:t>
            </w:r>
          </w:p>
        </w:tc>
        <w:tc>
          <w:tcPr>
            <w:tcW w:w="1191" w:type="dxa"/>
          </w:tcPr>
          <w:p w14:paraId="6B79AEFD"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14%</w:t>
            </w:r>
          </w:p>
        </w:tc>
        <w:tc>
          <w:tcPr>
            <w:tcW w:w="1701" w:type="dxa"/>
          </w:tcPr>
          <w:p w14:paraId="363B085C"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15%</w:t>
            </w:r>
          </w:p>
        </w:tc>
        <w:tc>
          <w:tcPr>
            <w:tcW w:w="1476" w:type="dxa"/>
          </w:tcPr>
          <w:p w14:paraId="11BC935B"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44%</w:t>
            </w:r>
          </w:p>
        </w:tc>
        <w:tc>
          <w:tcPr>
            <w:tcW w:w="1461" w:type="dxa"/>
          </w:tcPr>
          <w:p w14:paraId="0A6DCD0C"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57.4%</w:t>
            </w:r>
          </w:p>
        </w:tc>
        <w:tc>
          <w:tcPr>
            <w:tcW w:w="1587" w:type="dxa"/>
          </w:tcPr>
          <w:p w14:paraId="316007AC"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42.6%</w:t>
            </w:r>
          </w:p>
        </w:tc>
      </w:tr>
      <w:tr w:rsidR="00763851" w:rsidRPr="00D30AF1" w14:paraId="5CCFC175" w14:textId="77777777" w:rsidTr="202FE821">
        <w:trPr>
          <w:trHeight w:val="300"/>
          <w:jc w:val="center"/>
        </w:trPr>
        <w:tc>
          <w:tcPr>
            <w:tcW w:w="1110" w:type="dxa"/>
          </w:tcPr>
          <w:p w14:paraId="1504D140"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23/24</w:t>
            </w:r>
          </w:p>
        </w:tc>
        <w:tc>
          <w:tcPr>
            <w:tcW w:w="960" w:type="dxa"/>
          </w:tcPr>
          <w:p w14:paraId="74DC4FED"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20%</w:t>
            </w:r>
          </w:p>
        </w:tc>
        <w:tc>
          <w:tcPr>
            <w:tcW w:w="1228" w:type="dxa"/>
          </w:tcPr>
          <w:p w14:paraId="42F32278"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79%</w:t>
            </w:r>
          </w:p>
        </w:tc>
        <w:tc>
          <w:tcPr>
            <w:tcW w:w="1134" w:type="dxa"/>
          </w:tcPr>
          <w:p w14:paraId="047E3AAD"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1%</w:t>
            </w:r>
          </w:p>
        </w:tc>
        <w:tc>
          <w:tcPr>
            <w:tcW w:w="1191" w:type="dxa"/>
          </w:tcPr>
          <w:p w14:paraId="799DB398"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35%</w:t>
            </w:r>
          </w:p>
        </w:tc>
        <w:tc>
          <w:tcPr>
            <w:tcW w:w="1701" w:type="dxa"/>
          </w:tcPr>
          <w:p w14:paraId="31FFC9A0"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26%</w:t>
            </w:r>
          </w:p>
        </w:tc>
        <w:tc>
          <w:tcPr>
            <w:tcW w:w="1476" w:type="dxa"/>
          </w:tcPr>
          <w:p w14:paraId="3CE6DF42"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43%</w:t>
            </w:r>
          </w:p>
        </w:tc>
        <w:tc>
          <w:tcPr>
            <w:tcW w:w="1461" w:type="dxa"/>
          </w:tcPr>
          <w:p w14:paraId="000FC28B"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68%</w:t>
            </w:r>
          </w:p>
        </w:tc>
        <w:tc>
          <w:tcPr>
            <w:tcW w:w="1587" w:type="dxa"/>
          </w:tcPr>
          <w:p w14:paraId="77A7009F" w14:textId="77777777" w:rsidR="00763851" w:rsidRPr="00D30AF1" w:rsidRDefault="00763851" w:rsidP="00ED3EAC">
            <w:pPr>
              <w:pStyle w:val="NoSpacing"/>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31%</w:t>
            </w:r>
          </w:p>
        </w:tc>
      </w:tr>
      <w:tr w:rsidR="00763851" w:rsidRPr="00D30AF1" w14:paraId="132CC71B" w14:textId="77777777" w:rsidTr="202FE821">
        <w:trPr>
          <w:trHeight w:val="300"/>
          <w:jc w:val="center"/>
        </w:trPr>
        <w:tc>
          <w:tcPr>
            <w:tcW w:w="1110" w:type="dxa"/>
            <w:shd w:val="clear" w:color="auto" w:fill="FFFFFF" w:themeFill="background1"/>
          </w:tcPr>
          <w:p w14:paraId="293D8A22" w14:textId="77777777" w:rsidR="00763851" w:rsidRPr="00D30AF1" w:rsidRDefault="00763851" w:rsidP="00ED3EAC">
            <w:pPr>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24/25</w:t>
            </w:r>
          </w:p>
        </w:tc>
        <w:tc>
          <w:tcPr>
            <w:tcW w:w="960" w:type="dxa"/>
            <w:shd w:val="clear" w:color="auto" w:fill="FFFFFF" w:themeFill="background1"/>
          </w:tcPr>
          <w:p w14:paraId="38E91205" w14:textId="77777777" w:rsidR="00763851" w:rsidRPr="00D30AF1" w:rsidRDefault="00763851" w:rsidP="00ED3EAC">
            <w:pPr>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15%</w:t>
            </w:r>
          </w:p>
        </w:tc>
        <w:tc>
          <w:tcPr>
            <w:tcW w:w="1228" w:type="dxa"/>
            <w:shd w:val="clear" w:color="auto" w:fill="FFFFFF" w:themeFill="background1"/>
          </w:tcPr>
          <w:p w14:paraId="60651139" w14:textId="77777777" w:rsidR="00763851" w:rsidRPr="00D30AF1" w:rsidRDefault="00763851" w:rsidP="00ED3EAC">
            <w:pPr>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74%</w:t>
            </w:r>
          </w:p>
        </w:tc>
        <w:tc>
          <w:tcPr>
            <w:tcW w:w="1134" w:type="dxa"/>
            <w:shd w:val="clear" w:color="auto" w:fill="FFFFFF" w:themeFill="background1"/>
          </w:tcPr>
          <w:p w14:paraId="20529585" w14:textId="77777777" w:rsidR="00763851" w:rsidRPr="00D30AF1" w:rsidRDefault="00763851" w:rsidP="00ED3EAC">
            <w:pPr>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4%</w:t>
            </w:r>
          </w:p>
        </w:tc>
        <w:tc>
          <w:tcPr>
            <w:tcW w:w="1191" w:type="dxa"/>
            <w:shd w:val="clear" w:color="auto" w:fill="FFFFFF" w:themeFill="background1"/>
          </w:tcPr>
          <w:p w14:paraId="1B3ED2AE" w14:textId="77777777" w:rsidR="00763851" w:rsidRPr="00D30AF1" w:rsidRDefault="00763851" w:rsidP="00ED3EAC">
            <w:pPr>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60%</w:t>
            </w:r>
          </w:p>
        </w:tc>
        <w:tc>
          <w:tcPr>
            <w:tcW w:w="1701" w:type="dxa"/>
            <w:shd w:val="clear" w:color="auto" w:fill="FFFFFF" w:themeFill="background1"/>
          </w:tcPr>
          <w:p w14:paraId="54251C00" w14:textId="77777777" w:rsidR="00763851" w:rsidRPr="00D30AF1" w:rsidRDefault="00763851" w:rsidP="00ED3EAC">
            <w:pPr>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32%</w:t>
            </w:r>
          </w:p>
        </w:tc>
        <w:tc>
          <w:tcPr>
            <w:tcW w:w="1476" w:type="dxa"/>
            <w:shd w:val="clear" w:color="auto" w:fill="FFFFFF" w:themeFill="background1"/>
          </w:tcPr>
          <w:p w14:paraId="2EB00E15" w14:textId="77777777" w:rsidR="00763851" w:rsidRPr="00D30AF1" w:rsidRDefault="00763851" w:rsidP="00ED3EAC">
            <w:pPr>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8%</w:t>
            </w:r>
          </w:p>
        </w:tc>
        <w:tc>
          <w:tcPr>
            <w:tcW w:w="1461" w:type="dxa"/>
            <w:shd w:val="clear" w:color="auto" w:fill="FFFFFF" w:themeFill="background1"/>
          </w:tcPr>
          <w:p w14:paraId="33190C8D" w14:textId="77777777" w:rsidR="00763851" w:rsidRPr="00D30AF1" w:rsidRDefault="00763851" w:rsidP="00ED3EAC">
            <w:pPr>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74%</w:t>
            </w:r>
          </w:p>
        </w:tc>
        <w:tc>
          <w:tcPr>
            <w:tcW w:w="1587" w:type="dxa"/>
            <w:shd w:val="clear" w:color="auto" w:fill="FFFFFF" w:themeFill="background1"/>
          </w:tcPr>
          <w:p w14:paraId="63035DA7" w14:textId="77777777" w:rsidR="00763851" w:rsidRPr="00D30AF1" w:rsidRDefault="00763851" w:rsidP="00ED3EAC">
            <w:pPr>
              <w:spacing w:line="360" w:lineRule="auto"/>
              <w:rPr>
                <w:rFonts w:ascii="Arial" w:eastAsia="Arial" w:hAnsi="Arial" w:cs="Arial"/>
                <w:color w:val="000000" w:themeColor="text1"/>
                <w:sz w:val="28"/>
                <w:szCs w:val="28"/>
              </w:rPr>
            </w:pPr>
            <w:r w:rsidRPr="00D30AF1">
              <w:rPr>
                <w:rFonts w:ascii="Arial" w:eastAsia="Arial" w:hAnsi="Arial" w:cs="Arial"/>
                <w:color w:val="000000" w:themeColor="text1"/>
                <w:sz w:val="28"/>
                <w:szCs w:val="28"/>
              </w:rPr>
              <w:t>26%</w:t>
            </w:r>
          </w:p>
        </w:tc>
      </w:tr>
    </w:tbl>
    <w:p w14:paraId="37DF1ED1" w14:textId="77777777" w:rsidR="00763851" w:rsidRPr="00BA2D21" w:rsidRDefault="00763851" w:rsidP="00763851">
      <w:pPr>
        <w:shd w:val="clear" w:color="auto" w:fill="FFFFFF" w:themeFill="background1"/>
        <w:spacing w:after="0" w:line="360" w:lineRule="auto"/>
        <w:rPr>
          <w:rFonts w:ascii="Arial" w:eastAsia="Arial" w:hAnsi="Arial" w:cs="Arial"/>
          <w:b/>
          <w:bCs/>
          <w:color w:val="000000" w:themeColor="text1"/>
          <w:sz w:val="24"/>
          <w:szCs w:val="24"/>
        </w:rPr>
      </w:pPr>
    </w:p>
    <w:p w14:paraId="05AE00C3" w14:textId="77777777" w:rsidR="00763851" w:rsidRPr="001B3811" w:rsidRDefault="00763851" w:rsidP="00763851">
      <w:pPr>
        <w:shd w:val="clear" w:color="auto" w:fill="FFFFFF" w:themeFill="background1"/>
        <w:spacing w:after="0" w:line="360" w:lineRule="auto"/>
        <w:rPr>
          <w:rFonts w:ascii="Arial" w:eastAsia="Arial" w:hAnsi="Arial" w:cs="Arial"/>
          <w:color w:val="000000" w:themeColor="text1"/>
          <w:sz w:val="28"/>
          <w:szCs w:val="28"/>
        </w:rPr>
      </w:pPr>
      <w:r w:rsidRPr="73172552">
        <w:rPr>
          <w:rFonts w:ascii="Arial" w:eastAsia="Arial" w:hAnsi="Arial" w:cs="Arial"/>
          <w:color w:val="000000" w:themeColor="text1"/>
          <w:sz w:val="28"/>
          <w:szCs w:val="28"/>
        </w:rPr>
        <w:t>The table above indicates that less males are accessing mental health support than the overall GSA population.</w:t>
      </w:r>
    </w:p>
    <w:p w14:paraId="7F5FDB3A" w14:textId="77777777" w:rsidR="00763851" w:rsidRDefault="00763851" w:rsidP="00763851">
      <w:pPr>
        <w:spacing w:after="0" w:line="276" w:lineRule="auto"/>
        <w:rPr>
          <w:rFonts w:ascii="Arial" w:hAnsi="Arial" w:cs="Arial"/>
          <w:sz w:val="28"/>
          <w:szCs w:val="28"/>
        </w:rPr>
        <w:sectPr w:rsidR="00763851" w:rsidSect="007D40B0">
          <w:pgSz w:w="16838" w:h="11906" w:orient="landscape"/>
          <w:pgMar w:top="1440" w:right="1440" w:bottom="1440" w:left="1440" w:header="709" w:footer="709" w:gutter="0"/>
          <w:cols w:space="708"/>
          <w:docGrid w:linePitch="360"/>
        </w:sectPr>
      </w:pPr>
    </w:p>
    <w:p w14:paraId="1B6A4E96" w14:textId="77777777" w:rsidR="00763851" w:rsidRPr="001B3811" w:rsidRDefault="00763851" w:rsidP="00763851">
      <w:pPr>
        <w:spacing w:after="0" w:line="276" w:lineRule="auto"/>
        <w:rPr>
          <w:rFonts w:ascii="Arial" w:hAnsi="Arial" w:cs="Arial"/>
          <w:sz w:val="28"/>
          <w:szCs w:val="28"/>
        </w:rPr>
      </w:pPr>
    </w:p>
    <w:p w14:paraId="5855968D" w14:textId="77777777" w:rsidR="00763851" w:rsidRDefault="00763851" w:rsidP="00763851">
      <w:pPr>
        <w:pStyle w:val="ListParagraph"/>
        <w:spacing w:after="0" w:line="276" w:lineRule="auto"/>
        <w:rPr>
          <w:rFonts w:ascii="Arial" w:hAnsi="Arial" w:cs="Arial"/>
          <w:sz w:val="28"/>
          <w:szCs w:val="28"/>
        </w:rPr>
      </w:pPr>
      <w:r>
        <w:rPr>
          <w:rFonts w:ascii="Arial" w:hAnsi="Arial" w:cs="Arial"/>
          <w:sz w:val="28"/>
          <w:szCs w:val="28"/>
        </w:rPr>
        <w:t>Initiatives to support this NEO:</w:t>
      </w:r>
    </w:p>
    <w:p w14:paraId="667D72B1"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Men’s_Mental_Health" w:history="1">
        <w:r w:rsidR="00763851" w:rsidRPr="00401949">
          <w:rPr>
            <w:rStyle w:val="Hyperlink"/>
            <w:rFonts w:ascii="Arial" w:hAnsi="Arial" w:cs="Arial"/>
            <w:sz w:val="28"/>
            <w:szCs w:val="28"/>
          </w:rPr>
          <w:t>Men’s Mental Health Month</w:t>
        </w:r>
      </w:hyperlink>
      <w:r w:rsidR="00763851">
        <w:rPr>
          <w:rFonts w:ascii="Arial" w:hAnsi="Arial" w:cs="Arial"/>
          <w:sz w:val="28"/>
          <w:szCs w:val="28"/>
        </w:rPr>
        <w:t xml:space="preserve"> </w:t>
      </w:r>
    </w:p>
    <w:p w14:paraId="75A5D779"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Mental_Health_First">
        <w:r w:rsidR="00763851" w:rsidRPr="73172552">
          <w:rPr>
            <w:rStyle w:val="Hyperlink"/>
            <w:rFonts w:ascii="Arial" w:hAnsi="Arial" w:cs="Arial"/>
            <w:sz w:val="28"/>
            <w:szCs w:val="28"/>
          </w:rPr>
          <w:t>Mental Health First Aid Training</w:t>
        </w:r>
      </w:hyperlink>
    </w:p>
    <w:p w14:paraId="764841BA"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See_Me_–">
        <w:r w:rsidR="00763851" w:rsidRPr="73172552">
          <w:rPr>
            <w:rStyle w:val="Hyperlink"/>
            <w:rFonts w:ascii="Arial" w:hAnsi="Arial" w:cs="Arial"/>
            <w:sz w:val="28"/>
            <w:szCs w:val="28"/>
          </w:rPr>
          <w:t>See Me – Empower Change Training</w:t>
        </w:r>
      </w:hyperlink>
    </w:p>
    <w:p w14:paraId="4D0E77AD"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Staff_eLearning">
        <w:r w:rsidR="00763851" w:rsidRPr="73172552">
          <w:rPr>
            <w:rStyle w:val="Hyperlink"/>
            <w:rFonts w:ascii="Arial" w:hAnsi="Arial" w:cs="Arial"/>
            <w:sz w:val="28"/>
            <w:szCs w:val="28"/>
          </w:rPr>
          <w:t>Staff eLearning</w:t>
        </w:r>
      </w:hyperlink>
    </w:p>
    <w:p w14:paraId="3F121279" w14:textId="77777777" w:rsidR="00763851" w:rsidRPr="003841B5" w:rsidRDefault="00CE4A58" w:rsidP="00763851">
      <w:pPr>
        <w:pStyle w:val="ListParagraph"/>
        <w:numPr>
          <w:ilvl w:val="0"/>
          <w:numId w:val="46"/>
        </w:numPr>
        <w:spacing w:after="0" w:line="276" w:lineRule="auto"/>
        <w:rPr>
          <w:rFonts w:ascii="Arial" w:hAnsi="Arial" w:cs="Arial"/>
          <w:sz w:val="28"/>
          <w:szCs w:val="28"/>
        </w:rPr>
      </w:pPr>
      <w:hyperlink w:anchor="_Student_eLearning">
        <w:r w:rsidR="00763851" w:rsidRPr="44864446">
          <w:rPr>
            <w:rStyle w:val="Hyperlink"/>
            <w:rFonts w:ascii="Arial" w:hAnsi="Arial" w:cs="Arial"/>
            <w:sz w:val="28"/>
            <w:szCs w:val="28"/>
          </w:rPr>
          <w:t>Student eLearning</w:t>
        </w:r>
      </w:hyperlink>
    </w:p>
    <w:p w14:paraId="335B71A4" w14:textId="77777777" w:rsidR="00763851" w:rsidRDefault="00CE4A58" w:rsidP="00763851">
      <w:pPr>
        <w:pStyle w:val="ListParagraph"/>
        <w:numPr>
          <w:ilvl w:val="0"/>
          <w:numId w:val="46"/>
        </w:numPr>
        <w:spacing w:after="0" w:line="276" w:lineRule="auto"/>
        <w:rPr>
          <w:rFonts w:ascii="Arial" w:hAnsi="Arial" w:cs="Arial"/>
          <w:sz w:val="28"/>
          <w:szCs w:val="28"/>
        </w:rPr>
      </w:pPr>
      <w:hyperlink w:anchor="_Supporting_Inclusive_Wellbeing">
        <w:r w:rsidR="00763851" w:rsidRPr="44864446">
          <w:rPr>
            <w:rStyle w:val="Hyperlink"/>
            <w:rFonts w:ascii="Arial" w:hAnsi="Arial" w:cs="Arial"/>
            <w:sz w:val="28"/>
            <w:szCs w:val="28"/>
          </w:rPr>
          <w:t>Supporting Inclusive Wellbeing Toolkit</w:t>
        </w:r>
      </w:hyperlink>
    </w:p>
    <w:p w14:paraId="56237792" w14:textId="77777777" w:rsidR="00763851" w:rsidRPr="004A309E" w:rsidRDefault="00763851" w:rsidP="00763851">
      <w:pPr>
        <w:pStyle w:val="ListParagraph"/>
        <w:numPr>
          <w:ilvl w:val="0"/>
          <w:numId w:val="46"/>
        </w:numPr>
        <w:spacing w:after="0" w:line="276" w:lineRule="auto"/>
        <w:ind w:left="1434" w:hanging="357"/>
        <w:rPr>
          <w:rFonts w:ascii="Arial" w:hAnsi="Arial" w:cs="Arial"/>
          <w:sz w:val="28"/>
          <w:szCs w:val="28"/>
        </w:rPr>
      </w:pPr>
      <w:r w:rsidRPr="21C150ED">
        <w:rPr>
          <w:rFonts w:ascii="Arial" w:hAnsi="Arial" w:cs="Arial"/>
          <w:sz w:val="28"/>
          <w:szCs w:val="28"/>
        </w:rPr>
        <w:t xml:space="preserve">Student Support, TSD and Sustainability are </w:t>
      </w:r>
      <w:r w:rsidRPr="21C150ED">
        <w:rPr>
          <w:rFonts w:ascii="Arial" w:eastAsia="Arial" w:hAnsi="Arial" w:cs="Arial"/>
          <w:sz w:val="28"/>
          <w:szCs w:val="28"/>
        </w:rPr>
        <w:t>in the process of establishing a ‘Men’s Shed’ to support male students. This initiative aims to create a welcoming, informal space for connection, with the hope of fostering a stronger sense of inclusion and support for this cohort within the community.</w:t>
      </w:r>
    </w:p>
    <w:p w14:paraId="29AEF176" w14:textId="77777777" w:rsidR="00763851" w:rsidRDefault="00763851" w:rsidP="00763851">
      <w:pPr>
        <w:spacing w:after="0" w:line="276" w:lineRule="auto"/>
        <w:rPr>
          <w:rFonts w:ascii="Arial" w:hAnsi="Arial" w:cs="Arial"/>
          <w:sz w:val="28"/>
          <w:szCs w:val="28"/>
        </w:rPr>
      </w:pPr>
    </w:p>
    <w:p w14:paraId="3771F20B" w14:textId="225DBA0B" w:rsidR="00763851" w:rsidRDefault="00763851" w:rsidP="00763851">
      <w:pPr>
        <w:pStyle w:val="Heading4"/>
        <w:keepNext w:val="0"/>
        <w:keepLines w:val="0"/>
        <w:numPr>
          <w:ilvl w:val="0"/>
          <w:numId w:val="56"/>
        </w:numPr>
        <w:spacing w:before="0" w:line="276" w:lineRule="auto"/>
        <w:rPr>
          <w:rFonts w:ascii="Arial" w:eastAsia="Arial" w:hAnsi="Arial" w:cs="Arial"/>
          <w:b/>
          <w:bCs/>
          <w:i w:val="0"/>
          <w:iCs w:val="0"/>
          <w:color w:val="auto"/>
          <w:sz w:val="28"/>
          <w:szCs w:val="28"/>
        </w:rPr>
      </w:pPr>
      <w:bookmarkStart w:id="102" w:name="_Toc1097128326"/>
      <w:bookmarkStart w:id="103" w:name="_Int_uE5Mqrrm"/>
      <w:r w:rsidRPr="4DB39101">
        <w:rPr>
          <w:rFonts w:ascii="Arial" w:eastAsia="Arial" w:hAnsi="Arial" w:cs="Arial"/>
          <w:b/>
          <w:bCs/>
          <w:i w:val="0"/>
          <w:iCs w:val="0"/>
          <w:color w:val="auto"/>
          <w:sz w:val="28"/>
          <w:szCs w:val="28"/>
        </w:rPr>
        <w:t xml:space="preserve">Institutions will have regard to significant imbalances </w:t>
      </w:r>
      <w:r w:rsidR="006A5117">
        <w:rPr>
          <w:rFonts w:ascii="Arial" w:eastAsia="Arial" w:hAnsi="Arial" w:cs="Arial"/>
          <w:b/>
          <w:bCs/>
          <w:i w:val="0"/>
          <w:iCs w:val="0"/>
          <w:color w:val="auto"/>
          <w:sz w:val="28"/>
          <w:szCs w:val="28"/>
        </w:rPr>
        <w:t xml:space="preserve">by sex </w:t>
      </w:r>
      <w:r w:rsidRPr="4DB39101">
        <w:rPr>
          <w:rFonts w:ascii="Arial" w:eastAsia="Arial" w:hAnsi="Arial" w:cs="Arial"/>
          <w:b/>
          <w:bCs/>
          <w:i w:val="0"/>
          <w:iCs w:val="0"/>
          <w:color w:val="auto"/>
          <w:sz w:val="28"/>
          <w:szCs w:val="28"/>
        </w:rPr>
        <w:t>on courses and take action to address it.</w:t>
      </w:r>
      <w:bookmarkEnd w:id="102"/>
      <w:bookmarkEnd w:id="103"/>
    </w:p>
    <w:p w14:paraId="295F4FFD" w14:textId="77777777" w:rsidR="00763851" w:rsidRDefault="00763851" w:rsidP="00763851">
      <w:pPr>
        <w:spacing w:after="0" w:line="276" w:lineRule="auto"/>
        <w:rPr>
          <w:rFonts w:ascii="Arial" w:eastAsia="Arial" w:hAnsi="Arial" w:cs="Arial"/>
          <w:sz w:val="28"/>
          <w:szCs w:val="28"/>
        </w:rPr>
      </w:pPr>
    </w:p>
    <w:p w14:paraId="488C5508" w14:textId="5C17B5F2" w:rsidR="00763851" w:rsidRPr="00DF74EC" w:rsidRDefault="00763851" w:rsidP="00763851">
      <w:pPr>
        <w:spacing w:after="0" w:line="276" w:lineRule="auto"/>
        <w:rPr>
          <w:rFonts w:ascii="Arial" w:eastAsia="Arial" w:hAnsi="Arial" w:cs="Arial"/>
          <w:sz w:val="28"/>
          <w:szCs w:val="28"/>
        </w:rPr>
      </w:pPr>
      <w:r w:rsidRPr="21C150ED">
        <w:rPr>
          <w:rFonts w:ascii="Arial" w:eastAsia="Arial" w:hAnsi="Arial" w:cs="Arial"/>
          <w:sz w:val="28"/>
          <w:szCs w:val="28"/>
        </w:rPr>
        <w:t>GSA has made progress in recognising and responding to</w:t>
      </w:r>
      <w:r w:rsidR="00A74494">
        <w:rPr>
          <w:rFonts w:ascii="Arial" w:eastAsia="Arial" w:hAnsi="Arial" w:cs="Arial"/>
          <w:sz w:val="28"/>
          <w:szCs w:val="28"/>
        </w:rPr>
        <w:t xml:space="preserve"> sex</w:t>
      </w:r>
      <w:r w:rsidRPr="21C150ED">
        <w:rPr>
          <w:rFonts w:ascii="Arial" w:eastAsia="Arial" w:hAnsi="Arial" w:cs="Arial"/>
          <w:sz w:val="28"/>
          <w:szCs w:val="28"/>
        </w:rPr>
        <w:t xml:space="preserve"> disparities across programmes. Data shows persistent imbalances: Design and Fine Art remain </w:t>
      </w:r>
      <w:bookmarkStart w:id="104" w:name="_Int_nDvyMDnO"/>
      <w:r w:rsidRPr="21C150ED">
        <w:rPr>
          <w:rFonts w:ascii="Arial" w:eastAsia="Arial" w:hAnsi="Arial" w:cs="Arial"/>
          <w:sz w:val="28"/>
          <w:szCs w:val="28"/>
        </w:rPr>
        <w:t>predominantly female</w:t>
      </w:r>
      <w:bookmarkEnd w:id="104"/>
      <w:r w:rsidRPr="21C150ED">
        <w:rPr>
          <w:rFonts w:ascii="Arial" w:eastAsia="Arial" w:hAnsi="Arial" w:cs="Arial"/>
          <w:sz w:val="28"/>
          <w:szCs w:val="28"/>
        </w:rPr>
        <w:t>, while programmes such as BDes Sound for Moving Image (SFMI) in the School of Innovation and Technology and Product Design Engineering in the School of Design are male majority. SFMI reflects global trends in audio and sound industries, yet proactive measures have been embedded, including inclusive curriculum content, visibility of diverse role models, and staff training. Outreach and recruitment strategies emphasise creative conceptualisation over technology to attract marginalised</w:t>
      </w:r>
      <w:r w:rsidR="005A1D56">
        <w:rPr>
          <w:rFonts w:ascii="Arial" w:eastAsia="Arial" w:hAnsi="Arial" w:cs="Arial"/>
          <w:sz w:val="28"/>
          <w:szCs w:val="28"/>
        </w:rPr>
        <w:t xml:space="preserve"> sexes</w:t>
      </w:r>
      <w:r w:rsidRPr="21C150ED">
        <w:rPr>
          <w:rFonts w:ascii="Arial" w:eastAsia="Arial" w:hAnsi="Arial" w:cs="Arial"/>
          <w:sz w:val="28"/>
          <w:szCs w:val="28"/>
        </w:rPr>
        <w:t>.</w:t>
      </w:r>
    </w:p>
    <w:p w14:paraId="4AA6EF9E" w14:textId="77777777" w:rsidR="00763851" w:rsidRPr="00DF74EC" w:rsidRDefault="00763851" w:rsidP="00763851">
      <w:pPr>
        <w:spacing w:after="0" w:line="276" w:lineRule="auto"/>
        <w:rPr>
          <w:rFonts w:ascii="Arial" w:eastAsia="Arial" w:hAnsi="Arial" w:cs="Arial"/>
          <w:sz w:val="28"/>
          <w:szCs w:val="28"/>
        </w:rPr>
      </w:pPr>
    </w:p>
    <w:p w14:paraId="014366D4" w14:textId="77777777" w:rsidR="00763851" w:rsidRPr="00DF74EC" w:rsidRDefault="00763851" w:rsidP="00763851">
      <w:pPr>
        <w:spacing w:after="0" w:line="276" w:lineRule="auto"/>
        <w:rPr>
          <w:rFonts w:ascii="Arial" w:eastAsia="Arial" w:hAnsi="Arial" w:cs="Arial"/>
          <w:sz w:val="28"/>
          <w:szCs w:val="28"/>
        </w:rPr>
      </w:pPr>
      <w:r w:rsidRPr="21C150ED">
        <w:rPr>
          <w:rFonts w:ascii="Arial" w:eastAsia="Arial" w:hAnsi="Arial" w:cs="Arial"/>
          <w:sz w:val="28"/>
          <w:szCs w:val="28"/>
        </w:rPr>
        <w:t>Challenges remain in achieving balanced representation, particularly in disciplines with entrenched industry norms. While initiatives such as targeted recruitment, monitoring conversion rates, and curriculum interventions are in place, systemic factors beyond GSA, such as cultural stereotypes and industry bias, continue to influence applicant demographics. Sustained action and sector-wide collaboration are required to address these structural barriers.</w:t>
      </w:r>
    </w:p>
    <w:p w14:paraId="11CC921C" w14:textId="77777777" w:rsidR="00763851" w:rsidRPr="00DF74EC" w:rsidRDefault="00763851" w:rsidP="00763851">
      <w:pPr>
        <w:rPr>
          <w:rFonts w:ascii="Arial" w:hAnsi="Arial" w:cs="Arial"/>
          <w:b/>
          <w:bCs/>
          <w:sz w:val="28"/>
          <w:szCs w:val="28"/>
        </w:rPr>
      </w:pPr>
    </w:p>
    <w:p w14:paraId="700DED66" w14:textId="61A04A02" w:rsidR="00763851" w:rsidRDefault="00763851" w:rsidP="00763851">
      <w:pPr>
        <w:spacing w:after="0" w:line="360" w:lineRule="auto"/>
        <w:ind w:left="720"/>
      </w:pPr>
      <w:r>
        <w:rPr>
          <w:rFonts w:ascii="Arial" w:eastAsia="Arial" w:hAnsi="Arial" w:cs="Arial"/>
          <w:b/>
          <w:bCs/>
          <w:sz w:val="28"/>
          <w:szCs w:val="28"/>
        </w:rPr>
        <w:t>Table</w:t>
      </w:r>
      <w:r w:rsidR="00C22FE6">
        <w:rPr>
          <w:rFonts w:ascii="Arial" w:eastAsia="Arial" w:hAnsi="Arial" w:cs="Arial"/>
          <w:b/>
          <w:bCs/>
          <w:sz w:val="28"/>
          <w:szCs w:val="28"/>
        </w:rPr>
        <w:t xml:space="preserve"> 22</w:t>
      </w:r>
      <w:r>
        <w:rPr>
          <w:rFonts w:ascii="Arial" w:eastAsia="Arial" w:hAnsi="Arial" w:cs="Arial"/>
          <w:b/>
          <w:bCs/>
          <w:sz w:val="28"/>
          <w:szCs w:val="28"/>
        </w:rPr>
        <w:t xml:space="preserve">: </w:t>
      </w:r>
      <w:r>
        <w:rPr>
          <w:rFonts w:ascii="Arial" w:eastAsia="Arial" w:hAnsi="Arial" w:cs="Arial"/>
          <w:sz w:val="28"/>
          <w:szCs w:val="28"/>
        </w:rPr>
        <w:t>2024/25 Sex</w:t>
      </w:r>
      <w:r w:rsidRPr="77D5A62C">
        <w:rPr>
          <w:rFonts w:ascii="Arial" w:eastAsia="Arial" w:hAnsi="Arial" w:cs="Arial"/>
          <w:sz w:val="28"/>
          <w:szCs w:val="28"/>
        </w:rPr>
        <w:t xml:space="preserve"> by School</w:t>
      </w:r>
    </w:p>
    <w:tbl>
      <w:tblPr>
        <w:tblStyle w:val="TableGrid"/>
        <w:tblW w:w="9072" w:type="dxa"/>
        <w:tblInd w:w="720" w:type="dxa"/>
        <w:tblLayout w:type="fixed"/>
        <w:tblLook w:val="04A0" w:firstRow="1" w:lastRow="0" w:firstColumn="1" w:lastColumn="0" w:noHBand="0" w:noVBand="1"/>
      </w:tblPr>
      <w:tblGrid>
        <w:gridCol w:w="2268"/>
        <w:gridCol w:w="2268"/>
        <w:gridCol w:w="2268"/>
        <w:gridCol w:w="2268"/>
      </w:tblGrid>
      <w:tr w:rsidR="00763851" w14:paraId="1E302DD0" w14:textId="77777777" w:rsidTr="00ED3EAC">
        <w:trPr>
          <w:trHeight w:val="300"/>
        </w:trPr>
        <w:tc>
          <w:tcPr>
            <w:tcW w:w="2268" w:type="dxa"/>
            <w:tcBorders>
              <w:top w:val="single" w:sz="8" w:space="0" w:color="auto"/>
              <w:left w:val="single" w:sz="8" w:space="0" w:color="auto"/>
              <w:bottom w:val="single" w:sz="8" w:space="0" w:color="auto"/>
              <w:right w:val="single" w:sz="8" w:space="0" w:color="auto"/>
            </w:tcBorders>
            <w:shd w:val="clear" w:color="auto" w:fill="BDD6EE" w:themeFill="accent5" w:themeFillTint="66"/>
            <w:tcMar>
              <w:left w:w="108" w:type="dxa"/>
              <w:right w:w="108" w:type="dxa"/>
            </w:tcMar>
          </w:tcPr>
          <w:p w14:paraId="6159545B" w14:textId="77777777" w:rsidR="00763851" w:rsidRDefault="00763851" w:rsidP="00ED3EAC">
            <w:pPr>
              <w:spacing w:line="360" w:lineRule="auto"/>
            </w:pPr>
            <w:r w:rsidRPr="77D5A62C">
              <w:rPr>
                <w:rFonts w:ascii="Arial" w:eastAsia="Arial" w:hAnsi="Arial" w:cs="Arial"/>
                <w:b/>
                <w:bCs/>
                <w:sz w:val="28"/>
                <w:szCs w:val="28"/>
              </w:rPr>
              <w:lastRenderedPageBreak/>
              <w:t xml:space="preserve">School </w:t>
            </w:r>
          </w:p>
        </w:tc>
        <w:tc>
          <w:tcPr>
            <w:tcW w:w="2268" w:type="dxa"/>
            <w:tcBorders>
              <w:top w:val="single" w:sz="8" w:space="0" w:color="auto"/>
              <w:left w:val="single" w:sz="8" w:space="0" w:color="auto"/>
              <w:bottom w:val="single" w:sz="8" w:space="0" w:color="auto"/>
              <w:right w:val="single" w:sz="8" w:space="0" w:color="auto"/>
            </w:tcBorders>
            <w:shd w:val="clear" w:color="auto" w:fill="BDD6EE" w:themeFill="accent5" w:themeFillTint="66"/>
            <w:tcMar>
              <w:left w:w="108" w:type="dxa"/>
              <w:right w:w="108" w:type="dxa"/>
            </w:tcMar>
          </w:tcPr>
          <w:p w14:paraId="3B0617AD" w14:textId="77777777" w:rsidR="00763851" w:rsidRDefault="00763851" w:rsidP="00ED3EAC">
            <w:pPr>
              <w:spacing w:line="360" w:lineRule="auto"/>
            </w:pPr>
            <w:r w:rsidRPr="77D5A62C">
              <w:rPr>
                <w:rFonts w:ascii="Arial" w:eastAsia="Arial" w:hAnsi="Arial" w:cs="Arial"/>
                <w:b/>
                <w:bCs/>
                <w:color w:val="000000" w:themeColor="text1"/>
                <w:sz w:val="28"/>
                <w:szCs w:val="28"/>
              </w:rPr>
              <w:t>Male</w:t>
            </w:r>
          </w:p>
        </w:tc>
        <w:tc>
          <w:tcPr>
            <w:tcW w:w="2268" w:type="dxa"/>
            <w:tcBorders>
              <w:top w:val="single" w:sz="8" w:space="0" w:color="auto"/>
              <w:left w:val="single" w:sz="8" w:space="0" w:color="auto"/>
              <w:bottom w:val="single" w:sz="8" w:space="0" w:color="auto"/>
              <w:right w:val="single" w:sz="8" w:space="0" w:color="auto"/>
            </w:tcBorders>
            <w:shd w:val="clear" w:color="auto" w:fill="BDD6EE" w:themeFill="accent5" w:themeFillTint="66"/>
            <w:tcMar>
              <w:left w:w="108" w:type="dxa"/>
              <w:right w:w="108" w:type="dxa"/>
            </w:tcMar>
          </w:tcPr>
          <w:p w14:paraId="73C721E9" w14:textId="77777777" w:rsidR="00763851" w:rsidRDefault="00763851" w:rsidP="00ED3EAC">
            <w:pPr>
              <w:spacing w:line="360" w:lineRule="auto"/>
            </w:pPr>
            <w:r w:rsidRPr="77D5A62C">
              <w:rPr>
                <w:rFonts w:ascii="Arial" w:eastAsia="Arial" w:hAnsi="Arial" w:cs="Arial"/>
                <w:b/>
                <w:bCs/>
                <w:color w:val="000000" w:themeColor="text1"/>
                <w:sz w:val="28"/>
                <w:szCs w:val="28"/>
              </w:rPr>
              <w:t xml:space="preserve">Female </w:t>
            </w:r>
          </w:p>
        </w:tc>
        <w:tc>
          <w:tcPr>
            <w:tcW w:w="2268" w:type="dxa"/>
            <w:tcBorders>
              <w:top w:val="single" w:sz="8" w:space="0" w:color="auto"/>
              <w:left w:val="single" w:sz="8" w:space="0" w:color="auto"/>
              <w:bottom w:val="single" w:sz="8" w:space="0" w:color="auto"/>
              <w:right w:val="single" w:sz="8" w:space="0" w:color="auto"/>
            </w:tcBorders>
            <w:shd w:val="clear" w:color="auto" w:fill="BDD6EE" w:themeFill="accent5" w:themeFillTint="66"/>
            <w:tcMar>
              <w:left w:w="108" w:type="dxa"/>
              <w:right w:w="108" w:type="dxa"/>
            </w:tcMar>
          </w:tcPr>
          <w:p w14:paraId="396CCE39" w14:textId="77777777" w:rsidR="00763851" w:rsidRDefault="00763851" w:rsidP="00ED3EAC">
            <w:pPr>
              <w:spacing w:line="360" w:lineRule="auto"/>
            </w:pPr>
            <w:r w:rsidRPr="77D5A62C">
              <w:rPr>
                <w:rFonts w:ascii="Arial" w:eastAsia="Arial" w:hAnsi="Arial" w:cs="Arial"/>
                <w:b/>
                <w:bCs/>
                <w:color w:val="000000" w:themeColor="text1"/>
                <w:sz w:val="28"/>
                <w:szCs w:val="28"/>
              </w:rPr>
              <w:t>Other &amp; prefer not to say</w:t>
            </w:r>
          </w:p>
        </w:tc>
      </w:tr>
      <w:tr w:rsidR="00763851" w14:paraId="7E408A84" w14:textId="77777777" w:rsidTr="00ED3EAC">
        <w:trPr>
          <w:trHeight w:val="300"/>
        </w:trPr>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395A3484" w14:textId="77777777" w:rsidR="00763851" w:rsidRDefault="00763851" w:rsidP="00ED3EAC">
            <w:pPr>
              <w:spacing w:line="360" w:lineRule="auto"/>
            </w:pPr>
            <w:r w:rsidRPr="77D5A62C">
              <w:rPr>
                <w:rFonts w:ascii="Arial" w:eastAsia="Arial" w:hAnsi="Arial" w:cs="Arial"/>
                <w:sz w:val="28"/>
                <w:szCs w:val="28"/>
              </w:rPr>
              <w:t>Architecture</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549D8F62" w14:textId="77777777" w:rsidR="00763851" w:rsidRPr="005568CA" w:rsidRDefault="00763851" w:rsidP="00ED3EAC">
            <w:pPr>
              <w:spacing w:line="360" w:lineRule="auto"/>
              <w:rPr>
                <w:rFonts w:ascii="Arial" w:hAnsi="Arial" w:cs="Arial"/>
                <w:sz w:val="28"/>
                <w:szCs w:val="28"/>
              </w:rPr>
            </w:pPr>
            <w:r w:rsidRPr="005568CA">
              <w:rPr>
                <w:rFonts w:ascii="Arial" w:hAnsi="Arial" w:cs="Arial"/>
                <w:sz w:val="28"/>
                <w:szCs w:val="28"/>
              </w:rPr>
              <w:t>41.5%</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3B927DDD" w14:textId="77777777" w:rsidR="00763851" w:rsidRPr="005568CA" w:rsidRDefault="00763851" w:rsidP="00ED3EAC">
            <w:pPr>
              <w:spacing w:line="360" w:lineRule="auto"/>
              <w:rPr>
                <w:rFonts w:ascii="Arial" w:hAnsi="Arial" w:cs="Arial"/>
                <w:sz w:val="28"/>
                <w:szCs w:val="28"/>
              </w:rPr>
            </w:pPr>
            <w:r w:rsidRPr="005568CA">
              <w:rPr>
                <w:rFonts w:ascii="Arial" w:hAnsi="Arial" w:cs="Arial"/>
                <w:sz w:val="28"/>
                <w:szCs w:val="28"/>
              </w:rPr>
              <w:t>57.1%</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7DF36A43" w14:textId="77777777" w:rsidR="00763851" w:rsidRPr="005568CA" w:rsidRDefault="00763851" w:rsidP="00ED3EAC">
            <w:pPr>
              <w:spacing w:line="360" w:lineRule="auto"/>
              <w:rPr>
                <w:rFonts w:ascii="Arial" w:hAnsi="Arial" w:cs="Arial"/>
                <w:sz w:val="28"/>
                <w:szCs w:val="28"/>
              </w:rPr>
            </w:pPr>
            <w:r w:rsidRPr="005568CA">
              <w:rPr>
                <w:rFonts w:ascii="Arial" w:hAnsi="Arial" w:cs="Arial"/>
                <w:sz w:val="28"/>
                <w:szCs w:val="28"/>
              </w:rPr>
              <w:t>1.5%</w:t>
            </w:r>
          </w:p>
        </w:tc>
      </w:tr>
      <w:tr w:rsidR="00763851" w14:paraId="5851676A" w14:textId="77777777" w:rsidTr="00ED3EAC">
        <w:trPr>
          <w:trHeight w:val="300"/>
        </w:trPr>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0D0EE5AA" w14:textId="77777777" w:rsidR="00763851" w:rsidRDefault="00763851" w:rsidP="00ED3EAC">
            <w:pPr>
              <w:spacing w:line="360" w:lineRule="auto"/>
            </w:pPr>
            <w:r w:rsidRPr="77D5A62C">
              <w:rPr>
                <w:rFonts w:ascii="Arial" w:eastAsia="Arial" w:hAnsi="Arial" w:cs="Arial"/>
                <w:sz w:val="28"/>
                <w:szCs w:val="28"/>
              </w:rPr>
              <w:t>Design</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0F8D5A0A" w14:textId="77777777" w:rsidR="00763851" w:rsidRPr="005568CA" w:rsidRDefault="00763851" w:rsidP="00ED3EAC">
            <w:pPr>
              <w:spacing w:line="360" w:lineRule="auto"/>
              <w:rPr>
                <w:rFonts w:ascii="Arial" w:hAnsi="Arial" w:cs="Arial"/>
                <w:sz w:val="28"/>
                <w:szCs w:val="28"/>
              </w:rPr>
            </w:pPr>
            <w:r w:rsidRPr="005568CA">
              <w:rPr>
                <w:rFonts w:ascii="Arial" w:hAnsi="Arial" w:cs="Arial"/>
                <w:sz w:val="28"/>
                <w:szCs w:val="28"/>
              </w:rPr>
              <w:t>16.9%</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3CC3FCB6" w14:textId="77777777" w:rsidR="00763851" w:rsidRPr="005568CA" w:rsidRDefault="00763851" w:rsidP="00ED3EAC">
            <w:pPr>
              <w:spacing w:line="360" w:lineRule="auto"/>
              <w:rPr>
                <w:rFonts w:ascii="Arial" w:hAnsi="Arial" w:cs="Arial"/>
                <w:sz w:val="28"/>
                <w:szCs w:val="28"/>
              </w:rPr>
            </w:pPr>
            <w:r w:rsidRPr="005568CA">
              <w:rPr>
                <w:rFonts w:ascii="Arial" w:hAnsi="Arial" w:cs="Arial"/>
                <w:sz w:val="28"/>
                <w:szCs w:val="28"/>
              </w:rPr>
              <w:t>80.5%</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45C2AC1B" w14:textId="77777777" w:rsidR="00763851" w:rsidRPr="005568CA" w:rsidRDefault="00763851" w:rsidP="00ED3EAC">
            <w:pPr>
              <w:spacing w:line="360" w:lineRule="auto"/>
              <w:rPr>
                <w:rFonts w:ascii="Arial" w:hAnsi="Arial" w:cs="Arial"/>
                <w:sz w:val="28"/>
                <w:szCs w:val="28"/>
              </w:rPr>
            </w:pPr>
            <w:r w:rsidRPr="005568CA">
              <w:rPr>
                <w:rFonts w:ascii="Arial" w:hAnsi="Arial" w:cs="Arial"/>
                <w:sz w:val="28"/>
                <w:szCs w:val="28"/>
              </w:rPr>
              <w:t>2.6%</w:t>
            </w:r>
          </w:p>
        </w:tc>
      </w:tr>
      <w:tr w:rsidR="00763851" w14:paraId="2FFF637B" w14:textId="77777777" w:rsidTr="00ED3EAC">
        <w:trPr>
          <w:trHeight w:val="300"/>
        </w:trPr>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45F94505" w14:textId="77777777" w:rsidR="00763851" w:rsidRDefault="00763851" w:rsidP="00ED3EAC">
            <w:pPr>
              <w:spacing w:line="360" w:lineRule="auto"/>
            </w:pPr>
            <w:r w:rsidRPr="77D5A62C">
              <w:rPr>
                <w:rFonts w:ascii="Arial" w:eastAsia="Arial" w:hAnsi="Arial" w:cs="Arial"/>
                <w:sz w:val="28"/>
                <w:szCs w:val="28"/>
              </w:rPr>
              <w:t xml:space="preserve">Fine Art </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06D99FCB" w14:textId="77777777" w:rsidR="00763851" w:rsidRPr="005568CA" w:rsidRDefault="00763851" w:rsidP="00ED3EAC">
            <w:pPr>
              <w:spacing w:line="360" w:lineRule="auto"/>
              <w:rPr>
                <w:rFonts w:ascii="Arial" w:hAnsi="Arial" w:cs="Arial"/>
                <w:sz w:val="28"/>
                <w:szCs w:val="28"/>
              </w:rPr>
            </w:pPr>
            <w:r w:rsidRPr="005568CA">
              <w:rPr>
                <w:rFonts w:ascii="Arial" w:hAnsi="Arial" w:cs="Arial"/>
                <w:sz w:val="28"/>
                <w:szCs w:val="28"/>
              </w:rPr>
              <w:t>20.5%</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65D3F374" w14:textId="77777777" w:rsidR="00763851" w:rsidRPr="005568CA" w:rsidRDefault="00763851" w:rsidP="00ED3EAC">
            <w:pPr>
              <w:spacing w:line="360" w:lineRule="auto"/>
              <w:rPr>
                <w:rFonts w:ascii="Arial" w:hAnsi="Arial" w:cs="Arial"/>
                <w:sz w:val="28"/>
                <w:szCs w:val="28"/>
              </w:rPr>
            </w:pPr>
            <w:r w:rsidRPr="005568CA">
              <w:rPr>
                <w:rFonts w:ascii="Arial" w:hAnsi="Arial" w:cs="Arial"/>
                <w:sz w:val="28"/>
                <w:szCs w:val="28"/>
              </w:rPr>
              <w:t>72.6%</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0F2F98A3" w14:textId="77777777" w:rsidR="00763851" w:rsidRPr="005568CA" w:rsidRDefault="00763851" w:rsidP="00ED3EAC">
            <w:pPr>
              <w:spacing w:line="360" w:lineRule="auto"/>
              <w:rPr>
                <w:rFonts w:ascii="Arial" w:hAnsi="Arial" w:cs="Arial"/>
                <w:sz w:val="28"/>
                <w:szCs w:val="28"/>
              </w:rPr>
            </w:pPr>
            <w:r w:rsidRPr="005568CA">
              <w:rPr>
                <w:rFonts w:ascii="Arial" w:hAnsi="Arial" w:cs="Arial"/>
                <w:sz w:val="28"/>
                <w:szCs w:val="28"/>
              </w:rPr>
              <w:t>6.9%</w:t>
            </w:r>
          </w:p>
        </w:tc>
      </w:tr>
      <w:tr w:rsidR="00763851" w14:paraId="32FD194A" w14:textId="77777777" w:rsidTr="00ED3EAC">
        <w:trPr>
          <w:trHeight w:val="300"/>
        </w:trPr>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73983D59" w14:textId="77777777" w:rsidR="00763851" w:rsidRDefault="00763851" w:rsidP="00ED3EAC">
            <w:pPr>
              <w:spacing w:line="360" w:lineRule="auto"/>
            </w:pPr>
            <w:r w:rsidRPr="77D5A62C">
              <w:rPr>
                <w:rFonts w:ascii="Arial" w:eastAsia="Arial" w:hAnsi="Arial" w:cs="Arial"/>
                <w:sz w:val="28"/>
                <w:szCs w:val="28"/>
              </w:rPr>
              <w:t xml:space="preserve">Innovation and Technology </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32766D1A" w14:textId="77777777" w:rsidR="00763851" w:rsidRPr="005568CA" w:rsidRDefault="00763851" w:rsidP="00ED3EAC">
            <w:pPr>
              <w:spacing w:line="360" w:lineRule="auto"/>
              <w:rPr>
                <w:rFonts w:ascii="Arial" w:hAnsi="Arial" w:cs="Arial"/>
                <w:sz w:val="28"/>
                <w:szCs w:val="28"/>
              </w:rPr>
            </w:pPr>
            <w:r w:rsidRPr="005568CA">
              <w:rPr>
                <w:rFonts w:ascii="Arial" w:hAnsi="Arial" w:cs="Arial"/>
                <w:sz w:val="28"/>
                <w:szCs w:val="28"/>
              </w:rPr>
              <w:t>36.3%</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04445C56" w14:textId="77777777" w:rsidR="00763851" w:rsidRPr="005568CA" w:rsidRDefault="00763851" w:rsidP="00ED3EAC">
            <w:pPr>
              <w:spacing w:line="360" w:lineRule="auto"/>
              <w:rPr>
                <w:rFonts w:ascii="Arial" w:hAnsi="Arial" w:cs="Arial"/>
                <w:sz w:val="28"/>
                <w:szCs w:val="28"/>
              </w:rPr>
            </w:pPr>
            <w:r w:rsidRPr="005568CA">
              <w:rPr>
                <w:rFonts w:ascii="Arial" w:hAnsi="Arial" w:cs="Arial"/>
                <w:sz w:val="28"/>
                <w:szCs w:val="28"/>
              </w:rPr>
              <w:t>60.4%</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4D96F335" w14:textId="77777777" w:rsidR="00763851" w:rsidRPr="005568CA" w:rsidRDefault="00763851" w:rsidP="00ED3EAC">
            <w:pPr>
              <w:spacing w:line="360" w:lineRule="auto"/>
              <w:rPr>
                <w:rFonts w:ascii="Arial" w:hAnsi="Arial" w:cs="Arial"/>
                <w:sz w:val="28"/>
                <w:szCs w:val="28"/>
              </w:rPr>
            </w:pPr>
            <w:r w:rsidRPr="005568CA">
              <w:rPr>
                <w:rFonts w:ascii="Arial" w:hAnsi="Arial" w:cs="Arial"/>
                <w:sz w:val="28"/>
                <w:szCs w:val="28"/>
              </w:rPr>
              <w:t>3.4%</w:t>
            </w:r>
          </w:p>
        </w:tc>
      </w:tr>
      <w:tr w:rsidR="00763851" w14:paraId="75986C3D" w14:textId="77777777" w:rsidTr="00ED3EAC">
        <w:trPr>
          <w:trHeight w:val="300"/>
        </w:trPr>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32BFE7FA" w14:textId="77777777" w:rsidR="00763851" w:rsidRPr="005568CA" w:rsidRDefault="00763851" w:rsidP="00ED3EAC">
            <w:pPr>
              <w:spacing w:line="360" w:lineRule="auto"/>
              <w:rPr>
                <w:b/>
                <w:bCs/>
              </w:rPr>
            </w:pPr>
            <w:r w:rsidRPr="005568CA">
              <w:rPr>
                <w:rFonts w:ascii="Arial" w:eastAsia="Arial" w:hAnsi="Arial" w:cs="Arial"/>
                <w:b/>
                <w:bCs/>
                <w:color w:val="000000" w:themeColor="text1"/>
                <w:sz w:val="28"/>
                <w:szCs w:val="28"/>
              </w:rPr>
              <w:t>GSA Total</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07332F3A" w14:textId="77777777" w:rsidR="00763851" w:rsidRPr="005568CA" w:rsidRDefault="00763851" w:rsidP="00ED3EAC">
            <w:pPr>
              <w:spacing w:line="360" w:lineRule="auto"/>
              <w:rPr>
                <w:rFonts w:ascii="Arial" w:hAnsi="Arial" w:cs="Arial"/>
                <w:b/>
                <w:bCs/>
                <w:sz w:val="28"/>
                <w:szCs w:val="28"/>
              </w:rPr>
            </w:pPr>
            <w:r w:rsidRPr="005568CA">
              <w:rPr>
                <w:rFonts w:ascii="Arial" w:hAnsi="Arial" w:cs="Arial"/>
                <w:b/>
                <w:bCs/>
                <w:sz w:val="28"/>
                <w:szCs w:val="28"/>
              </w:rPr>
              <w:t>26.8%</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51A76989" w14:textId="77777777" w:rsidR="00763851" w:rsidRPr="005568CA" w:rsidRDefault="00763851" w:rsidP="00ED3EAC">
            <w:pPr>
              <w:spacing w:line="360" w:lineRule="auto"/>
              <w:rPr>
                <w:rFonts w:ascii="Arial" w:hAnsi="Arial" w:cs="Arial"/>
                <w:b/>
                <w:bCs/>
                <w:sz w:val="28"/>
                <w:szCs w:val="28"/>
              </w:rPr>
            </w:pPr>
            <w:r w:rsidRPr="005568CA">
              <w:rPr>
                <w:rFonts w:ascii="Arial" w:hAnsi="Arial" w:cs="Arial"/>
                <w:b/>
                <w:bCs/>
                <w:sz w:val="28"/>
                <w:szCs w:val="28"/>
              </w:rPr>
              <w:t>69.4%</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1E887FB8" w14:textId="77777777" w:rsidR="00763851" w:rsidRPr="005568CA" w:rsidRDefault="00763851" w:rsidP="00ED3EAC">
            <w:pPr>
              <w:spacing w:line="360" w:lineRule="auto"/>
              <w:rPr>
                <w:rFonts w:ascii="Arial" w:hAnsi="Arial" w:cs="Arial"/>
                <w:b/>
                <w:bCs/>
                <w:sz w:val="28"/>
                <w:szCs w:val="28"/>
              </w:rPr>
            </w:pPr>
            <w:r w:rsidRPr="005568CA">
              <w:rPr>
                <w:rFonts w:ascii="Arial" w:hAnsi="Arial" w:cs="Arial"/>
                <w:b/>
                <w:bCs/>
                <w:sz w:val="28"/>
                <w:szCs w:val="28"/>
              </w:rPr>
              <w:t>3.8%</w:t>
            </w:r>
          </w:p>
        </w:tc>
      </w:tr>
    </w:tbl>
    <w:p w14:paraId="737D5B6A" w14:textId="77777777" w:rsidR="00763851" w:rsidRPr="005B125C" w:rsidRDefault="00763851" w:rsidP="00763851">
      <w:pPr>
        <w:spacing w:after="0" w:line="360" w:lineRule="auto"/>
        <w:rPr>
          <w:rFonts w:ascii="Arial" w:hAnsi="Arial" w:cs="Arial"/>
          <w:b/>
          <w:bCs/>
          <w:sz w:val="28"/>
          <w:szCs w:val="28"/>
        </w:rPr>
      </w:pPr>
    </w:p>
    <w:p w14:paraId="2B28EA12" w14:textId="509A9290" w:rsidR="00763851" w:rsidRDefault="00763851" w:rsidP="00763851">
      <w:pPr>
        <w:spacing w:after="0" w:line="360" w:lineRule="auto"/>
        <w:ind w:left="720"/>
      </w:pPr>
      <w:r>
        <w:rPr>
          <w:rFonts w:ascii="Arial" w:eastAsia="Arial" w:hAnsi="Arial" w:cs="Arial"/>
          <w:b/>
          <w:bCs/>
          <w:sz w:val="28"/>
          <w:szCs w:val="28"/>
        </w:rPr>
        <w:t>Table</w:t>
      </w:r>
      <w:r w:rsidR="00C22FE6">
        <w:rPr>
          <w:rFonts w:ascii="Arial" w:eastAsia="Arial" w:hAnsi="Arial" w:cs="Arial"/>
          <w:b/>
          <w:bCs/>
          <w:sz w:val="28"/>
          <w:szCs w:val="28"/>
        </w:rPr>
        <w:t xml:space="preserve"> 23</w:t>
      </w:r>
      <w:r>
        <w:rPr>
          <w:rFonts w:ascii="Arial" w:eastAsia="Arial" w:hAnsi="Arial" w:cs="Arial"/>
          <w:b/>
          <w:bCs/>
          <w:sz w:val="28"/>
          <w:szCs w:val="28"/>
        </w:rPr>
        <w:t xml:space="preserve">: </w:t>
      </w:r>
      <w:r w:rsidRPr="77D5A62C">
        <w:rPr>
          <w:rFonts w:ascii="Arial" w:eastAsia="Arial" w:hAnsi="Arial" w:cs="Arial"/>
          <w:sz w:val="28"/>
          <w:szCs w:val="28"/>
        </w:rPr>
        <w:t>2023/24</w:t>
      </w:r>
      <w:r w:rsidRPr="77D5A62C">
        <w:rPr>
          <w:rFonts w:ascii="Arial" w:eastAsia="Arial" w:hAnsi="Arial" w:cs="Arial"/>
          <w:b/>
          <w:bCs/>
          <w:sz w:val="28"/>
          <w:szCs w:val="28"/>
        </w:rPr>
        <w:t xml:space="preserve"> </w:t>
      </w:r>
      <w:r>
        <w:rPr>
          <w:rFonts w:ascii="Arial" w:eastAsia="Arial" w:hAnsi="Arial" w:cs="Arial"/>
          <w:sz w:val="28"/>
          <w:szCs w:val="28"/>
        </w:rPr>
        <w:t>Sex</w:t>
      </w:r>
      <w:r w:rsidRPr="77D5A62C">
        <w:rPr>
          <w:rFonts w:ascii="Arial" w:eastAsia="Arial" w:hAnsi="Arial" w:cs="Arial"/>
          <w:sz w:val="28"/>
          <w:szCs w:val="28"/>
        </w:rPr>
        <w:t xml:space="preserve"> by School</w:t>
      </w:r>
    </w:p>
    <w:tbl>
      <w:tblPr>
        <w:tblStyle w:val="TableGrid"/>
        <w:tblW w:w="9072" w:type="dxa"/>
        <w:tblInd w:w="720" w:type="dxa"/>
        <w:tblLayout w:type="fixed"/>
        <w:tblLook w:val="04A0" w:firstRow="1" w:lastRow="0" w:firstColumn="1" w:lastColumn="0" w:noHBand="0" w:noVBand="1"/>
      </w:tblPr>
      <w:tblGrid>
        <w:gridCol w:w="2268"/>
        <w:gridCol w:w="2268"/>
        <w:gridCol w:w="2268"/>
        <w:gridCol w:w="2268"/>
      </w:tblGrid>
      <w:tr w:rsidR="00763851" w14:paraId="115B9169" w14:textId="77777777" w:rsidTr="00ED3EAC">
        <w:trPr>
          <w:trHeight w:val="300"/>
        </w:trPr>
        <w:tc>
          <w:tcPr>
            <w:tcW w:w="2268" w:type="dxa"/>
            <w:tcBorders>
              <w:top w:val="single" w:sz="8" w:space="0" w:color="auto"/>
              <w:left w:val="single" w:sz="8" w:space="0" w:color="auto"/>
              <w:bottom w:val="single" w:sz="8" w:space="0" w:color="auto"/>
              <w:right w:val="single" w:sz="8" w:space="0" w:color="auto"/>
            </w:tcBorders>
            <w:shd w:val="clear" w:color="auto" w:fill="BDD6EE" w:themeFill="accent5" w:themeFillTint="66"/>
            <w:tcMar>
              <w:left w:w="108" w:type="dxa"/>
              <w:right w:w="108" w:type="dxa"/>
            </w:tcMar>
          </w:tcPr>
          <w:p w14:paraId="5BA8720E" w14:textId="77777777" w:rsidR="00763851" w:rsidRDefault="00763851" w:rsidP="00ED3EAC">
            <w:pPr>
              <w:spacing w:line="360" w:lineRule="auto"/>
            </w:pPr>
            <w:r w:rsidRPr="77D5A62C">
              <w:rPr>
                <w:rFonts w:ascii="Arial" w:eastAsia="Arial" w:hAnsi="Arial" w:cs="Arial"/>
                <w:b/>
                <w:bCs/>
                <w:sz w:val="28"/>
                <w:szCs w:val="28"/>
              </w:rPr>
              <w:t xml:space="preserve">School </w:t>
            </w:r>
          </w:p>
        </w:tc>
        <w:tc>
          <w:tcPr>
            <w:tcW w:w="2268" w:type="dxa"/>
            <w:tcBorders>
              <w:top w:val="single" w:sz="8" w:space="0" w:color="auto"/>
              <w:left w:val="single" w:sz="8" w:space="0" w:color="auto"/>
              <w:bottom w:val="single" w:sz="8" w:space="0" w:color="auto"/>
              <w:right w:val="single" w:sz="8" w:space="0" w:color="auto"/>
            </w:tcBorders>
            <w:shd w:val="clear" w:color="auto" w:fill="BDD6EE" w:themeFill="accent5" w:themeFillTint="66"/>
            <w:tcMar>
              <w:left w:w="108" w:type="dxa"/>
              <w:right w:w="108" w:type="dxa"/>
            </w:tcMar>
          </w:tcPr>
          <w:p w14:paraId="682C61CB" w14:textId="77777777" w:rsidR="00763851" w:rsidRDefault="00763851" w:rsidP="00ED3EAC">
            <w:pPr>
              <w:spacing w:line="360" w:lineRule="auto"/>
            </w:pPr>
            <w:r w:rsidRPr="77D5A62C">
              <w:rPr>
                <w:rFonts w:ascii="Arial" w:eastAsia="Arial" w:hAnsi="Arial" w:cs="Arial"/>
                <w:b/>
                <w:bCs/>
                <w:color w:val="000000" w:themeColor="text1"/>
                <w:sz w:val="28"/>
                <w:szCs w:val="28"/>
              </w:rPr>
              <w:t>Male</w:t>
            </w:r>
          </w:p>
        </w:tc>
        <w:tc>
          <w:tcPr>
            <w:tcW w:w="2268" w:type="dxa"/>
            <w:tcBorders>
              <w:top w:val="single" w:sz="8" w:space="0" w:color="auto"/>
              <w:left w:val="single" w:sz="8" w:space="0" w:color="auto"/>
              <w:bottom w:val="single" w:sz="8" w:space="0" w:color="auto"/>
              <w:right w:val="single" w:sz="8" w:space="0" w:color="auto"/>
            </w:tcBorders>
            <w:shd w:val="clear" w:color="auto" w:fill="BDD6EE" w:themeFill="accent5" w:themeFillTint="66"/>
            <w:tcMar>
              <w:left w:w="108" w:type="dxa"/>
              <w:right w:w="108" w:type="dxa"/>
            </w:tcMar>
          </w:tcPr>
          <w:p w14:paraId="09B0995E" w14:textId="77777777" w:rsidR="00763851" w:rsidRDefault="00763851" w:rsidP="00ED3EAC">
            <w:pPr>
              <w:spacing w:line="360" w:lineRule="auto"/>
            </w:pPr>
            <w:r w:rsidRPr="77D5A62C">
              <w:rPr>
                <w:rFonts w:ascii="Arial" w:eastAsia="Arial" w:hAnsi="Arial" w:cs="Arial"/>
                <w:b/>
                <w:bCs/>
                <w:color w:val="000000" w:themeColor="text1"/>
                <w:sz w:val="28"/>
                <w:szCs w:val="28"/>
              </w:rPr>
              <w:t xml:space="preserve">Female </w:t>
            </w:r>
          </w:p>
        </w:tc>
        <w:tc>
          <w:tcPr>
            <w:tcW w:w="2268" w:type="dxa"/>
            <w:tcBorders>
              <w:top w:val="single" w:sz="8" w:space="0" w:color="auto"/>
              <w:left w:val="single" w:sz="8" w:space="0" w:color="auto"/>
              <w:bottom w:val="single" w:sz="8" w:space="0" w:color="auto"/>
              <w:right w:val="single" w:sz="8" w:space="0" w:color="auto"/>
            </w:tcBorders>
            <w:shd w:val="clear" w:color="auto" w:fill="BDD6EE" w:themeFill="accent5" w:themeFillTint="66"/>
            <w:tcMar>
              <w:left w:w="108" w:type="dxa"/>
              <w:right w:w="108" w:type="dxa"/>
            </w:tcMar>
          </w:tcPr>
          <w:p w14:paraId="56F85ED9" w14:textId="77777777" w:rsidR="00763851" w:rsidRDefault="00763851" w:rsidP="00ED3EAC">
            <w:pPr>
              <w:spacing w:line="360" w:lineRule="auto"/>
            </w:pPr>
            <w:r w:rsidRPr="77D5A62C">
              <w:rPr>
                <w:rFonts w:ascii="Arial" w:eastAsia="Arial" w:hAnsi="Arial" w:cs="Arial"/>
                <w:b/>
                <w:bCs/>
                <w:color w:val="000000" w:themeColor="text1"/>
                <w:sz w:val="28"/>
                <w:szCs w:val="28"/>
              </w:rPr>
              <w:t>Other &amp; prefer not to say</w:t>
            </w:r>
          </w:p>
        </w:tc>
      </w:tr>
      <w:tr w:rsidR="00763851" w14:paraId="130DC286" w14:textId="77777777" w:rsidTr="00ED3EAC">
        <w:trPr>
          <w:trHeight w:val="300"/>
        </w:trPr>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00E6362D" w14:textId="77777777" w:rsidR="00763851" w:rsidRDefault="00763851" w:rsidP="00ED3EAC">
            <w:pPr>
              <w:spacing w:line="360" w:lineRule="auto"/>
            </w:pPr>
            <w:r w:rsidRPr="77D5A62C">
              <w:rPr>
                <w:rFonts w:ascii="Arial" w:eastAsia="Arial" w:hAnsi="Arial" w:cs="Arial"/>
                <w:sz w:val="28"/>
                <w:szCs w:val="28"/>
              </w:rPr>
              <w:t>Architecture</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1AB90556" w14:textId="77777777" w:rsidR="00763851" w:rsidRDefault="00763851" w:rsidP="00ED3EAC">
            <w:pPr>
              <w:spacing w:line="360" w:lineRule="auto"/>
            </w:pPr>
            <w:r w:rsidRPr="77D5A62C">
              <w:rPr>
                <w:rFonts w:ascii="Arial" w:eastAsia="Arial" w:hAnsi="Arial" w:cs="Arial"/>
                <w:sz w:val="28"/>
                <w:szCs w:val="28"/>
              </w:rPr>
              <w:t>43.5%</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470E756E" w14:textId="77777777" w:rsidR="00763851" w:rsidRDefault="00763851" w:rsidP="00ED3EAC">
            <w:pPr>
              <w:spacing w:line="360" w:lineRule="auto"/>
            </w:pPr>
            <w:r w:rsidRPr="77D5A62C">
              <w:rPr>
                <w:rFonts w:ascii="Arial" w:eastAsia="Arial" w:hAnsi="Arial" w:cs="Arial"/>
                <w:sz w:val="28"/>
                <w:szCs w:val="28"/>
              </w:rPr>
              <w:t>55%</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10BBE35B" w14:textId="77777777" w:rsidR="00763851" w:rsidRDefault="00763851" w:rsidP="00ED3EAC">
            <w:pPr>
              <w:spacing w:line="360" w:lineRule="auto"/>
            </w:pPr>
            <w:r w:rsidRPr="77D5A62C">
              <w:rPr>
                <w:rFonts w:ascii="Arial" w:eastAsia="Arial" w:hAnsi="Arial" w:cs="Arial"/>
                <w:sz w:val="28"/>
                <w:szCs w:val="28"/>
              </w:rPr>
              <w:t>1.5%</w:t>
            </w:r>
          </w:p>
        </w:tc>
      </w:tr>
      <w:tr w:rsidR="00763851" w14:paraId="0D796D98" w14:textId="77777777" w:rsidTr="00ED3EAC">
        <w:trPr>
          <w:trHeight w:val="300"/>
        </w:trPr>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11EC4575" w14:textId="77777777" w:rsidR="00763851" w:rsidRDefault="00763851" w:rsidP="00ED3EAC">
            <w:pPr>
              <w:spacing w:line="360" w:lineRule="auto"/>
            </w:pPr>
            <w:r w:rsidRPr="77D5A62C">
              <w:rPr>
                <w:rFonts w:ascii="Arial" w:eastAsia="Arial" w:hAnsi="Arial" w:cs="Arial"/>
                <w:sz w:val="28"/>
                <w:szCs w:val="28"/>
              </w:rPr>
              <w:t>Design</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30314484" w14:textId="77777777" w:rsidR="00763851" w:rsidRDefault="00763851" w:rsidP="00ED3EAC">
            <w:pPr>
              <w:spacing w:line="360" w:lineRule="auto"/>
            </w:pPr>
            <w:r w:rsidRPr="77D5A62C">
              <w:rPr>
                <w:rFonts w:ascii="Arial" w:eastAsia="Arial" w:hAnsi="Arial" w:cs="Arial"/>
                <w:sz w:val="28"/>
                <w:szCs w:val="28"/>
              </w:rPr>
              <w:t>20%</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6D1E3978" w14:textId="77777777" w:rsidR="00763851" w:rsidRDefault="00763851" w:rsidP="00ED3EAC">
            <w:pPr>
              <w:spacing w:line="360" w:lineRule="auto"/>
            </w:pPr>
            <w:r w:rsidRPr="77D5A62C">
              <w:rPr>
                <w:rFonts w:ascii="Arial" w:eastAsia="Arial" w:hAnsi="Arial" w:cs="Arial"/>
                <w:sz w:val="28"/>
                <w:szCs w:val="28"/>
              </w:rPr>
              <w:t>78%</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3B8F8F4E" w14:textId="77777777" w:rsidR="00763851" w:rsidRDefault="00763851" w:rsidP="00ED3EAC">
            <w:pPr>
              <w:spacing w:line="360" w:lineRule="auto"/>
            </w:pPr>
            <w:r w:rsidRPr="77D5A62C">
              <w:rPr>
                <w:rFonts w:ascii="Arial" w:eastAsia="Arial" w:hAnsi="Arial" w:cs="Arial"/>
                <w:sz w:val="28"/>
                <w:szCs w:val="28"/>
              </w:rPr>
              <w:t>2%</w:t>
            </w:r>
          </w:p>
        </w:tc>
      </w:tr>
      <w:tr w:rsidR="00763851" w14:paraId="3D418720" w14:textId="77777777" w:rsidTr="00ED3EAC">
        <w:trPr>
          <w:trHeight w:val="300"/>
        </w:trPr>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066E13EC" w14:textId="77777777" w:rsidR="00763851" w:rsidRDefault="00763851" w:rsidP="00ED3EAC">
            <w:pPr>
              <w:spacing w:line="360" w:lineRule="auto"/>
            </w:pPr>
            <w:r w:rsidRPr="77D5A62C">
              <w:rPr>
                <w:rFonts w:ascii="Arial" w:eastAsia="Arial" w:hAnsi="Arial" w:cs="Arial"/>
                <w:sz w:val="28"/>
                <w:szCs w:val="28"/>
              </w:rPr>
              <w:t xml:space="preserve">Fine Art </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47FF04F3" w14:textId="77777777" w:rsidR="00763851" w:rsidRDefault="00763851" w:rsidP="00ED3EAC">
            <w:pPr>
              <w:spacing w:line="360" w:lineRule="auto"/>
            </w:pPr>
            <w:r w:rsidRPr="77D5A62C">
              <w:rPr>
                <w:rFonts w:ascii="Arial" w:eastAsia="Arial" w:hAnsi="Arial" w:cs="Arial"/>
                <w:sz w:val="28"/>
                <w:szCs w:val="28"/>
              </w:rPr>
              <w:t>22%</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1D6DAB4E" w14:textId="77777777" w:rsidR="00763851" w:rsidRDefault="00763851" w:rsidP="00ED3EAC">
            <w:pPr>
              <w:spacing w:line="360" w:lineRule="auto"/>
            </w:pPr>
            <w:r w:rsidRPr="77D5A62C">
              <w:rPr>
                <w:rFonts w:ascii="Arial" w:eastAsia="Arial" w:hAnsi="Arial" w:cs="Arial"/>
                <w:sz w:val="28"/>
                <w:szCs w:val="28"/>
              </w:rPr>
              <w:t>72%</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13519EB0" w14:textId="77777777" w:rsidR="00763851" w:rsidRDefault="00763851" w:rsidP="00ED3EAC">
            <w:pPr>
              <w:spacing w:line="360" w:lineRule="auto"/>
            </w:pPr>
            <w:r w:rsidRPr="77D5A62C">
              <w:rPr>
                <w:rFonts w:ascii="Arial" w:eastAsia="Arial" w:hAnsi="Arial" w:cs="Arial"/>
                <w:sz w:val="28"/>
                <w:szCs w:val="28"/>
              </w:rPr>
              <w:t>6%</w:t>
            </w:r>
          </w:p>
        </w:tc>
      </w:tr>
      <w:tr w:rsidR="00763851" w14:paraId="59490804" w14:textId="77777777" w:rsidTr="00ED3EAC">
        <w:trPr>
          <w:trHeight w:val="300"/>
        </w:trPr>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15E9B184" w14:textId="77777777" w:rsidR="00763851" w:rsidRDefault="00763851" w:rsidP="00ED3EAC">
            <w:pPr>
              <w:spacing w:line="360" w:lineRule="auto"/>
            </w:pPr>
            <w:r w:rsidRPr="77D5A62C">
              <w:rPr>
                <w:rFonts w:ascii="Arial" w:eastAsia="Arial" w:hAnsi="Arial" w:cs="Arial"/>
                <w:sz w:val="28"/>
                <w:szCs w:val="28"/>
              </w:rPr>
              <w:t xml:space="preserve">Innovation and Technology </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414BD518" w14:textId="77777777" w:rsidR="00763851" w:rsidRDefault="00763851" w:rsidP="00ED3EAC">
            <w:pPr>
              <w:spacing w:line="360" w:lineRule="auto"/>
            </w:pPr>
            <w:r w:rsidRPr="77D5A62C">
              <w:rPr>
                <w:rFonts w:ascii="Arial" w:eastAsia="Arial" w:hAnsi="Arial" w:cs="Arial"/>
                <w:sz w:val="28"/>
                <w:szCs w:val="28"/>
              </w:rPr>
              <w:t>38%</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153ABFC8" w14:textId="77777777" w:rsidR="00763851" w:rsidRDefault="00763851" w:rsidP="00ED3EAC">
            <w:pPr>
              <w:spacing w:line="360" w:lineRule="auto"/>
            </w:pPr>
            <w:r w:rsidRPr="77D5A62C">
              <w:rPr>
                <w:rFonts w:ascii="Arial" w:eastAsia="Arial" w:hAnsi="Arial" w:cs="Arial"/>
                <w:sz w:val="28"/>
                <w:szCs w:val="28"/>
              </w:rPr>
              <w:t>59%</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09DC08C4" w14:textId="77777777" w:rsidR="00763851" w:rsidRDefault="00763851" w:rsidP="00ED3EAC">
            <w:pPr>
              <w:spacing w:line="360" w:lineRule="auto"/>
            </w:pPr>
            <w:r w:rsidRPr="77D5A62C">
              <w:rPr>
                <w:rFonts w:ascii="Arial" w:eastAsia="Arial" w:hAnsi="Arial" w:cs="Arial"/>
                <w:sz w:val="28"/>
                <w:szCs w:val="28"/>
              </w:rPr>
              <w:t>3%</w:t>
            </w:r>
          </w:p>
        </w:tc>
      </w:tr>
      <w:tr w:rsidR="00763851" w14:paraId="0568152F" w14:textId="77777777" w:rsidTr="00ED3EAC">
        <w:trPr>
          <w:trHeight w:val="300"/>
        </w:trPr>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61C55FDC" w14:textId="77777777" w:rsidR="00763851" w:rsidRDefault="00763851" w:rsidP="00ED3EAC">
            <w:pPr>
              <w:spacing w:line="360" w:lineRule="auto"/>
            </w:pPr>
            <w:r w:rsidRPr="77D5A62C">
              <w:rPr>
                <w:rFonts w:ascii="Arial" w:eastAsia="Arial" w:hAnsi="Arial" w:cs="Arial"/>
                <w:sz w:val="28"/>
                <w:szCs w:val="28"/>
              </w:rPr>
              <w:t>Continuing Education</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6BFB7607" w14:textId="77777777" w:rsidR="00763851" w:rsidRDefault="00763851" w:rsidP="00ED3EAC">
            <w:pPr>
              <w:spacing w:line="360" w:lineRule="auto"/>
            </w:pPr>
            <w:r w:rsidRPr="77D5A62C">
              <w:rPr>
                <w:rFonts w:ascii="Arial" w:eastAsia="Arial" w:hAnsi="Arial" w:cs="Arial"/>
                <w:sz w:val="28"/>
                <w:szCs w:val="28"/>
              </w:rPr>
              <w:t>15%</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28EBD518" w14:textId="77777777" w:rsidR="00763851" w:rsidRDefault="00763851" w:rsidP="00ED3EAC">
            <w:pPr>
              <w:spacing w:line="360" w:lineRule="auto"/>
            </w:pPr>
            <w:r w:rsidRPr="77D5A62C">
              <w:rPr>
                <w:rFonts w:ascii="Arial" w:eastAsia="Arial" w:hAnsi="Arial" w:cs="Arial"/>
                <w:sz w:val="28"/>
                <w:szCs w:val="28"/>
              </w:rPr>
              <w:t>85%</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7A5AB895" w14:textId="77777777" w:rsidR="00763851" w:rsidRDefault="00763851" w:rsidP="00ED3EAC">
            <w:pPr>
              <w:spacing w:line="360" w:lineRule="auto"/>
            </w:pPr>
            <w:r w:rsidRPr="77D5A62C">
              <w:rPr>
                <w:rFonts w:ascii="Arial" w:eastAsia="Arial" w:hAnsi="Arial" w:cs="Arial"/>
                <w:sz w:val="28"/>
                <w:szCs w:val="28"/>
              </w:rPr>
              <w:t>0%</w:t>
            </w:r>
          </w:p>
        </w:tc>
      </w:tr>
      <w:tr w:rsidR="00763851" w14:paraId="3FF45858" w14:textId="77777777" w:rsidTr="00ED3EAC">
        <w:trPr>
          <w:trHeight w:val="300"/>
        </w:trPr>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050152AB" w14:textId="77777777" w:rsidR="00763851" w:rsidRPr="005568CA" w:rsidRDefault="00763851" w:rsidP="00ED3EAC">
            <w:pPr>
              <w:spacing w:line="360" w:lineRule="auto"/>
              <w:rPr>
                <w:b/>
                <w:bCs/>
              </w:rPr>
            </w:pPr>
            <w:r w:rsidRPr="005568CA">
              <w:rPr>
                <w:rFonts w:ascii="Arial" w:eastAsia="Arial" w:hAnsi="Arial" w:cs="Arial"/>
                <w:b/>
                <w:bCs/>
                <w:color w:val="000000" w:themeColor="text1"/>
                <w:sz w:val="28"/>
                <w:szCs w:val="28"/>
              </w:rPr>
              <w:t>GSA Total</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1ECD0C24" w14:textId="77777777" w:rsidR="00763851" w:rsidRPr="005568CA" w:rsidRDefault="00763851" w:rsidP="00ED3EAC">
            <w:pPr>
              <w:spacing w:line="360" w:lineRule="auto"/>
              <w:rPr>
                <w:b/>
                <w:bCs/>
              </w:rPr>
            </w:pPr>
            <w:r w:rsidRPr="005568CA">
              <w:rPr>
                <w:rFonts w:ascii="Arial" w:eastAsia="Arial" w:hAnsi="Arial" w:cs="Arial"/>
                <w:b/>
                <w:bCs/>
                <w:color w:val="000000" w:themeColor="text1"/>
                <w:sz w:val="28"/>
                <w:szCs w:val="28"/>
              </w:rPr>
              <w:t>29%</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3B578663" w14:textId="77777777" w:rsidR="00763851" w:rsidRPr="005568CA" w:rsidRDefault="00763851" w:rsidP="00ED3EAC">
            <w:pPr>
              <w:spacing w:line="360" w:lineRule="auto"/>
              <w:rPr>
                <w:b/>
                <w:bCs/>
              </w:rPr>
            </w:pPr>
            <w:r w:rsidRPr="005568CA">
              <w:rPr>
                <w:rFonts w:ascii="Arial" w:eastAsia="Arial" w:hAnsi="Arial" w:cs="Arial"/>
                <w:b/>
                <w:bCs/>
                <w:color w:val="000000" w:themeColor="text1"/>
                <w:sz w:val="28"/>
                <w:szCs w:val="28"/>
              </w:rPr>
              <w:t>68%</w:t>
            </w:r>
          </w:p>
        </w:tc>
        <w:tc>
          <w:tcPr>
            <w:tcW w:w="2268" w:type="dxa"/>
            <w:tcBorders>
              <w:top w:val="single" w:sz="8" w:space="0" w:color="auto"/>
              <w:left w:val="single" w:sz="8" w:space="0" w:color="auto"/>
              <w:bottom w:val="single" w:sz="8" w:space="0" w:color="auto"/>
              <w:right w:val="single" w:sz="8" w:space="0" w:color="auto"/>
            </w:tcBorders>
            <w:tcMar>
              <w:left w:w="108" w:type="dxa"/>
              <w:right w:w="108" w:type="dxa"/>
            </w:tcMar>
          </w:tcPr>
          <w:p w14:paraId="27CB5E7B" w14:textId="77777777" w:rsidR="00763851" w:rsidRPr="005568CA" w:rsidRDefault="00763851" w:rsidP="00ED3EAC">
            <w:pPr>
              <w:spacing w:line="360" w:lineRule="auto"/>
              <w:rPr>
                <w:b/>
                <w:bCs/>
              </w:rPr>
            </w:pPr>
            <w:r w:rsidRPr="005568CA">
              <w:rPr>
                <w:rFonts w:ascii="Arial" w:eastAsia="Arial" w:hAnsi="Arial" w:cs="Arial"/>
                <w:b/>
                <w:bCs/>
                <w:color w:val="000000" w:themeColor="text1"/>
                <w:sz w:val="28"/>
                <w:szCs w:val="28"/>
              </w:rPr>
              <w:t>3%</w:t>
            </w:r>
          </w:p>
        </w:tc>
      </w:tr>
    </w:tbl>
    <w:p w14:paraId="1BEE02A2" w14:textId="77777777" w:rsidR="00763851" w:rsidRPr="007C28A5" w:rsidRDefault="00763851" w:rsidP="00763851">
      <w:pPr>
        <w:pStyle w:val="ListParagraph"/>
        <w:spacing w:after="0" w:line="276" w:lineRule="auto"/>
        <w:rPr>
          <w:rFonts w:ascii="Arial" w:hAnsi="Arial" w:cs="Arial"/>
          <w:b/>
          <w:bCs/>
          <w:sz w:val="28"/>
          <w:szCs w:val="28"/>
        </w:rPr>
      </w:pPr>
    </w:p>
    <w:p w14:paraId="14E7D274" w14:textId="121890AE" w:rsidR="00763851" w:rsidRDefault="00763851" w:rsidP="00763851">
      <w:pPr>
        <w:spacing w:after="0" w:line="300" w:lineRule="auto"/>
        <w:rPr>
          <w:rFonts w:ascii="Arial" w:eastAsia="Arial" w:hAnsi="Arial" w:cs="Arial"/>
          <w:sz w:val="28"/>
          <w:szCs w:val="28"/>
        </w:rPr>
      </w:pPr>
      <w:r w:rsidRPr="21C150ED">
        <w:rPr>
          <w:rFonts w:ascii="Arial" w:eastAsia="Arial" w:hAnsi="Arial" w:cs="Arial"/>
          <w:sz w:val="28"/>
          <w:szCs w:val="28"/>
        </w:rPr>
        <w:t xml:space="preserve">The GSA NEO Strategy sets a clear commitment to increasing male enrolment from 29% to 40% by 2029 and reducing </w:t>
      </w:r>
      <w:r w:rsidR="00A74494">
        <w:rPr>
          <w:rFonts w:ascii="Arial" w:eastAsia="Arial" w:hAnsi="Arial" w:cs="Arial"/>
          <w:sz w:val="28"/>
          <w:szCs w:val="28"/>
        </w:rPr>
        <w:t>sex</w:t>
      </w:r>
      <w:r w:rsidRPr="21C150ED">
        <w:rPr>
          <w:rFonts w:ascii="Arial" w:eastAsia="Arial" w:hAnsi="Arial" w:cs="Arial"/>
          <w:sz w:val="28"/>
          <w:szCs w:val="28"/>
        </w:rPr>
        <w:t xml:space="preserve"> disparities in at least three programmes with the most significant imbalances. To achieve this, targeted outreach and recruitment initiatives will focus on courses where representation gaps are most pronounced, ensuring a more equitable and inclusive student population </w:t>
      </w:r>
    </w:p>
    <w:p w14:paraId="1C815833" w14:textId="77777777" w:rsidR="00763851" w:rsidRDefault="00763851" w:rsidP="00763851">
      <w:pPr>
        <w:pStyle w:val="ListParagraph"/>
        <w:spacing w:after="0" w:line="276" w:lineRule="auto"/>
        <w:rPr>
          <w:rFonts w:ascii="Arial" w:hAnsi="Arial" w:cs="Arial"/>
          <w:sz w:val="28"/>
          <w:szCs w:val="28"/>
        </w:rPr>
      </w:pPr>
    </w:p>
    <w:p w14:paraId="29216EE0" w14:textId="77777777" w:rsidR="00763851" w:rsidRPr="00C8461D" w:rsidRDefault="00763851" w:rsidP="00763851">
      <w:pPr>
        <w:pStyle w:val="Heading3"/>
        <w:rPr>
          <w:rFonts w:ascii="Arial" w:hAnsi="Arial" w:cs="Arial"/>
          <w:b/>
          <w:bCs/>
          <w:color w:val="auto"/>
          <w:sz w:val="32"/>
          <w:szCs w:val="32"/>
        </w:rPr>
      </w:pPr>
      <w:bookmarkStart w:id="105" w:name="_Toc627339467"/>
      <w:bookmarkStart w:id="106" w:name="_Toc224554838"/>
      <w:r w:rsidRPr="4DB39101">
        <w:rPr>
          <w:rFonts w:ascii="Arial" w:hAnsi="Arial" w:cs="Arial"/>
          <w:b/>
          <w:bCs/>
          <w:color w:val="auto"/>
          <w:sz w:val="32"/>
          <w:szCs w:val="32"/>
        </w:rPr>
        <w:t>Sexual Orientation</w:t>
      </w:r>
      <w:bookmarkEnd w:id="105"/>
      <w:bookmarkEnd w:id="106"/>
    </w:p>
    <w:p w14:paraId="02A752C2" w14:textId="77777777" w:rsidR="00763851" w:rsidRPr="00242567" w:rsidRDefault="00763851" w:rsidP="00763851">
      <w:pPr>
        <w:pStyle w:val="ListParagraph"/>
        <w:spacing w:after="0" w:line="276" w:lineRule="auto"/>
        <w:ind w:left="360"/>
        <w:rPr>
          <w:rFonts w:ascii="Arial" w:hAnsi="Arial" w:cs="Arial"/>
          <w:b/>
          <w:bCs/>
          <w:sz w:val="28"/>
          <w:szCs w:val="28"/>
        </w:rPr>
      </w:pPr>
    </w:p>
    <w:p w14:paraId="681E859C" w14:textId="77777777" w:rsidR="00763851" w:rsidRPr="00C8461D" w:rsidRDefault="00763851" w:rsidP="00763851">
      <w:pPr>
        <w:pStyle w:val="Heading4"/>
        <w:numPr>
          <w:ilvl w:val="0"/>
          <w:numId w:val="56"/>
        </w:numPr>
        <w:rPr>
          <w:rFonts w:ascii="Arial" w:hAnsi="Arial" w:cs="Arial"/>
          <w:b/>
          <w:bCs/>
          <w:i w:val="0"/>
          <w:iCs w:val="0"/>
          <w:color w:val="auto"/>
          <w:sz w:val="28"/>
          <w:szCs w:val="28"/>
        </w:rPr>
      </w:pPr>
      <w:bookmarkStart w:id="107" w:name="_Toc474794144"/>
      <w:r w:rsidRPr="4DB39101">
        <w:rPr>
          <w:rFonts w:ascii="Arial" w:hAnsi="Arial" w:cs="Arial"/>
          <w:b/>
          <w:bCs/>
          <w:i w:val="0"/>
          <w:iCs w:val="0"/>
          <w:color w:val="auto"/>
          <w:sz w:val="28"/>
          <w:szCs w:val="28"/>
        </w:rPr>
        <w:lastRenderedPageBreak/>
        <w:t>Lesbian, Gay and Bisexual staff and students report that they feel safe being ‘out’ at university and college.</w:t>
      </w:r>
      <w:bookmarkEnd w:id="107"/>
    </w:p>
    <w:p w14:paraId="75F8A729" w14:textId="77777777" w:rsidR="00763851" w:rsidRDefault="00763851" w:rsidP="00763851">
      <w:pPr>
        <w:spacing w:after="0" w:line="276" w:lineRule="auto"/>
        <w:rPr>
          <w:rFonts w:ascii="Arial" w:hAnsi="Arial" w:cs="Arial"/>
          <w:b/>
          <w:bCs/>
          <w:sz w:val="28"/>
          <w:szCs w:val="28"/>
        </w:rPr>
      </w:pPr>
    </w:p>
    <w:p w14:paraId="5F31B98B" w14:textId="77777777" w:rsidR="00763851" w:rsidRDefault="00763851" w:rsidP="00763851">
      <w:pPr>
        <w:spacing w:after="0" w:line="276" w:lineRule="auto"/>
        <w:rPr>
          <w:rFonts w:ascii="Arial" w:eastAsia="Times New Roman" w:hAnsi="Arial" w:cs="Arial"/>
          <w:sz w:val="28"/>
          <w:szCs w:val="28"/>
          <w:lang w:eastAsia="en-GB"/>
        </w:rPr>
      </w:pPr>
      <w:r w:rsidRPr="21C150ED">
        <w:rPr>
          <w:rFonts w:ascii="Arial" w:eastAsia="Times New Roman" w:hAnsi="Arial" w:cs="Arial"/>
          <w:sz w:val="28"/>
          <w:szCs w:val="28"/>
          <w:lang w:eastAsia="en-GB"/>
        </w:rPr>
        <w:t>This data is not currently collected for staff. However, this will be addressed in the Staff and Student EDI Survey in 2026 and will be reported on in the next Mainstreaming Equality and NEO Report.</w:t>
      </w:r>
    </w:p>
    <w:p w14:paraId="11A7E7D5" w14:textId="77777777" w:rsidR="00763851" w:rsidRDefault="00763851" w:rsidP="00763851">
      <w:pPr>
        <w:spacing w:after="0" w:line="276" w:lineRule="auto"/>
        <w:rPr>
          <w:rFonts w:ascii="Arial" w:eastAsia="Times New Roman" w:hAnsi="Arial" w:cs="Arial"/>
          <w:sz w:val="28"/>
          <w:szCs w:val="28"/>
          <w:lang w:eastAsia="en-GB"/>
        </w:rPr>
      </w:pPr>
    </w:p>
    <w:p w14:paraId="7175A427" w14:textId="77777777" w:rsidR="00763851" w:rsidRDefault="00763851" w:rsidP="00763851">
      <w:pPr>
        <w:spacing w:after="0" w:line="276" w:lineRule="auto"/>
        <w:rPr>
          <w:rFonts w:ascii="Arial" w:eastAsia="Times New Roman" w:hAnsi="Arial" w:cs="Arial"/>
          <w:sz w:val="28"/>
          <w:szCs w:val="28"/>
          <w:lang w:eastAsia="en-GB"/>
        </w:rPr>
      </w:pPr>
      <w:r w:rsidRPr="21C150ED">
        <w:rPr>
          <w:rFonts w:ascii="Arial" w:eastAsia="Times New Roman" w:hAnsi="Arial" w:cs="Arial"/>
          <w:sz w:val="28"/>
          <w:szCs w:val="28"/>
          <w:lang w:eastAsia="en-GB"/>
        </w:rPr>
        <w:t>While the SES does not directly ask about being ‘out,’ it provides insight into feelings of safety and authenticity. In the 2025 SES, 89% of respondents identifying as Lesbian, Gay, Bisexual, or another sexual orientation reported feeling safe to be themselves at GSA, compared to 92% of all respondents.</w:t>
      </w:r>
    </w:p>
    <w:p w14:paraId="49275AD6" w14:textId="77777777" w:rsidR="00763851" w:rsidRPr="00D32B7E" w:rsidRDefault="00763851" w:rsidP="00763851">
      <w:pPr>
        <w:spacing w:after="0" w:line="276" w:lineRule="auto"/>
        <w:rPr>
          <w:rFonts w:ascii="Arial" w:eastAsia="Times New Roman" w:hAnsi="Arial" w:cs="Arial"/>
          <w:sz w:val="28"/>
          <w:szCs w:val="28"/>
          <w:lang w:eastAsia="en-GB"/>
        </w:rPr>
      </w:pPr>
    </w:p>
    <w:p w14:paraId="05D4A886" w14:textId="77777777" w:rsidR="00763851" w:rsidRPr="00D32B7E" w:rsidRDefault="00763851" w:rsidP="00763851">
      <w:pPr>
        <w:spacing w:after="0" w:line="276" w:lineRule="auto"/>
        <w:rPr>
          <w:rFonts w:ascii="Arial" w:eastAsia="Times New Roman" w:hAnsi="Arial" w:cs="Arial"/>
          <w:sz w:val="28"/>
          <w:szCs w:val="28"/>
          <w:lang w:eastAsia="en-GB"/>
        </w:rPr>
      </w:pPr>
      <w:r w:rsidRPr="21C150ED">
        <w:rPr>
          <w:rFonts w:ascii="Arial" w:eastAsia="Times New Roman" w:hAnsi="Arial" w:cs="Arial"/>
          <w:sz w:val="28"/>
          <w:szCs w:val="28"/>
          <w:lang w:eastAsia="en-GB"/>
        </w:rPr>
        <w:t>Current Initiatives supporting this NEO:</w:t>
      </w:r>
    </w:p>
    <w:p w14:paraId="4A51DBEB" w14:textId="77777777" w:rsidR="00763851" w:rsidRDefault="00CE4A58" w:rsidP="00763851">
      <w:pPr>
        <w:pStyle w:val="ListParagraph"/>
        <w:numPr>
          <w:ilvl w:val="0"/>
          <w:numId w:val="29"/>
        </w:numPr>
        <w:spacing w:after="0" w:line="276" w:lineRule="auto"/>
        <w:rPr>
          <w:rFonts w:ascii="Arial" w:eastAsia="Times New Roman" w:hAnsi="Arial" w:cs="Arial"/>
          <w:sz w:val="28"/>
          <w:szCs w:val="28"/>
          <w:lang w:eastAsia="en-GB"/>
        </w:rPr>
      </w:pPr>
      <w:hyperlink w:anchor="_Dignity_and_Respect">
        <w:r w:rsidR="00763851" w:rsidRPr="73172552">
          <w:rPr>
            <w:rStyle w:val="Hyperlink"/>
            <w:rFonts w:ascii="Arial" w:eastAsia="Times New Roman" w:hAnsi="Arial" w:cs="Arial"/>
            <w:sz w:val="28"/>
            <w:szCs w:val="28"/>
            <w:lang w:eastAsia="en-GB"/>
          </w:rPr>
          <w:t>Dignity and Respect at Work Workshops</w:t>
        </w:r>
      </w:hyperlink>
    </w:p>
    <w:p w14:paraId="416EABE6" w14:textId="77777777" w:rsidR="00763851" w:rsidRDefault="00CE4A58" w:rsidP="00763851">
      <w:pPr>
        <w:pStyle w:val="ListParagraph"/>
        <w:numPr>
          <w:ilvl w:val="0"/>
          <w:numId w:val="29"/>
        </w:numPr>
        <w:spacing w:after="0" w:line="276" w:lineRule="auto"/>
        <w:rPr>
          <w:rFonts w:ascii="Arial" w:eastAsia="Times New Roman" w:hAnsi="Arial" w:cs="Arial"/>
          <w:sz w:val="28"/>
          <w:szCs w:val="28"/>
          <w:lang w:eastAsia="en-GB"/>
        </w:rPr>
      </w:pPr>
      <w:hyperlink w:anchor="_Inclusive_Library_Collections">
        <w:r w:rsidR="00763851" w:rsidRPr="73172552">
          <w:rPr>
            <w:rStyle w:val="Hyperlink"/>
            <w:rFonts w:ascii="Arial" w:eastAsia="Times New Roman" w:hAnsi="Arial" w:cs="Arial"/>
            <w:sz w:val="28"/>
            <w:szCs w:val="28"/>
            <w:lang w:eastAsia="en-GB"/>
          </w:rPr>
          <w:t>Inclusive Library Collections</w:t>
        </w:r>
      </w:hyperlink>
    </w:p>
    <w:p w14:paraId="4DC5751D" w14:textId="77777777" w:rsidR="00763851" w:rsidRDefault="00CE4A58" w:rsidP="00763851">
      <w:pPr>
        <w:pStyle w:val="ListParagraph"/>
        <w:numPr>
          <w:ilvl w:val="0"/>
          <w:numId w:val="29"/>
        </w:numPr>
        <w:spacing w:after="0" w:line="276" w:lineRule="auto"/>
        <w:rPr>
          <w:rFonts w:ascii="Arial" w:eastAsia="Times New Roman" w:hAnsi="Arial" w:cs="Arial"/>
          <w:sz w:val="28"/>
          <w:szCs w:val="28"/>
          <w:lang w:eastAsia="en-GB"/>
        </w:rPr>
      </w:pPr>
      <w:hyperlink w:anchor="_Report_and_Support">
        <w:r w:rsidR="00763851" w:rsidRPr="21C150ED">
          <w:rPr>
            <w:rStyle w:val="Hyperlink"/>
            <w:rFonts w:ascii="Arial" w:eastAsia="Times New Roman" w:hAnsi="Arial" w:cs="Arial"/>
            <w:sz w:val="28"/>
            <w:szCs w:val="28"/>
            <w:lang w:eastAsia="en-GB"/>
          </w:rPr>
          <w:t>Report and Support</w:t>
        </w:r>
      </w:hyperlink>
    </w:p>
    <w:p w14:paraId="2B2ABC38" w14:textId="77777777" w:rsidR="00763851" w:rsidRDefault="00CE4A58" w:rsidP="00763851">
      <w:pPr>
        <w:pStyle w:val="ListParagraph"/>
        <w:numPr>
          <w:ilvl w:val="0"/>
          <w:numId w:val="29"/>
        </w:numPr>
        <w:spacing w:after="0" w:line="276" w:lineRule="auto"/>
        <w:rPr>
          <w:rFonts w:ascii="Arial" w:eastAsia="Times New Roman" w:hAnsi="Arial" w:cs="Arial"/>
          <w:sz w:val="28"/>
          <w:szCs w:val="28"/>
          <w:lang w:eastAsia="en-GB"/>
        </w:rPr>
      </w:pPr>
      <w:hyperlink w:anchor="_GSA_Student_Association">
        <w:r w:rsidR="00763851" w:rsidRPr="21C150ED">
          <w:rPr>
            <w:rStyle w:val="Hyperlink"/>
            <w:rFonts w:ascii="Arial" w:eastAsia="Times New Roman" w:hAnsi="Arial" w:cs="Arial"/>
            <w:sz w:val="28"/>
            <w:szCs w:val="28"/>
            <w:lang w:eastAsia="en-GB"/>
          </w:rPr>
          <w:t>Sexual Reform Society</w:t>
        </w:r>
      </w:hyperlink>
    </w:p>
    <w:p w14:paraId="21836C4A" w14:textId="77777777" w:rsidR="00763851" w:rsidRDefault="00CE4A58" w:rsidP="00763851">
      <w:pPr>
        <w:pStyle w:val="ListParagraph"/>
        <w:numPr>
          <w:ilvl w:val="0"/>
          <w:numId w:val="29"/>
        </w:numPr>
        <w:spacing w:after="0" w:line="276" w:lineRule="auto"/>
        <w:rPr>
          <w:rFonts w:ascii="Arial" w:eastAsia="Times New Roman" w:hAnsi="Arial" w:cs="Arial"/>
          <w:sz w:val="28"/>
          <w:szCs w:val="28"/>
          <w:lang w:eastAsia="en-GB"/>
        </w:rPr>
      </w:pPr>
      <w:hyperlink w:anchor="_Staff_eLearning">
        <w:r w:rsidR="00763851" w:rsidRPr="21C150ED">
          <w:rPr>
            <w:rStyle w:val="Hyperlink"/>
            <w:rFonts w:ascii="Arial" w:eastAsia="Times New Roman" w:hAnsi="Arial" w:cs="Arial"/>
            <w:sz w:val="28"/>
            <w:szCs w:val="28"/>
            <w:lang w:eastAsia="en-GB"/>
          </w:rPr>
          <w:t>Staff eLearning</w:t>
        </w:r>
      </w:hyperlink>
    </w:p>
    <w:p w14:paraId="49DE1259" w14:textId="77777777" w:rsidR="00763851" w:rsidRPr="00C72E12" w:rsidRDefault="00CE4A58" w:rsidP="00763851">
      <w:pPr>
        <w:pStyle w:val="ListParagraph"/>
        <w:numPr>
          <w:ilvl w:val="0"/>
          <w:numId w:val="29"/>
        </w:numPr>
        <w:spacing w:after="0" w:line="276" w:lineRule="auto"/>
        <w:rPr>
          <w:rFonts w:ascii="Arial" w:eastAsia="Times New Roman" w:hAnsi="Arial" w:cs="Arial"/>
          <w:sz w:val="28"/>
          <w:szCs w:val="28"/>
          <w:lang w:eastAsia="en-GB"/>
        </w:rPr>
      </w:pPr>
      <w:hyperlink w:anchor="_Student_Experience_Survey">
        <w:r w:rsidR="00763851" w:rsidRPr="73172552">
          <w:rPr>
            <w:rStyle w:val="Hyperlink"/>
            <w:rFonts w:ascii="Arial" w:eastAsia="Times New Roman" w:hAnsi="Arial" w:cs="Arial"/>
            <w:sz w:val="28"/>
            <w:szCs w:val="28"/>
            <w:lang w:eastAsia="en-GB"/>
          </w:rPr>
          <w:t>Student Experience Survey 2025</w:t>
        </w:r>
      </w:hyperlink>
    </w:p>
    <w:p w14:paraId="6772B466" w14:textId="77777777" w:rsidR="00763851" w:rsidRPr="00D32B7E" w:rsidRDefault="00CE4A58" w:rsidP="00763851">
      <w:pPr>
        <w:pStyle w:val="ListParagraph"/>
        <w:numPr>
          <w:ilvl w:val="0"/>
          <w:numId w:val="29"/>
        </w:numPr>
        <w:spacing w:after="0" w:line="276" w:lineRule="auto"/>
        <w:rPr>
          <w:rFonts w:ascii="Arial" w:eastAsia="Times New Roman" w:hAnsi="Arial" w:cs="Arial"/>
          <w:sz w:val="28"/>
          <w:szCs w:val="28"/>
          <w:lang w:eastAsia="en-GB"/>
        </w:rPr>
      </w:pPr>
      <w:hyperlink w:anchor="_You_are_Safe">
        <w:r w:rsidR="00763851" w:rsidRPr="21C150ED">
          <w:rPr>
            <w:rStyle w:val="Hyperlink"/>
            <w:rFonts w:ascii="Arial" w:eastAsia="Times New Roman" w:hAnsi="Arial" w:cs="Arial"/>
            <w:sz w:val="28"/>
            <w:szCs w:val="28"/>
            <w:lang w:eastAsia="en-GB"/>
          </w:rPr>
          <w:t>“You Are Safe with Me” LGBTQ+ Badges</w:t>
        </w:r>
      </w:hyperlink>
      <w:r w:rsidR="00763851" w:rsidRPr="21C150ED">
        <w:rPr>
          <w:rFonts w:ascii="Arial" w:eastAsia="Times New Roman" w:hAnsi="Arial" w:cs="Arial"/>
          <w:sz w:val="28"/>
          <w:szCs w:val="28"/>
          <w:lang w:eastAsia="en-GB"/>
        </w:rPr>
        <w:t xml:space="preserve"> </w:t>
      </w:r>
    </w:p>
    <w:p w14:paraId="367FA59D" w14:textId="77777777" w:rsidR="00763851" w:rsidRDefault="00763851" w:rsidP="00763851">
      <w:pPr>
        <w:pStyle w:val="ListParagraph"/>
        <w:spacing w:after="0" w:line="276" w:lineRule="auto"/>
        <w:rPr>
          <w:rFonts w:ascii="Arial" w:hAnsi="Arial" w:cs="Arial"/>
          <w:b/>
          <w:bCs/>
          <w:sz w:val="28"/>
          <w:szCs w:val="28"/>
        </w:rPr>
      </w:pPr>
    </w:p>
    <w:p w14:paraId="5A015BD7" w14:textId="77777777" w:rsidR="00763851" w:rsidRDefault="00763851" w:rsidP="00763851">
      <w:pPr>
        <w:spacing w:after="600"/>
        <w:rPr>
          <w:rFonts w:ascii="Arial" w:eastAsiaTheme="majorEastAsia" w:hAnsi="Arial" w:cs="Arial"/>
          <w:b/>
          <w:bCs/>
          <w:sz w:val="36"/>
          <w:szCs w:val="36"/>
        </w:rPr>
      </w:pPr>
      <w:bookmarkStart w:id="108" w:name="_Toc1810779202"/>
    </w:p>
    <w:bookmarkEnd w:id="108"/>
    <w:p w14:paraId="012D1EDA" w14:textId="77777777" w:rsidR="00763851" w:rsidRPr="00CF2399" w:rsidRDefault="00763851" w:rsidP="00763851">
      <w:pPr>
        <w:spacing w:after="0" w:line="276" w:lineRule="auto"/>
        <w:rPr>
          <w:rFonts w:ascii="Arial" w:hAnsi="Arial" w:cs="Arial"/>
          <w:b/>
          <w:bCs/>
          <w:sz w:val="28"/>
          <w:szCs w:val="28"/>
        </w:rPr>
      </w:pPr>
    </w:p>
    <w:p w14:paraId="0D548802" w14:textId="77777777" w:rsidR="73172552" w:rsidRDefault="73172552" w:rsidP="73172552">
      <w:pPr>
        <w:rPr>
          <w:rFonts w:ascii="Arial" w:hAnsi="Arial" w:cs="Arial"/>
          <w:sz w:val="28"/>
          <w:szCs w:val="28"/>
        </w:rPr>
      </w:pPr>
    </w:p>
    <w:p w14:paraId="6CE980E2" w14:textId="77777777" w:rsidR="00190C99" w:rsidRDefault="00F43BAF" w:rsidP="00190C99">
      <w:pPr>
        <w:spacing w:after="600" w:line="276" w:lineRule="auto"/>
        <w:rPr>
          <w:rFonts w:ascii="Century Gothic" w:hAnsi="Century Gothic" w:cs="Arial"/>
          <w:noProof/>
          <w:sz w:val="72"/>
          <w:szCs w:val="72"/>
        </w:rPr>
      </w:pPr>
      <w:bookmarkStart w:id="109" w:name="_Toc607209323"/>
      <w:r>
        <w:rPr>
          <w:sz w:val="28"/>
          <w:szCs w:val="28"/>
        </w:rPr>
        <w:br w:type="page"/>
      </w:r>
      <w:r w:rsidR="00190C99">
        <w:rPr>
          <w:noProof/>
          <w:sz w:val="20"/>
          <w:szCs w:val="20"/>
        </w:rPr>
        <w:lastRenderedPageBreak/>
        <w:drawing>
          <wp:inline distT="0" distB="0" distL="0" distR="0" wp14:anchorId="548183C2" wp14:editId="07A88963">
            <wp:extent cx="1533525" cy="344559"/>
            <wp:effectExtent l="0" t="0" r="0" b="0"/>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61320" cy="350804"/>
                    </a:xfrm>
                    <a:prstGeom prst="rect">
                      <a:avLst/>
                    </a:prstGeom>
                  </pic:spPr>
                </pic:pic>
              </a:graphicData>
            </a:graphic>
          </wp:inline>
        </w:drawing>
      </w:r>
    </w:p>
    <w:p w14:paraId="22CC1435" w14:textId="47A4D803" w:rsidR="00C41A0D" w:rsidRPr="009B7149" w:rsidRDefault="00190C99" w:rsidP="00C41A0D">
      <w:pPr>
        <w:pStyle w:val="NormalWeb"/>
        <w:jc w:val="center"/>
        <w:rPr>
          <w:rFonts w:ascii="Arial" w:hAnsi="Arial" w:cs="Arial"/>
          <w:noProof/>
          <w:sz w:val="80"/>
          <w:szCs w:val="80"/>
        </w:rPr>
      </w:pPr>
      <w:r w:rsidRPr="009B7149">
        <w:rPr>
          <w:rFonts w:ascii="Arial" w:hAnsi="Arial" w:cs="Arial"/>
          <w:noProof/>
          <w:sz w:val="80"/>
          <w:szCs w:val="80"/>
        </w:rPr>
        <w:t>Mainstreaming Equality Report</w:t>
      </w:r>
      <w:r w:rsidR="00C41A0D" w:rsidRPr="009B7149">
        <w:rPr>
          <w:rFonts w:ascii="Arial" w:hAnsi="Arial" w:cs="Arial"/>
          <w:noProof/>
          <w:sz w:val="80"/>
          <w:szCs w:val="80"/>
        </w:rPr>
        <w:t xml:space="preserve"> </w:t>
      </w:r>
    </w:p>
    <w:p w14:paraId="1065FF26" w14:textId="288C209E" w:rsidR="00F43BAF" w:rsidRPr="00F43BAF" w:rsidRDefault="00F43BAF" w:rsidP="00190C99">
      <w:pPr>
        <w:pStyle w:val="NormalWeb"/>
        <w:rPr>
          <w:rFonts w:eastAsia="Times New Roman"/>
        </w:rPr>
      </w:pPr>
      <w:r w:rsidRPr="00F43BAF">
        <w:rPr>
          <w:rFonts w:eastAsia="Times New Roman"/>
          <w:noProof/>
        </w:rPr>
        <w:drawing>
          <wp:inline distT="0" distB="0" distL="0" distR="0" wp14:anchorId="33A30790" wp14:editId="2ADE52E2">
            <wp:extent cx="5731510" cy="3820795"/>
            <wp:effectExtent l="0" t="0" r="2540" b="8255"/>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1A66BD38" w14:textId="2C7A72C8" w:rsidR="00F43BAF" w:rsidRPr="007C526B" w:rsidRDefault="007C526B" w:rsidP="007C526B">
      <w:pPr>
        <w:jc w:val="center"/>
        <w:rPr>
          <w:rFonts w:asciiTheme="majorHAnsi" w:eastAsiaTheme="majorEastAsia" w:hAnsiTheme="majorHAnsi" w:cstheme="majorBidi"/>
          <w:color w:val="2F5496" w:themeColor="accent1" w:themeShade="BF"/>
          <w:sz w:val="32"/>
          <w:szCs w:val="32"/>
        </w:rPr>
      </w:pPr>
      <w:r w:rsidRPr="007C526B">
        <w:rPr>
          <w:rStyle w:val="font-sans-serif"/>
          <w:rFonts w:ascii="Arial" w:hAnsi="Arial" w:cs="Arial"/>
          <w:color w:val="000000"/>
          <w:position w:val="17"/>
          <w:sz w:val="24"/>
          <w:szCs w:val="24"/>
        </w:rPr>
        <w:t xml:space="preserve">Image: Tarika Kinney, </w:t>
      </w:r>
      <w:r w:rsidRPr="007C526B">
        <w:rPr>
          <w:rStyle w:val="Emphasis"/>
          <w:rFonts w:ascii="Arial" w:hAnsi="Arial" w:cs="Arial"/>
          <w:color w:val="000000"/>
          <w:position w:val="17"/>
          <w:sz w:val="24"/>
          <w:szCs w:val="24"/>
        </w:rPr>
        <w:t>Progeny</w:t>
      </w:r>
      <w:r w:rsidRPr="007C526B">
        <w:rPr>
          <w:rStyle w:val="font-sans-serif"/>
          <w:rFonts w:ascii="Arial" w:hAnsi="Arial" w:cs="Arial"/>
          <w:color w:val="000000"/>
          <w:position w:val="17"/>
          <w:sz w:val="24"/>
          <w:szCs w:val="24"/>
        </w:rPr>
        <w:t> (Fashion Design, 2025)</w:t>
      </w:r>
    </w:p>
    <w:p w14:paraId="6EBD548A" w14:textId="77777777" w:rsidR="00C41A0D" w:rsidRDefault="00C41A0D">
      <w:pPr>
        <w:rPr>
          <w:rFonts w:ascii="Arial" w:eastAsiaTheme="majorEastAsia" w:hAnsi="Arial" w:cs="Arial"/>
          <w:b/>
          <w:bCs/>
          <w:sz w:val="36"/>
          <w:szCs w:val="36"/>
        </w:rPr>
      </w:pPr>
      <w:r>
        <w:rPr>
          <w:rFonts w:ascii="Arial" w:hAnsi="Arial" w:cs="Arial"/>
          <w:b/>
          <w:bCs/>
          <w:sz w:val="36"/>
          <w:szCs w:val="36"/>
        </w:rPr>
        <w:br w:type="page"/>
      </w:r>
    </w:p>
    <w:p w14:paraId="7C63914F" w14:textId="0A3001AF" w:rsidR="00BD500E" w:rsidRPr="003B3198" w:rsidRDefault="00BD500E" w:rsidP="003B3198">
      <w:pPr>
        <w:pStyle w:val="Heading2"/>
        <w:spacing w:before="0" w:line="276" w:lineRule="auto"/>
        <w:rPr>
          <w:rFonts w:ascii="Arial" w:hAnsi="Arial" w:cs="Arial"/>
          <w:b/>
          <w:bCs/>
        </w:rPr>
      </w:pPr>
      <w:bookmarkStart w:id="110" w:name="_Toc224554839"/>
      <w:r w:rsidRPr="4DB39101">
        <w:rPr>
          <w:rFonts w:ascii="Arial" w:hAnsi="Arial" w:cs="Arial"/>
          <w:b/>
          <w:bCs/>
          <w:color w:val="auto"/>
          <w:sz w:val="36"/>
          <w:szCs w:val="36"/>
        </w:rPr>
        <w:lastRenderedPageBreak/>
        <w:t>Eliminate discrimination, harassment, victimisation</w:t>
      </w:r>
      <w:r w:rsidR="47766506" w:rsidRPr="58AEFD7D">
        <w:rPr>
          <w:rFonts w:ascii="Arial" w:hAnsi="Arial" w:cs="Arial"/>
          <w:b/>
          <w:bCs/>
          <w:color w:val="auto"/>
          <w:sz w:val="36"/>
          <w:szCs w:val="36"/>
        </w:rPr>
        <w:t>,</w:t>
      </w:r>
      <w:r w:rsidRPr="4DB39101">
        <w:rPr>
          <w:rFonts w:ascii="Arial" w:hAnsi="Arial" w:cs="Arial"/>
          <w:b/>
          <w:bCs/>
          <w:color w:val="auto"/>
          <w:sz w:val="36"/>
          <w:szCs w:val="36"/>
        </w:rPr>
        <w:t xml:space="preserve"> and any other conduct that is prohibited under the Equality Act 2010</w:t>
      </w:r>
      <w:bookmarkEnd w:id="109"/>
      <w:bookmarkEnd w:id="110"/>
    </w:p>
    <w:p w14:paraId="795142B8" w14:textId="77777777" w:rsidR="00611FE7" w:rsidRDefault="00611FE7" w:rsidP="001D7CC1">
      <w:pPr>
        <w:spacing w:after="0" w:line="276" w:lineRule="auto"/>
        <w:rPr>
          <w:rFonts w:ascii="Arial" w:hAnsi="Arial" w:cs="Arial"/>
          <w:sz w:val="28"/>
          <w:szCs w:val="28"/>
        </w:rPr>
      </w:pPr>
    </w:p>
    <w:p w14:paraId="728623D3" w14:textId="04F4313D" w:rsidR="00611FE7" w:rsidRPr="00611FE7" w:rsidRDefault="5B8BF2D5" w:rsidP="009A488C">
      <w:pPr>
        <w:spacing w:after="0" w:line="276" w:lineRule="auto"/>
        <w:rPr>
          <w:rFonts w:ascii="Arial" w:hAnsi="Arial" w:cs="Arial"/>
          <w:i/>
          <w:iCs/>
          <w:sz w:val="28"/>
          <w:szCs w:val="28"/>
        </w:rPr>
      </w:pPr>
      <w:r w:rsidRPr="44864446">
        <w:rPr>
          <w:rFonts w:ascii="Arial" w:hAnsi="Arial" w:cs="Arial"/>
          <w:b/>
          <w:bCs/>
          <w:sz w:val="28"/>
          <w:szCs w:val="28"/>
        </w:rPr>
        <w:t xml:space="preserve">This section includes: </w:t>
      </w:r>
      <w:r w:rsidR="2F42D7F9" w:rsidRPr="44864446">
        <w:rPr>
          <w:rFonts w:ascii="Arial" w:hAnsi="Arial" w:cs="Arial"/>
          <w:i/>
          <w:iCs/>
          <w:sz w:val="28"/>
          <w:szCs w:val="28"/>
        </w:rPr>
        <w:t xml:space="preserve">16 Days of Activism Against Gender Based Violence, </w:t>
      </w:r>
      <w:r w:rsidR="610DDD77" w:rsidRPr="44864446">
        <w:rPr>
          <w:rFonts w:ascii="Arial" w:hAnsi="Arial" w:cs="Arial"/>
          <w:i/>
          <w:iCs/>
          <w:sz w:val="28"/>
          <w:szCs w:val="28"/>
        </w:rPr>
        <w:t>Ask Angela, D</w:t>
      </w:r>
      <w:r w:rsidR="63438D3E" w:rsidRPr="44864446">
        <w:rPr>
          <w:rFonts w:ascii="Arial" w:hAnsi="Arial" w:cs="Arial"/>
          <w:i/>
          <w:iCs/>
          <w:sz w:val="28"/>
          <w:szCs w:val="28"/>
        </w:rPr>
        <w:t>igital Accessibility, D</w:t>
      </w:r>
      <w:r w:rsidR="2379E419" w:rsidRPr="44864446">
        <w:rPr>
          <w:rFonts w:ascii="Arial" w:hAnsi="Arial" w:cs="Arial"/>
          <w:i/>
          <w:iCs/>
          <w:sz w:val="28"/>
          <w:szCs w:val="28"/>
        </w:rPr>
        <w:t>ignity</w:t>
      </w:r>
      <w:r w:rsidR="776FDFA9" w:rsidRPr="44864446">
        <w:rPr>
          <w:rFonts w:ascii="Arial" w:hAnsi="Arial" w:cs="Arial"/>
          <w:i/>
          <w:iCs/>
          <w:sz w:val="28"/>
          <w:szCs w:val="28"/>
        </w:rPr>
        <w:t xml:space="preserve"> and Respect at Work Workshops, </w:t>
      </w:r>
      <w:r w:rsidRPr="44864446">
        <w:rPr>
          <w:rFonts w:ascii="Arial" w:hAnsi="Arial" w:cs="Arial"/>
          <w:i/>
          <w:iCs/>
          <w:sz w:val="28"/>
          <w:szCs w:val="28"/>
        </w:rPr>
        <w:t xml:space="preserve">Equality, Diversity, and Inclusion Committee (EDIC), </w:t>
      </w:r>
      <w:r w:rsidR="776FDFA9" w:rsidRPr="44864446">
        <w:rPr>
          <w:rFonts w:ascii="Arial" w:hAnsi="Arial" w:cs="Arial"/>
          <w:i/>
          <w:iCs/>
          <w:sz w:val="28"/>
          <w:szCs w:val="28"/>
        </w:rPr>
        <w:t>E</w:t>
      </w:r>
      <w:r w:rsidR="37D482B6" w:rsidRPr="44864446">
        <w:rPr>
          <w:rFonts w:ascii="Arial" w:hAnsi="Arial" w:cs="Arial"/>
          <w:i/>
          <w:iCs/>
          <w:sz w:val="28"/>
          <w:szCs w:val="28"/>
        </w:rPr>
        <w:t>rase the Grey Campaign, E</w:t>
      </w:r>
      <w:r w:rsidR="776FDFA9" w:rsidRPr="44864446">
        <w:rPr>
          <w:rFonts w:ascii="Arial" w:hAnsi="Arial" w:cs="Arial"/>
          <w:i/>
          <w:iCs/>
          <w:sz w:val="28"/>
          <w:szCs w:val="28"/>
        </w:rPr>
        <w:t>xhibitions Equality Impact Checklist</w:t>
      </w:r>
      <w:r w:rsidR="1F856B59" w:rsidRPr="44864446">
        <w:rPr>
          <w:rFonts w:ascii="Arial" w:hAnsi="Arial" w:cs="Arial"/>
          <w:i/>
          <w:iCs/>
          <w:sz w:val="28"/>
          <w:szCs w:val="28"/>
        </w:rPr>
        <w:t xml:space="preserve">, </w:t>
      </w:r>
      <w:r w:rsidR="73C40615" w:rsidRPr="44864446">
        <w:rPr>
          <w:rFonts w:ascii="Arial" w:hAnsi="Arial" w:cs="Arial"/>
          <w:i/>
          <w:iCs/>
          <w:sz w:val="28"/>
          <w:szCs w:val="28"/>
        </w:rPr>
        <w:t xml:space="preserve">Inclusive Learning, Teaching and Assessment Group, </w:t>
      </w:r>
      <w:r w:rsidR="3C5C23D8" w:rsidRPr="44864446">
        <w:rPr>
          <w:rFonts w:ascii="Arial" w:hAnsi="Arial" w:cs="Arial"/>
          <w:i/>
          <w:iCs/>
          <w:sz w:val="28"/>
          <w:szCs w:val="28"/>
        </w:rPr>
        <w:t xml:space="preserve">Mental Health First Aid Training, </w:t>
      </w:r>
      <w:r w:rsidR="1F856B59" w:rsidRPr="44864446">
        <w:rPr>
          <w:rFonts w:ascii="Arial" w:hAnsi="Arial" w:cs="Arial"/>
          <w:i/>
          <w:iCs/>
          <w:sz w:val="28"/>
          <w:szCs w:val="28"/>
        </w:rPr>
        <w:t>Report and Support, Staff eLearning, Student eLearning,</w:t>
      </w:r>
      <w:r w:rsidR="4F7AFAB5" w:rsidRPr="44864446">
        <w:rPr>
          <w:rFonts w:ascii="Arial" w:hAnsi="Arial" w:cs="Arial"/>
          <w:i/>
          <w:iCs/>
          <w:sz w:val="28"/>
          <w:szCs w:val="28"/>
        </w:rPr>
        <w:t xml:space="preserve"> </w:t>
      </w:r>
      <w:r w:rsidR="0B74468C" w:rsidRPr="44864446">
        <w:rPr>
          <w:rFonts w:ascii="Arial" w:hAnsi="Arial" w:cs="Arial"/>
          <w:i/>
          <w:iCs/>
          <w:sz w:val="28"/>
          <w:szCs w:val="28"/>
        </w:rPr>
        <w:t xml:space="preserve">Widening Participation, </w:t>
      </w:r>
      <w:r w:rsidR="35440894" w:rsidRPr="44864446">
        <w:rPr>
          <w:rFonts w:ascii="Arial" w:hAnsi="Arial" w:cs="Arial"/>
          <w:i/>
          <w:iCs/>
          <w:sz w:val="28"/>
          <w:szCs w:val="28"/>
        </w:rPr>
        <w:t>You are Safe with Me Badges</w:t>
      </w:r>
    </w:p>
    <w:p w14:paraId="677A1EA1" w14:textId="77777777" w:rsidR="00611FE7" w:rsidRDefault="00611FE7" w:rsidP="009A488C">
      <w:pPr>
        <w:spacing w:after="0" w:line="276" w:lineRule="auto"/>
        <w:rPr>
          <w:rFonts w:ascii="Arial" w:hAnsi="Arial" w:cs="Arial"/>
          <w:sz w:val="28"/>
          <w:szCs w:val="28"/>
        </w:rPr>
      </w:pPr>
    </w:p>
    <w:p w14:paraId="1B1B9633" w14:textId="1DC822DC" w:rsidR="652D9A94" w:rsidRDefault="652D9A94" w:rsidP="009A488C">
      <w:pPr>
        <w:pStyle w:val="Heading3"/>
        <w:spacing w:line="276" w:lineRule="auto"/>
        <w:rPr>
          <w:rFonts w:ascii="Arial" w:eastAsia="Arial" w:hAnsi="Arial" w:cs="Arial"/>
          <w:b/>
          <w:bCs/>
          <w:color w:val="auto"/>
          <w:sz w:val="28"/>
          <w:szCs w:val="28"/>
        </w:rPr>
      </w:pPr>
      <w:bookmarkStart w:id="111" w:name="_16_Days_of"/>
      <w:bookmarkStart w:id="112" w:name="_Toc224554840"/>
      <w:r w:rsidRPr="44864446">
        <w:rPr>
          <w:rFonts w:ascii="Arial" w:eastAsia="Arial" w:hAnsi="Arial" w:cs="Arial"/>
          <w:b/>
          <w:bCs/>
          <w:color w:val="auto"/>
          <w:sz w:val="28"/>
          <w:szCs w:val="28"/>
        </w:rPr>
        <w:t>16 Days of Activism Against Gender Based Violence</w:t>
      </w:r>
      <w:bookmarkEnd w:id="111"/>
      <w:bookmarkEnd w:id="112"/>
    </w:p>
    <w:p w14:paraId="27A50709" w14:textId="66DDE18B" w:rsidR="652D9A94" w:rsidRDefault="652D9A94" w:rsidP="009A488C">
      <w:pPr>
        <w:spacing w:after="0" w:line="276" w:lineRule="auto"/>
        <w:rPr>
          <w:rFonts w:ascii="Arial" w:eastAsia="Arial" w:hAnsi="Arial" w:cs="Arial"/>
          <w:sz w:val="28"/>
          <w:szCs w:val="28"/>
        </w:rPr>
      </w:pPr>
      <w:r w:rsidRPr="44864446">
        <w:rPr>
          <w:rFonts w:ascii="Arial" w:eastAsia="Arial" w:hAnsi="Arial" w:cs="Arial"/>
          <w:sz w:val="28"/>
          <w:szCs w:val="28"/>
        </w:rPr>
        <w:t xml:space="preserve">As part of the global 16 Days of Activism Against Gender-Based Violence, the Students’ Association delivered a coordinated programme of awareness‑raising and community‑building activities. The campaign began with a collaboration between the Students’ Association and the </w:t>
      </w:r>
      <w:hyperlink r:id="rId28">
        <w:r w:rsidRPr="44864446">
          <w:rPr>
            <w:rStyle w:val="Hyperlink"/>
            <w:rFonts w:ascii="Arial" w:eastAsia="Arial" w:hAnsi="Arial" w:cs="Arial"/>
            <w:sz w:val="28"/>
            <w:szCs w:val="28"/>
          </w:rPr>
          <w:t>Stitch and Bitch Society</w:t>
        </w:r>
      </w:hyperlink>
      <w:r w:rsidRPr="44864446">
        <w:rPr>
          <w:rFonts w:ascii="Arial" w:eastAsia="Arial" w:hAnsi="Arial" w:cs="Arial"/>
          <w:sz w:val="28"/>
          <w:szCs w:val="28"/>
        </w:rPr>
        <w:t xml:space="preserve">, who hosted a </w:t>
      </w:r>
      <w:r w:rsidRPr="44864446">
        <w:rPr>
          <w:rFonts w:ascii="Arial" w:eastAsia="Arial" w:hAnsi="Arial" w:cs="Arial"/>
          <w:i/>
          <w:iCs/>
          <w:sz w:val="28"/>
          <w:szCs w:val="28"/>
        </w:rPr>
        <w:t>Fight for the Night</w:t>
      </w:r>
      <w:r w:rsidRPr="44864446">
        <w:rPr>
          <w:rFonts w:ascii="Arial" w:eastAsia="Arial" w:hAnsi="Arial" w:cs="Arial"/>
          <w:sz w:val="28"/>
          <w:szCs w:val="28"/>
        </w:rPr>
        <w:t xml:space="preserve"> banner‑making and placard‑making workshop. The completed artworks were later displayed in the exhibition space in the Students’ Association building, </w:t>
      </w:r>
      <w:bookmarkStart w:id="113" w:name="_Int_sgsMqSTW"/>
      <w:r w:rsidRPr="44864446">
        <w:rPr>
          <w:rFonts w:ascii="Arial" w:eastAsia="Arial" w:hAnsi="Arial" w:cs="Arial"/>
          <w:sz w:val="28"/>
          <w:szCs w:val="28"/>
        </w:rPr>
        <w:t>showcasing</w:t>
      </w:r>
      <w:bookmarkEnd w:id="113"/>
      <w:r w:rsidRPr="44864446">
        <w:rPr>
          <w:rFonts w:ascii="Arial" w:eastAsia="Arial" w:hAnsi="Arial" w:cs="Arial"/>
          <w:sz w:val="28"/>
          <w:szCs w:val="28"/>
        </w:rPr>
        <w:t xml:space="preserve"> student creativity and solidarity. The Students’ Association also worked in partnership with other Glasgow universities to participate in the Fight for the Night March, using the banners and placards created during the workshop.</w:t>
      </w:r>
    </w:p>
    <w:p w14:paraId="10721107" w14:textId="35BA5C77" w:rsidR="44864446" w:rsidRDefault="44864446" w:rsidP="009A488C">
      <w:pPr>
        <w:spacing w:after="0" w:line="276" w:lineRule="auto"/>
        <w:rPr>
          <w:rFonts w:ascii="Arial" w:eastAsia="Arial" w:hAnsi="Arial" w:cs="Arial"/>
          <w:sz w:val="28"/>
          <w:szCs w:val="28"/>
        </w:rPr>
      </w:pPr>
    </w:p>
    <w:p w14:paraId="3C7B9C2C" w14:textId="29AD0D5F" w:rsidR="652D9A94" w:rsidRDefault="652D9A94" w:rsidP="009A488C">
      <w:pPr>
        <w:spacing w:after="0" w:line="276" w:lineRule="auto"/>
        <w:rPr>
          <w:rFonts w:ascii="Arial" w:eastAsia="Arial" w:hAnsi="Arial" w:cs="Arial"/>
          <w:sz w:val="28"/>
          <w:szCs w:val="28"/>
        </w:rPr>
      </w:pPr>
      <w:r w:rsidRPr="44864446">
        <w:rPr>
          <w:rFonts w:ascii="Arial" w:eastAsia="Arial" w:hAnsi="Arial" w:cs="Arial"/>
          <w:sz w:val="28"/>
          <w:szCs w:val="28"/>
        </w:rPr>
        <w:t xml:space="preserve">Additionally, the Students’ Association and </w:t>
      </w:r>
      <w:hyperlink r:id="rId29">
        <w:r w:rsidRPr="44864446">
          <w:rPr>
            <w:rStyle w:val="Hyperlink"/>
            <w:rFonts w:ascii="Arial" w:eastAsia="Arial" w:hAnsi="Arial" w:cs="Arial"/>
            <w:sz w:val="28"/>
            <w:szCs w:val="28"/>
          </w:rPr>
          <w:t>BADFEM</w:t>
        </w:r>
      </w:hyperlink>
      <w:r w:rsidRPr="44864446">
        <w:rPr>
          <w:rFonts w:ascii="Arial" w:eastAsia="Arial" w:hAnsi="Arial" w:cs="Arial"/>
          <w:sz w:val="28"/>
          <w:szCs w:val="28"/>
        </w:rPr>
        <w:t xml:space="preserve"> co-hosted Solidari‑Tea, a feminist reading and discussion event designed to create space for reflection, dialogue, and collective support.</w:t>
      </w:r>
      <w:r w:rsidRPr="44864446">
        <w:rPr>
          <w:rFonts w:ascii="Arial" w:eastAsia="Arial" w:hAnsi="Arial" w:cs="Arial"/>
          <w:color w:val="0C1014"/>
          <w:sz w:val="28"/>
          <w:szCs w:val="28"/>
        </w:rPr>
        <w:t xml:space="preserve"> Further activity </w:t>
      </w:r>
      <w:r w:rsidRPr="44864446">
        <w:rPr>
          <w:rFonts w:ascii="Arial" w:eastAsia="Arial" w:hAnsi="Arial" w:cs="Arial"/>
          <w:sz w:val="28"/>
          <w:szCs w:val="28"/>
        </w:rPr>
        <w:t xml:space="preserve">included a collaboration with </w:t>
      </w:r>
      <w:hyperlink r:id="rId30">
        <w:r w:rsidRPr="44864446">
          <w:rPr>
            <w:rStyle w:val="Hyperlink"/>
            <w:rFonts w:ascii="Arial" w:eastAsia="Arial" w:hAnsi="Arial" w:cs="Arial"/>
            <w:sz w:val="28"/>
            <w:szCs w:val="28"/>
          </w:rPr>
          <w:t>Glasgow Girls Club</w:t>
        </w:r>
      </w:hyperlink>
      <w:r w:rsidRPr="44864446">
        <w:rPr>
          <w:rFonts w:ascii="Arial" w:eastAsia="Arial" w:hAnsi="Arial" w:cs="Arial"/>
          <w:sz w:val="28"/>
          <w:szCs w:val="28"/>
        </w:rPr>
        <w:t xml:space="preserve"> to screen the short film </w:t>
      </w:r>
      <w:hyperlink r:id="rId31">
        <w:r w:rsidRPr="44864446">
          <w:rPr>
            <w:rStyle w:val="Hyperlink"/>
            <w:rFonts w:ascii="Arial" w:eastAsia="Arial" w:hAnsi="Arial" w:cs="Arial"/>
            <w:i/>
            <w:iCs/>
            <w:sz w:val="28"/>
            <w:szCs w:val="28"/>
          </w:rPr>
          <w:t>Where We Stop</w:t>
        </w:r>
      </w:hyperlink>
      <w:r w:rsidRPr="44864446">
        <w:rPr>
          <w:rFonts w:ascii="Arial" w:eastAsia="Arial" w:hAnsi="Arial" w:cs="Arial"/>
          <w:i/>
          <w:iCs/>
          <w:sz w:val="28"/>
          <w:szCs w:val="28"/>
        </w:rPr>
        <w:t>,</w:t>
      </w:r>
      <w:r w:rsidRPr="44864446">
        <w:rPr>
          <w:rFonts w:ascii="Arial" w:eastAsia="Arial" w:hAnsi="Arial" w:cs="Arial"/>
          <w:sz w:val="28"/>
          <w:szCs w:val="28"/>
        </w:rPr>
        <w:t xml:space="preserve"> followed by a facilitated discussion on themes of gender‑based violence.</w:t>
      </w:r>
    </w:p>
    <w:p w14:paraId="616626BF" w14:textId="6508B91F" w:rsidR="44864446" w:rsidRDefault="44864446" w:rsidP="009A488C">
      <w:pPr>
        <w:spacing w:after="0" w:line="276" w:lineRule="auto"/>
        <w:rPr>
          <w:rFonts w:ascii="Arial" w:hAnsi="Arial" w:cs="Arial"/>
          <w:sz w:val="28"/>
          <w:szCs w:val="28"/>
        </w:rPr>
      </w:pPr>
    </w:p>
    <w:p w14:paraId="5A1F13C8" w14:textId="77777777" w:rsidR="00D72BB9" w:rsidRDefault="3C054D79" w:rsidP="44864446">
      <w:pPr>
        <w:spacing w:after="0" w:line="276" w:lineRule="auto"/>
        <w:rPr>
          <w:rFonts w:ascii="Arial" w:eastAsia="Arial" w:hAnsi="Arial" w:cs="Arial"/>
          <w:b/>
          <w:bCs/>
          <w:sz w:val="28"/>
          <w:szCs w:val="28"/>
        </w:rPr>
      </w:pPr>
      <w:r>
        <w:rPr>
          <w:noProof/>
        </w:rPr>
        <w:lastRenderedPageBreak/>
        <w:drawing>
          <wp:inline distT="0" distB="0" distL="0" distR="0" wp14:anchorId="6F4E7A60" wp14:editId="2815D55A">
            <wp:extent cx="5277096" cy="3960000"/>
            <wp:effectExtent l="0" t="0" r="0" b="2540"/>
            <wp:docPr id="1428160623" name="drawing" descr="GSA Sabbaticals &amp; President of Stitch and Bitch holding the Fight for the Night banner on Buchannan step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160623" name="drawing" descr="GSA Sabbaticals &amp; President of Stitch and Bitch holding the Fight for the Night banner on Buchannan steps">
                      <a:extLst>
                        <a:ext uri="{C183D7F6-B498-43B3-948B-1728B52AA6E4}">
                          <adec:decorative xmlns:adec="http://schemas.microsoft.com/office/drawing/2017/decorative" val="0"/>
                        </a:ext>
                      </a:extLst>
                    </pic:cNvPr>
                    <pic:cNvPicPr/>
                  </pic:nvPicPr>
                  <pic:blipFill>
                    <a:blip r:embed="rId32">
                      <a:extLst>
                        <a:ext uri="{28A0092B-C50C-407E-A947-70E740481C1C}">
                          <a14:useLocalDpi xmlns:a14="http://schemas.microsoft.com/office/drawing/2010/main"/>
                        </a:ext>
                      </a:extLst>
                    </a:blip>
                    <a:stretch>
                      <a:fillRect/>
                    </a:stretch>
                  </pic:blipFill>
                  <pic:spPr>
                    <a:xfrm>
                      <a:off x="0" y="0"/>
                      <a:ext cx="5277096" cy="3960000"/>
                    </a:xfrm>
                    <a:prstGeom prst="rect">
                      <a:avLst/>
                    </a:prstGeom>
                  </pic:spPr>
                </pic:pic>
              </a:graphicData>
            </a:graphic>
          </wp:inline>
        </w:drawing>
      </w:r>
    </w:p>
    <w:p w14:paraId="77FE6DDE" w14:textId="2C29C95F" w:rsidR="3C054D79" w:rsidRDefault="3C054D79" w:rsidP="44864446">
      <w:pPr>
        <w:spacing w:after="0" w:line="276" w:lineRule="auto"/>
        <w:rPr>
          <w:rFonts w:ascii="Arial" w:eastAsia="Arial" w:hAnsi="Arial" w:cs="Arial"/>
          <w:sz w:val="28"/>
          <w:szCs w:val="28"/>
        </w:rPr>
      </w:pPr>
      <w:r w:rsidRPr="44864446">
        <w:rPr>
          <w:rFonts w:ascii="Arial" w:eastAsia="Arial" w:hAnsi="Arial" w:cs="Arial"/>
          <w:b/>
          <w:bCs/>
          <w:sz w:val="28"/>
          <w:szCs w:val="28"/>
        </w:rPr>
        <w:t>Image</w:t>
      </w:r>
      <w:r w:rsidR="7D69FF78" w:rsidRPr="44864446">
        <w:rPr>
          <w:rFonts w:ascii="Arial" w:eastAsia="Arial" w:hAnsi="Arial" w:cs="Arial"/>
          <w:b/>
          <w:bCs/>
          <w:sz w:val="28"/>
          <w:szCs w:val="28"/>
        </w:rPr>
        <w:t xml:space="preserve"> 1</w:t>
      </w:r>
      <w:r w:rsidRPr="44864446">
        <w:rPr>
          <w:rFonts w:ascii="Arial" w:eastAsia="Arial" w:hAnsi="Arial" w:cs="Arial"/>
          <w:b/>
          <w:bCs/>
          <w:sz w:val="28"/>
          <w:szCs w:val="28"/>
        </w:rPr>
        <w:t xml:space="preserve">: </w:t>
      </w:r>
      <w:r w:rsidR="38A0CA73" w:rsidRPr="44864446">
        <w:rPr>
          <w:rFonts w:ascii="Arial" w:eastAsia="Arial" w:hAnsi="Arial" w:cs="Arial"/>
          <w:sz w:val="28"/>
          <w:szCs w:val="28"/>
        </w:rPr>
        <w:t>GSA Sabbaticals &amp; President of Stitch and Bitch holding the Fight for the Night banner</w:t>
      </w:r>
      <w:r w:rsidR="718EE460" w:rsidRPr="44864446">
        <w:rPr>
          <w:rFonts w:ascii="Arial" w:eastAsia="Arial" w:hAnsi="Arial" w:cs="Arial"/>
          <w:sz w:val="28"/>
          <w:szCs w:val="28"/>
        </w:rPr>
        <w:t xml:space="preserve"> on Buchannan steps</w:t>
      </w:r>
    </w:p>
    <w:p w14:paraId="5577CB5B" w14:textId="12413A5D" w:rsidR="44864446" w:rsidRDefault="44864446" w:rsidP="44864446">
      <w:pPr>
        <w:spacing w:after="0" w:line="276" w:lineRule="auto"/>
      </w:pPr>
    </w:p>
    <w:p w14:paraId="30166834" w14:textId="298AA47C" w:rsidR="008B7CFF" w:rsidRPr="00F922EC" w:rsidRDefault="4382B5CB" w:rsidP="21C150ED">
      <w:pPr>
        <w:pStyle w:val="Heading3"/>
        <w:rPr>
          <w:rFonts w:ascii="Arial" w:hAnsi="Arial" w:cs="Arial"/>
          <w:b/>
          <w:bCs/>
          <w:color w:val="auto"/>
          <w:sz w:val="28"/>
          <w:szCs w:val="28"/>
        </w:rPr>
      </w:pPr>
      <w:bookmarkStart w:id="114" w:name="_Ask_Angela"/>
      <w:bookmarkStart w:id="115" w:name="_Toc1240871234"/>
      <w:bookmarkStart w:id="116" w:name="_Toc224554841"/>
      <w:bookmarkStart w:id="117" w:name="_Digital_Accessibility"/>
      <w:r w:rsidRPr="4DB39101">
        <w:rPr>
          <w:rFonts w:ascii="Arial" w:hAnsi="Arial" w:cs="Arial"/>
          <w:b/>
          <w:bCs/>
          <w:color w:val="auto"/>
          <w:sz w:val="28"/>
          <w:szCs w:val="28"/>
        </w:rPr>
        <w:t>Ask Angela</w:t>
      </w:r>
      <w:bookmarkEnd w:id="114"/>
      <w:bookmarkEnd w:id="115"/>
      <w:bookmarkEnd w:id="116"/>
    </w:p>
    <w:p w14:paraId="6E643D9E" w14:textId="340B8AF0" w:rsidR="008B7CFF" w:rsidRPr="00F922EC" w:rsidRDefault="5A4916B0" w:rsidP="4DB39101">
      <w:pPr>
        <w:spacing w:after="0" w:line="276" w:lineRule="auto"/>
        <w:rPr>
          <w:rFonts w:ascii="Arial" w:eastAsia="Arial" w:hAnsi="Arial" w:cs="Arial"/>
          <w:sz w:val="28"/>
          <w:szCs w:val="28"/>
        </w:rPr>
      </w:pPr>
      <w:r w:rsidRPr="4DB39101">
        <w:rPr>
          <w:rFonts w:ascii="Arial" w:eastAsia="Arial" w:hAnsi="Arial" w:cs="Arial"/>
          <w:sz w:val="28"/>
          <w:szCs w:val="28"/>
        </w:rPr>
        <w:t xml:space="preserve">The GSA Students’ Association has introduced the </w:t>
      </w:r>
      <w:hyperlink r:id="rId33">
        <w:r w:rsidRPr="4DB39101">
          <w:rPr>
            <w:rStyle w:val="Hyperlink"/>
            <w:rFonts w:ascii="Arial" w:eastAsia="Arial" w:hAnsi="Arial" w:cs="Arial"/>
            <w:sz w:val="28"/>
            <w:szCs w:val="28"/>
          </w:rPr>
          <w:t>Ask Angela</w:t>
        </w:r>
      </w:hyperlink>
      <w:r w:rsidRPr="4DB39101">
        <w:rPr>
          <w:rFonts w:ascii="Arial" w:eastAsia="Arial" w:hAnsi="Arial" w:cs="Arial"/>
          <w:sz w:val="28"/>
          <w:szCs w:val="28"/>
        </w:rPr>
        <w:t xml:space="preserve"> initiative at its campus bar, </w:t>
      </w:r>
      <w:r w:rsidRPr="4DB39101">
        <w:rPr>
          <w:rFonts w:ascii="Arial" w:eastAsia="Arial" w:hAnsi="Arial" w:cs="Arial"/>
          <w:i/>
          <w:iCs/>
          <w:sz w:val="28"/>
          <w:szCs w:val="28"/>
        </w:rPr>
        <w:t>The Vic</w:t>
      </w:r>
      <w:r w:rsidRPr="4DB39101">
        <w:rPr>
          <w:rFonts w:ascii="Arial" w:eastAsia="Arial" w:hAnsi="Arial" w:cs="Arial"/>
          <w:sz w:val="28"/>
          <w:szCs w:val="28"/>
        </w:rPr>
        <w:t xml:space="preserve">, as part of ongoing efforts to enhance student safety and wellbeing. Staff have received dedicated training to respond appropriately when the code phrase “Ask Angela” is used, ensuring discreet and effective support for anyone feeling unsafe. To raise awareness, posters explaining the initiative have been distributed throughout the </w:t>
      </w:r>
      <w:r w:rsidR="51F2E5E6" w:rsidRPr="4DB39101">
        <w:rPr>
          <w:rFonts w:ascii="Arial" w:eastAsia="Arial" w:hAnsi="Arial" w:cs="Arial"/>
          <w:sz w:val="28"/>
          <w:szCs w:val="28"/>
        </w:rPr>
        <w:t>building</w:t>
      </w:r>
      <w:r w:rsidRPr="4DB39101">
        <w:rPr>
          <w:rFonts w:ascii="Arial" w:eastAsia="Arial" w:hAnsi="Arial" w:cs="Arial"/>
          <w:sz w:val="28"/>
          <w:szCs w:val="28"/>
        </w:rPr>
        <w:t>.</w:t>
      </w:r>
    </w:p>
    <w:p w14:paraId="75041E74" w14:textId="6FBB5B7F" w:rsidR="008B7CFF" w:rsidRPr="00F922EC" w:rsidRDefault="008B7CFF" w:rsidP="21C150ED">
      <w:pPr>
        <w:spacing w:after="0" w:line="276" w:lineRule="auto"/>
        <w:rPr>
          <w:rFonts w:ascii="Arial" w:eastAsia="Arial" w:hAnsi="Arial" w:cs="Arial"/>
          <w:sz w:val="28"/>
          <w:szCs w:val="28"/>
        </w:rPr>
      </w:pPr>
    </w:p>
    <w:p w14:paraId="13937A42" w14:textId="6C5C00B7" w:rsidR="008B7CFF" w:rsidRPr="00F922EC" w:rsidRDefault="325DDF94" w:rsidP="00F922EC">
      <w:pPr>
        <w:pStyle w:val="Heading3"/>
        <w:rPr>
          <w:rFonts w:ascii="Arial" w:hAnsi="Arial" w:cs="Arial"/>
          <w:b/>
          <w:bCs/>
          <w:color w:val="auto"/>
          <w:sz w:val="28"/>
          <w:szCs w:val="28"/>
        </w:rPr>
      </w:pPr>
      <w:bookmarkStart w:id="118" w:name="_Toc307118427"/>
      <w:bookmarkStart w:id="119" w:name="_Toc224554842"/>
      <w:r w:rsidRPr="4DB39101">
        <w:rPr>
          <w:rFonts w:ascii="Arial" w:hAnsi="Arial" w:cs="Arial"/>
          <w:b/>
          <w:bCs/>
          <w:color w:val="auto"/>
          <w:sz w:val="28"/>
          <w:szCs w:val="28"/>
        </w:rPr>
        <w:t>Digital Accessibility</w:t>
      </w:r>
      <w:bookmarkEnd w:id="117"/>
      <w:bookmarkEnd w:id="118"/>
      <w:bookmarkEnd w:id="119"/>
    </w:p>
    <w:p w14:paraId="1BC5E183" w14:textId="55D659AB" w:rsidR="008B7CFF" w:rsidRDefault="008B7CFF" w:rsidP="001D7CC1">
      <w:pPr>
        <w:spacing w:after="0" w:line="276" w:lineRule="auto"/>
        <w:rPr>
          <w:rFonts w:ascii="Arial" w:hAnsi="Arial" w:cs="Arial"/>
          <w:sz w:val="28"/>
          <w:szCs w:val="28"/>
        </w:rPr>
      </w:pPr>
      <w:r w:rsidRPr="4DB39101">
        <w:rPr>
          <w:rFonts w:ascii="Arial" w:hAnsi="Arial" w:cs="Arial"/>
          <w:sz w:val="28"/>
          <w:szCs w:val="28"/>
        </w:rPr>
        <w:t>The Library and Learning Technology team have continued their work in providing support in improving digital accessibility</w:t>
      </w:r>
      <w:r w:rsidR="22C76567" w:rsidRPr="4DB39101">
        <w:rPr>
          <w:rFonts w:ascii="Arial" w:hAnsi="Arial" w:cs="Arial"/>
          <w:sz w:val="28"/>
          <w:szCs w:val="28"/>
        </w:rPr>
        <w:t xml:space="preserve"> including:</w:t>
      </w:r>
    </w:p>
    <w:p w14:paraId="5C0CCF78" w14:textId="77777777" w:rsidR="008B7CFF" w:rsidRPr="008B7CFF" w:rsidRDefault="008B7CFF" w:rsidP="001D7CC1">
      <w:pPr>
        <w:spacing w:after="0" w:line="276" w:lineRule="auto"/>
        <w:rPr>
          <w:rFonts w:ascii="Arial" w:hAnsi="Arial" w:cs="Arial"/>
          <w:sz w:val="28"/>
          <w:szCs w:val="28"/>
        </w:rPr>
      </w:pPr>
    </w:p>
    <w:p w14:paraId="11692686" w14:textId="53CF7210" w:rsidR="008B7CFF" w:rsidRPr="008B7CFF" w:rsidRDefault="008B7CFF" w:rsidP="00A41402">
      <w:pPr>
        <w:pStyle w:val="ListParagraph"/>
        <w:numPr>
          <w:ilvl w:val="0"/>
          <w:numId w:val="50"/>
        </w:numPr>
        <w:spacing w:after="0" w:line="276" w:lineRule="auto"/>
        <w:rPr>
          <w:rFonts w:ascii="Arial" w:hAnsi="Arial" w:cs="Arial"/>
          <w:sz w:val="28"/>
          <w:szCs w:val="28"/>
        </w:rPr>
      </w:pPr>
      <w:r w:rsidRPr="008B7CFF">
        <w:rPr>
          <w:rFonts w:ascii="Arial" w:hAnsi="Arial" w:cs="Arial"/>
          <w:sz w:val="28"/>
          <w:szCs w:val="28"/>
        </w:rPr>
        <w:t xml:space="preserve">Accessibility Workshops: Creating Accessible Documents and Canvas courses. </w:t>
      </w:r>
    </w:p>
    <w:p w14:paraId="09F7A48C" w14:textId="77777777" w:rsidR="008B7CFF" w:rsidRPr="008B7CFF" w:rsidRDefault="008B7CFF" w:rsidP="00A41402">
      <w:pPr>
        <w:pStyle w:val="ListParagraph"/>
        <w:numPr>
          <w:ilvl w:val="0"/>
          <w:numId w:val="50"/>
        </w:numPr>
        <w:spacing w:after="0" w:line="276" w:lineRule="auto"/>
        <w:rPr>
          <w:rFonts w:ascii="Arial" w:hAnsi="Arial" w:cs="Arial"/>
          <w:sz w:val="28"/>
          <w:szCs w:val="28"/>
        </w:rPr>
      </w:pPr>
      <w:r w:rsidRPr="008B7CFF">
        <w:rPr>
          <w:rFonts w:ascii="Arial" w:hAnsi="Arial" w:cs="Arial"/>
          <w:sz w:val="28"/>
          <w:szCs w:val="28"/>
        </w:rPr>
        <w:t>Demos and sessions on using Ally (accessibility tool in Canvas) to staff</w:t>
      </w:r>
    </w:p>
    <w:p w14:paraId="7C70355F" w14:textId="79FE1181" w:rsidR="008B7CFF" w:rsidRDefault="008B7CFF" w:rsidP="00A41402">
      <w:pPr>
        <w:pStyle w:val="ListParagraph"/>
        <w:numPr>
          <w:ilvl w:val="0"/>
          <w:numId w:val="50"/>
        </w:numPr>
        <w:spacing w:after="0" w:line="276" w:lineRule="auto"/>
        <w:rPr>
          <w:rFonts w:ascii="Arial" w:hAnsi="Arial" w:cs="Arial"/>
          <w:sz w:val="28"/>
          <w:szCs w:val="28"/>
        </w:rPr>
      </w:pPr>
      <w:r w:rsidRPr="008B7CFF">
        <w:rPr>
          <w:rFonts w:ascii="Arial" w:hAnsi="Arial" w:cs="Arial"/>
          <w:sz w:val="28"/>
          <w:szCs w:val="28"/>
        </w:rPr>
        <w:lastRenderedPageBreak/>
        <w:t>Attended S</w:t>
      </w:r>
      <w:r w:rsidR="001D0D4C">
        <w:rPr>
          <w:rFonts w:ascii="Arial" w:hAnsi="Arial" w:cs="Arial"/>
          <w:sz w:val="28"/>
          <w:szCs w:val="28"/>
        </w:rPr>
        <w:t xml:space="preserve">taff and </w:t>
      </w:r>
      <w:r w:rsidRPr="008B7CFF">
        <w:rPr>
          <w:rFonts w:ascii="Arial" w:hAnsi="Arial" w:cs="Arial"/>
          <w:sz w:val="28"/>
          <w:szCs w:val="28"/>
        </w:rPr>
        <w:t>S</w:t>
      </w:r>
      <w:r w:rsidR="001D0D4C">
        <w:rPr>
          <w:rFonts w:ascii="Arial" w:hAnsi="Arial" w:cs="Arial"/>
          <w:sz w:val="28"/>
          <w:szCs w:val="28"/>
        </w:rPr>
        <w:t xml:space="preserve">tudent </w:t>
      </w:r>
      <w:r w:rsidRPr="008B7CFF">
        <w:rPr>
          <w:rFonts w:ascii="Arial" w:hAnsi="Arial" w:cs="Arial"/>
          <w:sz w:val="28"/>
          <w:szCs w:val="28"/>
        </w:rPr>
        <w:t>C</w:t>
      </w:r>
      <w:r w:rsidR="001D0D4C">
        <w:rPr>
          <w:rFonts w:ascii="Arial" w:hAnsi="Arial" w:cs="Arial"/>
          <w:sz w:val="28"/>
          <w:szCs w:val="28"/>
        </w:rPr>
        <w:t xml:space="preserve">onsultative </w:t>
      </w:r>
      <w:r w:rsidRPr="008B7CFF">
        <w:rPr>
          <w:rFonts w:ascii="Arial" w:hAnsi="Arial" w:cs="Arial"/>
          <w:sz w:val="28"/>
          <w:szCs w:val="28"/>
        </w:rPr>
        <w:t>C</w:t>
      </w:r>
      <w:r w:rsidR="001D0D4C">
        <w:rPr>
          <w:rFonts w:ascii="Arial" w:hAnsi="Arial" w:cs="Arial"/>
          <w:sz w:val="28"/>
          <w:szCs w:val="28"/>
        </w:rPr>
        <w:t>ommittee</w:t>
      </w:r>
      <w:r w:rsidRPr="008B7CFF">
        <w:rPr>
          <w:rFonts w:ascii="Arial" w:hAnsi="Arial" w:cs="Arial"/>
          <w:sz w:val="28"/>
          <w:szCs w:val="28"/>
        </w:rPr>
        <w:t>s</w:t>
      </w:r>
      <w:r w:rsidR="001D0D4C">
        <w:rPr>
          <w:rFonts w:ascii="Arial" w:hAnsi="Arial" w:cs="Arial"/>
          <w:sz w:val="28"/>
          <w:szCs w:val="28"/>
        </w:rPr>
        <w:t xml:space="preserve"> (SSCC)</w:t>
      </w:r>
      <w:r w:rsidRPr="008B7CFF">
        <w:rPr>
          <w:rFonts w:ascii="Arial" w:hAnsi="Arial" w:cs="Arial"/>
          <w:sz w:val="28"/>
          <w:szCs w:val="28"/>
        </w:rPr>
        <w:t xml:space="preserve"> to raise awareness of the tool to students and staff.</w:t>
      </w:r>
    </w:p>
    <w:p w14:paraId="36CA453C" w14:textId="77777777" w:rsidR="008B7CFF" w:rsidRPr="008B7CFF" w:rsidRDefault="008B7CFF" w:rsidP="001D7CC1">
      <w:pPr>
        <w:pStyle w:val="ListParagraph"/>
        <w:spacing w:after="0" w:line="276" w:lineRule="auto"/>
        <w:rPr>
          <w:rFonts w:ascii="Arial" w:hAnsi="Arial" w:cs="Arial"/>
          <w:sz w:val="28"/>
          <w:szCs w:val="28"/>
        </w:rPr>
      </w:pPr>
    </w:p>
    <w:p w14:paraId="11869164" w14:textId="1F2E3F82" w:rsidR="008B7CFF" w:rsidRPr="008B7CFF" w:rsidRDefault="008B7CFF" w:rsidP="001D7CC1">
      <w:pPr>
        <w:spacing w:after="0" w:line="276" w:lineRule="auto"/>
        <w:rPr>
          <w:rFonts w:ascii="Arial" w:hAnsi="Arial" w:cs="Arial"/>
          <w:sz w:val="28"/>
          <w:szCs w:val="28"/>
        </w:rPr>
      </w:pPr>
      <w:r w:rsidRPr="21C150ED">
        <w:rPr>
          <w:rFonts w:ascii="Arial" w:hAnsi="Arial" w:cs="Arial"/>
          <w:sz w:val="28"/>
          <w:szCs w:val="28"/>
        </w:rPr>
        <w:t xml:space="preserve">Library staff have started remediation work in Canvas, using Ally to add alternative text to images. </w:t>
      </w:r>
      <w:r w:rsidR="325DDF94" w:rsidRPr="21C150ED">
        <w:rPr>
          <w:rFonts w:ascii="Arial" w:hAnsi="Arial" w:cs="Arial"/>
          <w:sz w:val="28"/>
          <w:szCs w:val="28"/>
        </w:rPr>
        <w:t>With Ally the goal is to achieve an 80% accessibility score across all Canvas courses.</w:t>
      </w:r>
    </w:p>
    <w:p w14:paraId="55FADA3F" w14:textId="77777777" w:rsidR="008B7CFF" w:rsidRDefault="008B7CFF" w:rsidP="001D7CC1">
      <w:pPr>
        <w:spacing w:after="0" w:line="276" w:lineRule="auto"/>
        <w:rPr>
          <w:rFonts w:ascii="Arial" w:hAnsi="Arial" w:cs="Arial"/>
          <w:sz w:val="28"/>
          <w:szCs w:val="28"/>
        </w:rPr>
      </w:pPr>
    </w:p>
    <w:p w14:paraId="05A71243" w14:textId="77777777" w:rsidR="00E047D3" w:rsidRPr="00F922EC" w:rsidRDefault="41AEF8E7" w:rsidP="00F922EC">
      <w:pPr>
        <w:pStyle w:val="Heading3"/>
        <w:spacing w:before="0" w:line="276" w:lineRule="auto"/>
        <w:rPr>
          <w:rFonts w:ascii="Arial" w:hAnsi="Arial" w:cs="Arial"/>
          <w:b/>
          <w:bCs/>
          <w:color w:val="auto"/>
          <w:sz w:val="28"/>
          <w:szCs w:val="28"/>
        </w:rPr>
      </w:pPr>
      <w:bookmarkStart w:id="120" w:name="_Dignity_and_Respect"/>
      <w:bookmarkStart w:id="121" w:name="_Toc1504224"/>
      <w:bookmarkStart w:id="122" w:name="_Toc224554843"/>
      <w:r w:rsidRPr="4DB39101">
        <w:rPr>
          <w:rFonts w:ascii="Arial" w:hAnsi="Arial" w:cs="Arial"/>
          <w:b/>
          <w:bCs/>
          <w:color w:val="auto"/>
          <w:sz w:val="28"/>
          <w:szCs w:val="28"/>
        </w:rPr>
        <w:t>Dignity and Respect at Work Workshops</w:t>
      </w:r>
      <w:bookmarkEnd w:id="120"/>
      <w:bookmarkEnd w:id="121"/>
      <w:bookmarkEnd w:id="122"/>
    </w:p>
    <w:p w14:paraId="75745141" w14:textId="7B552DDC" w:rsidR="00E047D3" w:rsidRDefault="5C424C75" w:rsidP="001D7CC1">
      <w:pPr>
        <w:spacing w:after="0" w:line="276" w:lineRule="auto"/>
        <w:rPr>
          <w:rFonts w:ascii="Arial" w:hAnsi="Arial" w:cs="Arial"/>
          <w:sz w:val="28"/>
          <w:szCs w:val="28"/>
        </w:rPr>
      </w:pPr>
      <w:r w:rsidRPr="4DB39101">
        <w:rPr>
          <w:rFonts w:ascii="Arial" w:hAnsi="Arial" w:cs="Arial"/>
          <w:sz w:val="28"/>
          <w:szCs w:val="28"/>
        </w:rPr>
        <w:t>P</w:t>
      </w:r>
      <w:r w:rsidR="00E047D3" w:rsidRPr="4DB39101">
        <w:rPr>
          <w:rFonts w:ascii="Arial" w:hAnsi="Arial" w:cs="Arial"/>
          <w:sz w:val="28"/>
          <w:szCs w:val="28"/>
        </w:rPr>
        <w:t>articipative workshops were delivered to staff</w:t>
      </w:r>
      <w:r w:rsidR="479AECA9" w:rsidRPr="4DB39101">
        <w:rPr>
          <w:rFonts w:ascii="Arial" w:hAnsi="Arial" w:cs="Arial"/>
          <w:sz w:val="28"/>
          <w:szCs w:val="28"/>
        </w:rPr>
        <w:t xml:space="preserve">, </w:t>
      </w:r>
      <w:r w:rsidR="00E047D3" w:rsidRPr="4DB39101">
        <w:rPr>
          <w:rFonts w:ascii="Arial" w:hAnsi="Arial" w:cs="Arial"/>
          <w:sz w:val="28"/>
          <w:szCs w:val="28"/>
        </w:rPr>
        <w:t>cover</w:t>
      </w:r>
      <w:r w:rsidR="184233AD" w:rsidRPr="4DB39101">
        <w:rPr>
          <w:rFonts w:ascii="Arial" w:hAnsi="Arial" w:cs="Arial"/>
          <w:sz w:val="28"/>
          <w:szCs w:val="28"/>
        </w:rPr>
        <w:t>ing</w:t>
      </w:r>
      <w:r w:rsidR="00E047D3" w:rsidRPr="4DB39101">
        <w:rPr>
          <w:rFonts w:ascii="Arial" w:hAnsi="Arial" w:cs="Arial"/>
          <w:sz w:val="28"/>
          <w:szCs w:val="28"/>
        </w:rPr>
        <w:t xml:space="preserve"> key areas</w:t>
      </w:r>
      <w:r w:rsidR="71C07B58" w:rsidRPr="4DB39101">
        <w:rPr>
          <w:rFonts w:ascii="Arial" w:hAnsi="Arial" w:cs="Arial"/>
          <w:sz w:val="28"/>
          <w:szCs w:val="28"/>
        </w:rPr>
        <w:t xml:space="preserve"> such as</w:t>
      </w:r>
      <w:r w:rsidR="00E047D3" w:rsidRPr="4DB39101">
        <w:rPr>
          <w:rFonts w:ascii="Arial" w:hAnsi="Arial" w:cs="Arial"/>
          <w:sz w:val="28"/>
          <w:szCs w:val="28"/>
        </w:rPr>
        <w:t xml:space="preserve"> raising awareness of the GSA’s Report and Support tool, the legal principles and legislation underpinning dignity at work, recognising disrespectful behaviours, and addressing bullying and harassment</w:t>
      </w:r>
      <w:r w:rsidR="7F3AA9E6" w:rsidRPr="4DB39101">
        <w:rPr>
          <w:rFonts w:ascii="Arial" w:hAnsi="Arial" w:cs="Arial"/>
          <w:sz w:val="28"/>
          <w:szCs w:val="28"/>
        </w:rPr>
        <w:t xml:space="preserve"> via internal process, policy</w:t>
      </w:r>
      <w:r w:rsidR="31B6BB70" w:rsidRPr="58AEFD7D">
        <w:rPr>
          <w:rFonts w:ascii="Arial" w:hAnsi="Arial" w:cs="Arial"/>
          <w:sz w:val="28"/>
          <w:szCs w:val="28"/>
        </w:rPr>
        <w:t>,</w:t>
      </w:r>
      <w:r w:rsidR="7F3AA9E6" w:rsidRPr="4DB39101">
        <w:rPr>
          <w:rFonts w:ascii="Arial" w:hAnsi="Arial" w:cs="Arial"/>
          <w:sz w:val="28"/>
          <w:szCs w:val="28"/>
        </w:rPr>
        <w:t xml:space="preserve"> and procedure</w:t>
      </w:r>
      <w:r w:rsidR="00E047D3" w:rsidRPr="4DB39101">
        <w:rPr>
          <w:rFonts w:ascii="Arial" w:hAnsi="Arial" w:cs="Arial"/>
          <w:sz w:val="28"/>
          <w:szCs w:val="28"/>
        </w:rPr>
        <w:t>. Practical tips and techniques were shared to help individuals and teams promote and uphold dignity and respect in their daily interactions.</w:t>
      </w:r>
      <w:r w:rsidR="278F8759" w:rsidRPr="4DB39101">
        <w:rPr>
          <w:rFonts w:ascii="Arial" w:hAnsi="Arial" w:cs="Arial"/>
          <w:sz w:val="28"/>
          <w:szCs w:val="28"/>
        </w:rPr>
        <w:t xml:space="preserve"> 8 workshops have been delivered to 40 attendees since the last reporting period.</w:t>
      </w:r>
    </w:p>
    <w:p w14:paraId="36D788C7" w14:textId="77777777" w:rsidR="00E047D3" w:rsidRPr="00E7702F" w:rsidRDefault="00E047D3" w:rsidP="001D7CC1">
      <w:pPr>
        <w:spacing w:after="0" w:line="276" w:lineRule="auto"/>
        <w:rPr>
          <w:rFonts w:ascii="Arial" w:hAnsi="Arial" w:cs="Arial"/>
          <w:sz w:val="28"/>
          <w:szCs w:val="28"/>
        </w:rPr>
      </w:pPr>
    </w:p>
    <w:p w14:paraId="35AA84DF" w14:textId="026137F7" w:rsidR="00611FE7" w:rsidRPr="00F922EC" w:rsidRDefault="3DCD4B81" w:rsidP="00F922EC">
      <w:pPr>
        <w:pStyle w:val="Heading3"/>
        <w:spacing w:before="0"/>
        <w:rPr>
          <w:rFonts w:ascii="Arial" w:hAnsi="Arial" w:cs="Arial"/>
          <w:b/>
          <w:bCs/>
          <w:color w:val="auto"/>
          <w:sz w:val="28"/>
          <w:szCs w:val="28"/>
        </w:rPr>
      </w:pPr>
      <w:bookmarkStart w:id="123" w:name="_Equality,_Diversity_and"/>
      <w:bookmarkStart w:id="124" w:name="_Toc1722113999"/>
      <w:bookmarkStart w:id="125" w:name="_Toc224554844"/>
      <w:r w:rsidRPr="4DB39101">
        <w:rPr>
          <w:rFonts w:ascii="Arial" w:hAnsi="Arial" w:cs="Arial"/>
          <w:b/>
          <w:bCs/>
          <w:color w:val="auto"/>
          <w:sz w:val="28"/>
          <w:szCs w:val="28"/>
        </w:rPr>
        <w:t xml:space="preserve">Equality, </w:t>
      </w:r>
      <w:r w:rsidR="5D79D527" w:rsidRPr="4DB39101">
        <w:rPr>
          <w:rFonts w:ascii="Arial" w:hAnsi="Arial" w:cs="Arial"/>
          <w:b/>
          <w:bCs/>
          <w:color w:val="auto"/>
          <w:sz w:val="28"/>
          <w:szCs w:val="28"/>
        </w:rPr>
        <w:t>Diversity,</w:t>
      </w:r>
      <w:r w:rsidRPr="4DB39101">
        <w:rPr>
          <w:rFonts w:ascii="Arial" w:hAnsi="Arial" w:cs="Arial"/>
          <w:b/>
          <w:bCs/>
          <w:color w:val="auto"/>
          <w:sz w:val="28"/>
          <w:szCs w:val="28"/>
        </w:rPr>
        <w:t xml:space="preserve"> and Inclusion Committee (EDIC)</w:t>
      </w:r>
      <w:bookmarkEnd w:id="123"/>
      <w:bookmarkEnd w:id="124"/>
      <w:bookmarkEnd w:id="125"/>
    </w:p>
    <w:p w14:paraId="69B83374" w14:textId="77777777" w:rsidR="00611FE7" w:rsidRDefault="00611FE7" w:rsidP="001D7CC1">
      <w:pPr>
        <w:spacing w:after="0" w:line="276" w:lineRule="auto"/>
        <w:rPr>
          <w:rFonts w:ascii="Arial" w:eastAsia="Times New Roman" w:hAnsi="Arial" w:cs="Arial"/>
          <w:sz w:val="28"/>
          <w:szCs w:val="28"/>
          <w:lang w:eastAsia="en-GB"/>
        </w:rPr>
      </w:pPr>
      <w:r w:rsidRPr="00192D68">
        <w:rPr>
          <w:rFonts w:ascii="Arial" w:eastAsia="Times New Roman" w:hAnsi="Arial" w:cs="Arial"/>
          <w:sz w:val="28"/>
          <w:szCs w:val="28"/>
          <w:lang w:eastAsia="en-GB"/>
        </w:rPr>
        <w:t xml:space="preserve">Chaired by the Secretary and Registrar, </w:t>
      </w:r>
      <w:r>
        <w:rPr>
          <w:rFonts w:ascii="Arial" w:eastAsia="Times New Roman" w:hAnsi="Arial" w:cs="Arial"/>
          <w:sz w:val="28"/>
          <w:szCs w:val="28"/>
          <w:lang w:eastAsia="en-GB"/>
        </w:rPr>
        <w:t>EDIC</w:t>
      </w:r>
      <w:r w:rsidRPr="00192D68">
        <w:rPr>
          <w:rFonts w:ascii="Arial" w:eastAsia="Times New Roman" w:hAnsi="Arial" w:cs="Arial"/>
          <w:sz w:val="28"/>
          <w:szCs w:val="28"/>
          <w:lang w:eastAsia="en-GB"/>
        </w:rPr>
        <w:t xml:space="preserve"> brings together representatives from across GSA and reports directly to the Senior Leadership Group, ensuring that equality, diversity, and inclusion remain embedded in institutional decision-making.</w:t>
      </w:r>
    </w:p>
    <w:p w14:paraId="5A9ADE2D" w14:textId="77777777" w:rsidR="00611FE7" w:rsidRDefault="00611FE7" w:rsidP="001D7CC1">
      <w:pPr>
        <w:spacing w:after="0" w:line="276" w:lineRule="auto"/>
        <w:rPr>
          <w:rFonts w:ascii="Arial" w:eastAsia="Times New Roman" w:hAnsi="Arial" w:cs="Arial"/>
          <w:sz w:val="28"/>
          <w:szCs w:val="28"/>
          <w:lang w:eastAsia="en-GB"/>
        </w:rPr>
      </w:pPr>
    </w:p>
    <w:p w14:paraId="024A59EA" w14:textId="77777777" w:rsidR="00611FE7" w:rsidRDefault="00611FE7" w:rsidP="001D7CC1">
      <w:pPr>
        <w:spacing w:after="0" w:line="276" w:lineRule="auto"/>
        <w:rPr>
          <w:rFonts w:ascii="Arial" w:eastAsia="Times New Roman" w:hAnsi="Arial" w:cs="Arial"/>
          <w:sz w:val="28"/>
          <w:szCs w:val="28"/>
          <w:lang w:eastAsia="en-GB"/>
        </w:rPr>
      </w:pPr>
      <w:r w:rsidRPr="00192D68">
        <w:rPr>
          <w:rFonts w:ascii="Arial" w:eastAsia="Times New Roman" w:hAnsi="Arial" w:cs="Arial"/>
          <w:sz w:val="28"/>
          <w:szCs w:val="28"/>
          <w:lang w:eastAsia="en-GB"/>
        </w:rPr>
        <w:t>The Committee continues to meet three times a year, addressing key strategic and operational priorities. Recent areas of focus include:</w:t>
      </w:r>
    </w:p>
    <w:p w14:paraId="79681941" w14:textId="77777777" w:rsidR="00611FE7" w:rsidRPr="00192D68" w:rsidRDefault="00611FE7" w:rsidP="001D7CC1">
      <w:pPr>
        <w:spacing w:after="0" w:line="276" w:lineRule="auto"/>
        <w:rPr>
          <w:rFonts w:ascii="Arial" w:eastAsia="Times New Roman" w:hAnsi="Arial" w:cs="Arial"/>
          <w:sz w:val="28"/>
          <w:szCs w:val="28"/>
          <w:lang w:eastAsia="en-GB"/>
        </w:rPr>
      </w:pPr>
    </w:p>
    <w:p w14:paraId="299DDC1C" w14:textId="77777777" w:rsidR="00611FE7" w:rsidRPr="00192D68" w:rsidRDefault="5B8BF2D5" w:rsidP="00A41402">
      <w:pPr>
        <w:numPr>
          <w:ilvl w:val="0"/>
          <w:numId w:val="40"/>
        </w:numPr>
        <w:spacing w:after="0" w:line="276" w:lineRule="auto"/>
        <w:rPr>
          <w:rFonts w:ascii="Arial" w:eastAsia="Times New Roman" w:hAnsi="Arial" w:cs="Arial"/>
          <w:sz w:val="28"/>
          <w:szCs w:val="28"/>
          <w:lang w:eastAsia="en-GB"/>
        </w:rPr>
      </w:pPr>
      <w:r w:rsidRPr="44864446">
        <w:rPr>
          <w:rFonts w:ascii="Arial" w:eastAsia="Times New Roman" w:hAnsi="Arial" w:cs="Arial"/>
          <w:sz w:val="28"/>
          <w:szCs w:val="28"/>
          <w:lang w:eastAsia="en-GB"/>
        </w:rPr>
        <w:t xml:space="preserve">Approval of the </w:t>
      </w:r>
      <w:hyperlink r:id="rId34">
        <w:r w:rsidRPr="44864446">
          <w:rPr>
            <w:rStyle w:val="Hyperlink"/>
            <w:rFonts w:ascii="Arial" w:eastAsia="Times New Roman" w:hAnsi="Arial" w:cs="Arial"/>
            <w:sz w:val="28"/>
            <w:szCs w:val="28"/>
            <w:lang w:eastAsia="en-GB"/>
          </w:rPr>
          <w:t>National Equality Outcomes Strategy</w:t>
        </w:r>
      </w:hyperlink>
      <w:r w:rsidRPr="44864446">
        <w:rPr>
          <w:rFonts w:ascii="Arial" w:eastAsia="Times New Roman" w:hAnsi="Arial" w:cs="Arial"/>
          <w:sz w:val="28"/>
          <w:szCs w:val="28"/>
          <w:lang w:eastAsia="en-GB"/>
        </w:rPr>
        <w:t xml:space="preserve"> and </w:t>
      </w:r>
      <w:hyperlink r:id="rId35">
        <w:r w:rsidRPr="44864446">
          <w:rPr>
            <w:rStyle w:val="Hyperlink"/>
            <w:rFonts w:ascii="Arial" w:eastAsia="Times New Roman" w:hAnsi="Arial" w:cs="Arial"/>
            <w:sz w:val="28"/>
            <w:szCs w:val="28"/>
            <w:lang w:eastAsia="en-GB"/>
          </w:rPr>
          <w:t>Implementation Plan</w:t>
        </w:r>
      </w:hyperlink>
    </w:p>
    <w:p w14:paraId="2811F491" w14:textId="1BD4877A" w:rsidR="00611FE7" w:rsidRPr="00192D68" w:rsidRDefault="00611FE7" w:rsidP="00A41402">
      <w:pPr>
        <w:numPr>
          <w:ilvl w:val="0"/>
          <w:numId w:val="40"/>
        </w:numPr>
        <w:spacing w:after="0" w:line="276" w:lineRule="auto"/>
        <w:rPr>
          <w:rFonts w:ascii="Arial" w:eastAsia="Times New Roman" w:hAnsi="Arial" w:cs="Arial"/>
          <w:sz w:val="28"/>
          <w:szCs w:val="28"/>
          <w:lang w:eastAsia="en-GB"/>
        </w:rPr>
      </w:pPr>
      <w:r w:rsidRPr="4DB39101">
        <w:rPr>
          <w:rFonts w:ascii="Arial" w:eastAsia="Times New Roman" w:hAnsi="Arial" w:cs="Arial"/>
          <w:sz w:val="28"/>
          <w:szCs w:val="28"/>
          <w:lang w:eastAsia="en-GB"/>
        </w:rPr>
        <w:t xml:space="preserve">Review and discussion of </w:t>
      </w:r>
      <w:r w:rsidR="008958FE" w:rsidRPr="4DB39101">
        <w:rPr>
          <w:rFonts w:ascii="Arial" w:eastAsia="Times New Roman" w:hAnsi="Arial" w:cs="Arial"/>
          <w:sz w:val="28"/>
          <w:szCs w:val="28"/>
          <w:lang w:eastAsia="en-GB"/>
        </w:rPr>
        <w:t>disaggregated</w:t>
      </w:r>
      <w:r w:rsidR="7EAEB25D" w:rsidRPr="4DB39101">
        <w:rPr>
          <w:rFonts w:ascii="Arial" w:eastAsia="Times New Roman" w:hAnsi="Arial" w:cs="Arial"/>
          <w:sz w:val="28"/>
          <w:szCs w:val="28"/>
          <w:lang w:eastAsia="en-GB"/>
        </w:rPr>
        <w:t xml:space="preserve"> </w:t>
      </w:r>
      <w:r w:rsidRPr="4DB39101">
        <w:rPr>
          <w:rFonts w:ascii="Arial" w:eastAsia="Times New Roman" w:hAnsi="Arial" w:cs="Arial"/>
          <w:sz w:val="28"/>
          <w:szCs w:val="28"/>
          <w:lang w:eastAsia="en-GB"/>
        </w:rPr>
        <w:t>Student Experience Survey data</w:t>
      </w:r>
    </w:p>
    <w:p w14:paraId="53E022B6" w14:textId="77777777" w:rsidR="00611FE7" w:rsidRPr="00192D68" w:rsidRDefault="00611FE7" w:rsidP="00A41402">
      <w:pPr>
        <w:numPr>
          <w:ilvl w:val="0"/>
          <w:numId w:val="40"/>
        </w:numPr>
        <w:spacing w:after="0" w:line="276" w:lineRule="auto"/>
        <w:rPr>
          <w:rFonts w:ascii="Arial" w:eastAsia="Times New Roman" w:hAnsi="Arial" w:cs="Arial"/>
          <w:sz w:val="28"/>
          <w:szCs w:val="28"/>
          <w:lang w:eastAsia="en-GB"/>
        </w:rPr>
      </w:pPr>
      <w:r w:rsidRPr="00192D68">
        <w:rPr>
          <w:rFonts w:ascii="Arial" w:eastAsia="Times New Roman" w:hAnsi="Arial" w:cs="Arial"/>
          <w:sz w:val="28"/>
          <w:szCs w:val="28"/>
          <w:lang w:eastAsia="en-GB"/>
        </w:rPr>
        <w:t>Approval of questions for the Staff and Student EDI survey</w:t>
      </w:r>
    </w:p>
    <w:p w14:paraId="58A07742" w14:textId="77777777" w:rsidR="00611FE7" w:rsidRPr="00192D68" w:rsidRDefault="00611FE7" w:rsidP="00A41402">
      <w:pPr>
        <w:numPr>
          <w:ilvl w:val="0"/>
          <w:numId w:val="40"/>
        </w:numPr>
        <w:spacing w:after="0" w:line="276" w:lineRule="auto"/>
        <w:rPr>
          <w:rFonts w:ascii="Arial" w:eastAsia="Times New Roman" w:hAnsi="Arial" w:cs="Arial"/>
          <w:sz w:val="28"/>
          <w:szCs w:val="28"/>
          <w:lang w:eastAsia="en-GB"/>
        </w:rPr>
      </w:pPr>
      <w:r w:rsidRPr="00192D68">
        <w:rPr>
          <w:rFonts w:ascii="Arial" w:eastAsia="Times New Roman" w:hAnsi="Arial" w:cs="Arial"/>
          <w:sz w:val="28"/>
          <w:szCs w:val="28"/>
          <w:lang w:eastAsia="en-GB"/>
        </w:rPr>
        <w:t>Establishment of a Gender-Based Violence Working Group</w:t>
      </w:r>
    </w:p>
    <w:p w14:paraId="1F0C0255" w14:textId="77777777" w:rsidR="00611FE7" w:rsidRPr="00192D68" w:rsidRDefault="00611FE7" w:rsidP="00A41402">
      <w:pPr>
        <w:numPr>
          <w:ilvl w:val="0"/>
          <w:numId w:val="40"/>
        </w:numPr>
        <w:spacing w:after="0" w:line="276" w:lineRule="auto"/>
        <w:rPr>
          <w:rFonts w:ascii="Arial" w:eastAsia="Times New Roman" w:hAnsi="Arial" w:cs="Arial"/>
          <w:sz w:val="28"/>
          <w:szCs w:val="28"/>
          <w:lang w:eastAsia="en-GB"/>
        </w:rPr>
      </w:pPr>
      <w:r w:rsidRPr="00192D68">
        <w:rPr>
          <w:rFonts w:ascii="Arial" w:eastAsia="Times New Roman" w:hAnsi="Arial" w:cs="Arial"/>
          <w:sz w:val="28"/>
          <w:szCs w:val="28"/>
          <w:lang w:eastAsia="en-GB"/>
        </w:rPr>
        <w:t>Consideration of the Supreme Court ruling on the definition of “woman”</w:t>
      </w:r>
    </w:p>
    <w:p w14:paraId="2AC24B2D" w14:textId="77777777" w:rsidR="00611FE7" w:rsidRPr="00192D68" w:rsidRDefault="00611FE7" w:rsidP="00A41402">
      <w:pPr>
        <w:numPr>
          <w:ilvl w:val="0"/>
          <w:numId w:val="40"/>
        </w:numPr>
        <w:spacing w:after="0" w:line="276" w:lineRule="auto"/>
        <w:rPr>
          <w:rFonts w:ascii="Arial" w:eastAsia="Times New Roman" w:hAnsi="Arial" w:cs="Arial"/>
          <w:sz w:val="28"/>
          <w:szCs w:val="28"/>
          <w:lang w:eastAsia="en-GB"/>
        </w:rPr>
      </w:pPr>
      <w:r w:rsidRPr="00192D68">
        <w:rPr>
          <w:rFonts w:ascii="Arial" w:eastAsia="Times New Roman" w:hAnsi="Arial" w:cs="Arial"/>
          <w:sz w:val="28"/>
          <w:szCs w:val="28"/>
          <w:lang w:eastAsia="en-GB"/>
        </w:rPr>
        <w:t>Updates from the Menospace Network</w:t>
      </w:r>
    </w:p>
    <w:p w14:paraId="7ACABE15" w14:textId="77777777" w:rsidR="00611FE7" w:rsidRPr="00192D68" w:rsidRDefault="00611FE7" w:rsidP="00A41402">
      <w:pPr>
        <w:numPr>
          <w:ilvl w:val="0"/>
          <w:numId w:val="40"/>
        </w:numPr>
        <w:spacing w:after="0" w:line="276" w:lineRule="auto"/>
        <w:rPr>
          <w:rFonts w:ascii="Arial" w:eastAsia="Times New Roman" w:hAnsi="Arial" w:cs="Arial"/>
          <w:sz w:val="28"/>
          <w:szCs w:val="28"/>
          <w:lang w:eastAsia="en-GB"/>
        </w:rPr>
      </w:pPr>
      <w:r w:rsidRPr="00192D68">
        <w:rPr>
          <w:rFonts w:ascii="Arial" w:eastAsia="Times New Roman" w:hAnsi="Arial" w:cs="Arial"/>
          <w:sz w:val="28"/>
          <w:szCs w:val="28"/>
          <w:lang w:eastAsia="en-GB"/>
        </w:rPr>
        <w:t>Updates on GSASA’s Trans Healthcare Week and other trans inclusion initiatives</w:t>
      </w:r>
    </w:p>
    <w:p w14:paraId="4EEB296F" w14:textId="77777777" w:rsidR="00611FE7" w:rsidRDefault="00611FE7" w:rsidP="00A41402">
      <w:pPr>
        <w:numPr>
          <w:ilvl w:val="0"/>
          <w:numId w:val="40"/>
        </w:numPr>
        <w:spacing w:after="0" w:line="276" w:lineRule="auto"/>
        <w:rPr>
          <w:rFonts w:ascii="Arial" w:eastAsia="Times New Roman" w:hAnsi="Arial" w:cs="Arial"/>
          <w:sz w:val="28"/>
          <w:szCs w:val="28"/>
          <w:lang w:eastAsia="en-GB"/>
        </w:rPr>
      </w:pPr>
      <w:r w:rsidRPr="00192D68">
        <w:rPr>
          <w:rFonts w:ascii="Arial" w:eastAsia="Times New Roman" w:hAnsi="Arial" w:cs="Arial"/>
          <w:sz w:val="28"/>
          <w:szCs w:val="28"/>
          <w:lang w:eastAsia="en-GB"/>
        </w:rPr>
        <w:lastRenderedPageBreak/>
        <w:t>Feedback on the Wellbeing Spaces map from Estates</w:t>
      </w:r>
    </w:p>
    <w:p w14:paraId="2EA16044" w14:textId="77777777" w:rsidR="00611FE7" w:rsidRPr="00192D68" w:rsidRDefault="00611FE7" w:rsidP="001D7CC1">
      <w:pPr>
        <w:spacing w:after="0" w:line="276" w:lineRule="auto"/>
        <w:rPr>
          <w:rFonts w:ascii="Arial" w:eastAsia="Times New Roman" w:hAnsi="Arial" w:cs="Arial"/>
          <w:sz w:val="28"/>
          <w:szCs w:val="28"/>
          <w:lang w:eastAsia="en-GB"/>
        </w:rPr>
      </w:pPr>
    </w:p>
    <w:p w14:paraId="7FF6DB7A" w14:textId="77777777" w:rsidR="00611FE7" w:rsidRPr="00192D68" w:rsidRDefault="00611FE7" w:rsidP="001D7CC1">
      <w:pPr>
        <w:spacing w:after="0" w:line="276" w:lineRule="auto"/>
        <w:rPr>
          <w:rFonts w:ascii="Arial" w:eastAsia="Times New Roman" w:hAnsi="Arial" w:cs="Arial"/>
          <w:sz w:val="28"/>
          <w:szCs w:val="28"/>
          <w:lang w:eastAsia="en-GB"/>
        </w:rPr>
      </w:pPr>
      <w:r w:rsidRPr="00192D68">
        <w:rPr>
          <w:rFonts w:ascii="Arial" w:eastAsia="Times New Roman" w:hAnsi="Arial" w:cs="Arial"/>
          <w:sz w:val="28"/>
          <w:szCs w:val="28"/>
          <w:lang w:eastAsia="en-GB"/>
        </w:rPr>
        <w:t>For transparency, all agendas and minutes are available to staff and students via the intranet.</w:t>
      </w:r>
    </w:p>
    <w:p w14:paraId="5465B12A" w14:textId="77777777" w:rsidR="007C3921" w:rsidRDefault="007C3921" w:rsidP="001D7CC1">
      <w:pPr>
        <w:spacing w:after="0" w:line="276" w:lineRule="auto"/>
        <w:rPr>
          <w:rFonts w:ascii="Arial" w:hAnsi="Arial" w:cs="Arial"/>
          <w:sz w:val="28"/>
          <w:szCs w:val="28"/>
        </w:rPr>
      </w:pPr>
    </w:p>
    <w:p w14:paraId="1C79963E" w14:textId="113D5991" w:rsidR="000302C1" w:rsidRPr="000302C1" w:rsidRDefault="20CA0D1C" w:rsidP="21C150ED">
      <w:pPr>
        <w:pStyle w:val="Heading3"/>
        <w:spacing w:before="0" w:line="276" w:lineRule="auto"/>
        <w:rPr>
          <w:rFonts w:ascii="Arial" w:eastAsia="Arial" w:hAnsi="Arial" w:cs="Arial"/>
          <w:b/>
          <w:bCs/>
          <w:color w:val="auto"/>
          <w:sz w:val="28"/>
          <w:szCs w:val="28"/>
        </w:rPr>
      </w:pPr>
      <w:bookmarkStart w:id="126" w:name="_Erase_the_Grey"/>
      <w:bookmarkStart w:id="127" w:name="_Toc1738685123"/>
      <w:bookmarkStart w:id="128" w:name="_#erasethegreycampaign"/>
      <w:bookmarkStart w:id="129" w:name="_Toc224554845"/>
      <w:bookmarkStart w:id="130" w:name="_Exhibitions_Equality_Impact"/>
      <w:r w:rsidRPr="44864446">
        <w:rPr>
          <w:rFonts w:ascii="Arial" w:eastAsia="Arial" w:hAnsi="Arial" w:cs="Arial"/>
          <w:b/>
          <w:bCs/>
          <w:color w:val="auto"/>
          <w:sz w:val="28"/>
          <w:szCs w:val="28"/>
        </w:rPr>
        <w:t>#e</w:t>
      </w:r>
      <w:r w:rsidR="2B6D1F91" w:rsidRPr="44864446">
        <w:rPr>
          <w:rFonts w:ascii="Arial" w:eastAsia="Arial" w:hAnsi="Arial" w:cs="Arial"/>
          <w:b/>
          <w:bCs/>
          <w:color w:val="auto"/>
          <w:sz w:val="28"/>
          <w:szCs w:val="28"/>
        </w:rPr>
        <w:t>rasethe</w:t>
      </w:r>
      <w:r w:rsidR="06399EAF" w:rsidRPr="44864446">
        <w:rPr>
          <w:rFonts w:ascii="Arial" w:eastAsia="Arial" w:hAnsi="Arial" w:cs="Arial"/>
          <w:b/>
          <w:bCs/>
          <w:color w:val="auto"/>
          <w:sz w:val="28"/>
          <w:szCs w:val="28"/>
        </w:rPr>
        <w:t>g</w:t>
      </w:r>
      <w:r w:rsidR="2B6D1F91" w:rsidRPr="44864446">
        <w:rPr>
          <w:rFonts w:ascii="Arial" w:eastAsia="Arial" w:hAnsi="Arial" w:cs="Arial"/>
          <w:b/>
          <w:bCs/>
          <w:color w:val="auto"/>
          <w:sz w:val="28"/>
          <w:szCs w:val="28"/>
        </w:rPr>
        <w:t>rey</w:t>
      </w:r>
      <w:r w:rsidR="70EE8B49" w:rsidRPr="44864446">
        <w:rPr>
          <w:rFonts w:ascii="Arial" w:eastAsia="Arial" w:hAnsi="Arial" w:cs="Arial"/>
          <w:b/>
          <w:bCs/>
          <w:color w:val="auto"/>
          <w:sz w:val="28"/>
          <w:szCs w:val="28"/>
        </w:rPr>
        <w:t>c</w:t>
      </w:r>
      <w:r w:rsidR="2B6D1F91" w:rsidRPr="44864446">
        <w:rPr>
          <w:rFonts w:ascii="Arial" w:eastAsia="Arial" w:hAnsi="Arial" w:cs="Arial"/>
          <w:b/>
          <w:bCs/>
          <w:color w:val="auto"/>
          <w:sz w:val="28"/>
          <w:szCs w:val="28"/>
        </w:rPr>
        <w:t>ampaign</w:t>
      </w:r>
      <w:bookmarkEnd w:id="126"/>
      <w:bookmarkEnd w:id="127"/>
      <w:bookmarkEnd w:id="128"/>
      <w:bookmarkEnd w:id="129"/>
    </w:p>
    <w:p w14:paraId="65B57279" w14:textId="08C28FBB" w:rsidR="000302C1" w:rsidRPr="000302C1" w:rsidRDefault="6FA775B2" w:rsidP="21C150ED">
      <w:pPr>
        <w:spacing w:after="0" w:line="276" w:lineRule="auto"/>
        <w:rPr>
          <w:rFonts w:ascii="Arial" w:eastAsia="Arial" w:hAnsi="Arial" w:cs="Arial"/>
          <w:sz w:val="28"/>
          <w:szCs w:val="28"/>
        </w:rPr>
      </w:pPr>
      <w:r w:rsidRPr="21C150ED">
        <w:rPr>
          <w:rFonts w:ascii="Arial" w:eastAsia="Arial" w:hAnsi="Arial" w:cs="Arial"/>
          <w:sz w:val="28"/>
          <w:szCs w:val="28"/>
        </w:rPr>
        <w:t xml:space="preserve">As part of the 16 Days of Activism Against Gender-Based Violence in 2025, GSA actively participated in the </w:t>
      </w:r>
      <w:r w:rsidRPr="21C150ED">
        <w:rPr>
          <w:rFonts w:ascii="Arial" w:eastAsia="Arial" w:hAnsi="Arial" w:cs="Arial"/>
          <w:i/>
          <w:iCs/>
          <w:sz w:val="28"/>
          <w:szCs w:val="28"/>
        </w:rPr>
        <w:t>Erase the Grey</w:t>
      </w:r>
      <w:r w:rsidRPr="21C150ED">
        <w:rPr>
          <w:rFonts w:ascii="Arial" w:eastAsia="Arial" w:hAnsi="Arial" w:cs="Arial"/>
          <w:sz w:val="28"/>
          <w:szCs w:val="28"/>
        </w:rPr>
        <w:t xml:space="preserve"> initiative by distributing campaign posters across the Glasgow campus. Originally developed by Glasgow Caledonian University, the #</w:t>
      </w:r>
      <w:r w:rsidR="0A85B05F" w:rsidRPr="21C150ED">
        <w:rPr>
          <w:rFonts w:ascii="Arial" w:eastAsia="Arial" w:hAnsi="Arial" w:cs="Arial"/>
          <w:sz w:val="28"/>
          <w:szCs w:val="28"/>
        </w:rPr>
        <w:t>e</w:t>
      </w:r>
      <w:r w:rsidRPr="21C150ED">
        <w:rPr>
          <w:rFonts w:ascii="Arial" w:eastAsia="Arial" w:hAnsi="Arial" w:cs="Arial"/>
          <w:sz w:val="28"/>
          <w:szCs w:val="28"/>
        </w:rPr>
        <w:t>rase</w:t>
      </w:r>
      <w:r w:rsidR="105D77A3" w:rsidRPr="21C150ED">
        <w:rPr>
          <w:rFonts w:ascii="Arial" w:eastAsia="Arial" w:hAnsi="Arial" w:cs="Arial"/>
          <w:sz w:val="28"/>
          <w:szCs w:val="28"/>
        </w:rPr>
        <w:t>t</w:t>
      </w:r>
      <w:r w:rsidRPr="21C150ED">
        <w:rPr>
          <w:rFonts w:ascii="Arial" w:eastAsia="Arial" w:hAnsi="Arial" w:cs="Arial"/>
          <w:sz w:val="28"/>
          <w:szCs w:val="28"/>
        </w:rPr>
        <w:t>he</w:t>
      </w:r>
      <w:r w:rsidR="5D9115D0" w:rsidRPr="21C150ED">
        <w:rPr>
          <w:rFonts w:ascii="Arial" w:eastAsia="Arial" w:hAnsi="Arial" w:cs="Arial"/>
          <w:sz w:val="28"/>
          <w:szCs w:val="28"/>
        </w:rPr>
        <w:t>g</w:t>
      </w:r>
      <w:r w:rsidRPr="21C150ED">
        <w:rPr>
          <w:rFonts w:ascii="Arial" w:eastAsia="Arial" w:hAnsi="Arial" w:cs="Arial"/>
          <w:sz w:val="28"/>
          <w:szCs w:val="28"/>
        </w:rPr>
        <w:t>rey campaign aims to challenge misconceptions about gender-based violence, raise awareness of its many forms, and signpost individuals to available support services.</w:t>
      </w:r>
    </w:p>
    <w:p w14:paraId="031CE848" w14:textId="1D483D96" w:rsidR="000302C1" w:rsidRPr="000302C1" w:rsidRDefault="000302C1" w:rsidP="21C150ED">
      <w:pPr>
        <w:spacing w:after="0" w:line="276" w:lineRule="auto"/>
        <w:rPr>
          <w:rFonts w:ascii="Arial" w:eastAsia="Arial" w:hAnsi="Arial" w:cs="Arial"/>
          <w:sz w:val="28"/>
          <w:szCs w:val="28"/>
        </w:rPr>
      </w:pPr>
    </w:p>
    <w:p w14:paraId="659279D6" w14:textId="2DC40A1C" w:rsidR="000302C1" w:rsidRPr="000302C1" w:rsidRDefault="6FA775B2" w:rsidP="21C150ED">
      <w:pPr>
        <w:spacing w:after="0" w:line="276" w:lineRule="auto"/>
        <w:rPr>
          <w:rFonts w:ascii="Arial" w:eastAsia="Arial" w:hAnsi="Arial" w:cs="Arial"/>
          <w:sz w:val="28"/>
          <w:szCs w:val="28"/>
        </w:rPr>
      </w:pPr>
      <w:r w:rsidRPr="21C150ED">
        <w:rPr>
          <w:rFonts w:ascii="Arial" w:eastAsia="Arial" w:hAnsi="Arial" w:cs="Arial"/>
          <w:sz w:val="28"/>
          <w:szCs w:val="28"/>
        </w:rPr>
        <w:t xml:space="preserve">Staff can access downloadable poster templates and an accompanying awareness video via the campaign resources: </w:t>
      </w:r>
      <w:hyperlink r:id="rId36">
        <w:r w:rsidRPr="21C150ED">
          <w:rPr>
            <w:rStyle w:val="Hyperlink"/>
            <w:rFonts w:ascii="Arial" w:eastAsia="Arial" w:hAnsi="Arial" w:cs="Arial"/>
            <w:sz w:val="28"/>
            <w:szCs w:val="28"/>
          </w:rPr>
          <w:t>#erasethegrey | There are no grey areas when it comes to gender-based violence - YouTube</w:t>
        </w:r>
      </w:hyperlink>
    </w:p>
    <w:p w14:paraId="3343363B" w14:textId="7291CFC9" w:rsidR="000302C1" w:rsidRPr="000302C1" w:rsidRDefault="000302C1" w:rsidP="21C150ED">
      <w:pPr>
        <w:spacing w:after="0" w:line="276" w:lineRule="auto"/>
        <w:rPr>
          <w:rFonts w:ascii="Arial" w:eastAsia="Arial" w:hAnsi="Arial" w:cs="Arial"/>
          <w:sz w:val="28"/>
          <w:szCs w:val="28"/>
        </w:rPr>
      </w:pPr>
    </w:p>
    <w:p w14:paraId="384AD8E4" w14:textId="64BED6B2" w:rsidR="000302C1" w:rsidRPr="000302C1" w:rsidRDefault="110C39ED" w:rsidP="21C150ED">
      <w:pPr>
        <w:spacing w:line="276" w:lineRule="auto"/>
      </w:pPr>
      <w:r>
        <w:rPr>
          <w:noProof/>
        </w:rPr>
        <w:lastRenderedPageBreak/>
        <w:drawing>
          <wp:inline distT="0" distB="0" distL="0" distR="0" wp14:anchorId="2D8BA578" wp14:editId="29B9B16F">
            <wp:extent cx="4709023" cy="6588000"/>
            <wp:effectExtent l="0" t="0" r="0" b="3810"/>
            <wp:docPr id="1885969456" name="drawing" descr="an #erasethegrey campaign pos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969456" name="drawing" descr="an #erasethegrey campaign poster">
                      <a:extLst>
                        <a:ext uri="{C183D7F6-B498-43B3-948B-1728B52AA6E4}">
                          <adec:decorative xmlns:adec="http://schemas.microsoft.com/office/drawing/2017/decorative" val="0"/>
                        </a:ext>
                      </a:extLst>
                    </pic:cNvPr>
                    <pic:cNvPicPr/>
                  </pic:nvPicPr>
                  <pic:blipFill>
                    <a:blip r:embed="rId37">
                      <a:extLst>
                        <a:ext uri="{28A0092B-C50C-407E-A947-70E740481C1C}">
                          <a14:useLocalDpi xmlns:a14="http://schemas.microsoft.com/office/drawing/2010/main"/>
                        </a:ext>
                      </a:extLst>
                    </a:blip>
                    <a:srcRect l="1411" t="2163" r="1882" b="2163"/>
                    <a:stretch>
                      <a:fillRect/>
                    </a:stretch>
                  </pic:blipFill>
                  <pic:spPr>
                    <a:xfrm>
                      <a:off x="0" y="0"/>
                      <a:ext cx="4709023" cy="6588000"/>
                    </a:xfrm>
                    <a:prstGeom prst="rect">
                      <a:avLst/>
                    </a:prstGeom>
                  </pic:spPr>
                </pic:pic>
              </a:graphicData>
            </a:graphic>
          </wp:inline>
        </w:drawing>
      </w:r>
    </w:p>
    <w:p w14:paraId="64BE721C" w14:textId="5937F910" w:rsidR="000302C1" w:rsidRPr="000302C1" w:rsidRDefault="5E862E9C" w:rsidP="21C150ED">
      <w:pPr>
        <w:spacing w:after="0" w:line="276" w:lineRule="auto"/>
        <w:rPr>
          <w:rFonts w:ascii="Arial" w:eastAsia="Arial" w:hAnsi="Arial" w:cs="Arial"/>
          <w:sz w:val="28"/>
          <w:szCs w:val="28"/>
        </w:rPr>
      </w:pPr>
      <w:r w:rsidRPr="44864446">
        <w:rPr>
          <w:rFonts w:ascii="Arial" w:eastAsia="Arial" w:hAnsi="Arial" w:cs="Arial"/>
          <w:b/>
          <w:bCs/>
          <w:sz w:val="28"/>
          <w:szCs w:val="28"/>
        </w:rPr>
        <w:t>Image</w:t>
      </w:r>
      <w:r w:rsidR="56E2C229" w:rsidRPr="44864446">
        <w:rPr>
          <w:rFonts w:ascii="Arial" w:eastAsia="Arial" w:hAnsi="Arial" w:cs="Arial"/>
          <w:b/>
          <w:bCs/>
          <w:sz w:val="28"/>
          <w:szCs w:val="28"/>
        </w:rPr>
        <w:t xml:space="preserve"> </w:t>
      </w:r>
      <w:r w:rsidR="00341752">
        <w:rPr>
          <w:rFonts w:ascii="Arial" w:eastAsia="Arial" w:hAnsi="Arial" w:cs="Arial"/>
          <w:b/>
          <w:bCs/>
          <w:sz w:val="28"/>
          <w:szCs w:val="28"/>
        </w:rPr>
        <w:t>2</w:t>
      </w:r>
      <w:r w:rsidRPr="44864446">
        <w:rPr>
          <w:rFonts w:ascii="Arial" w:eastAsia="Arial" w:hAnsi="Arial" w:cs="Arial"/>
          <w:b/>
          <w:bCs/>
          <w:sz w:val="28"/>
          <w:szCs w:val="28"/>
        </w:rPr>
        <w:t xml:space="preserve">: </w:t>
      </w:r>
      <w:r w:rsidRPr="44864446">
        <w:rPr>
          <w:rFonts w:ascii="Arial" w:eastAsia="Arial" w:hAnsi="Arial" w:cs="Arial"/>
          <w:sz w:val="28"/>
          <w:szCs w:val="28"/>
        </w:rPr>
        <w:t>an</w:t>
      </w:r>
      <w:r w:rsidRPr="44864446">
        <w:rPr>
          <w:rFonts w:ascii="Arial" w:eastAsia="Arial" w:hAnsi="Arial" w:cs="Arial"/>
          <w:b/>
          <w:bCs/>
          <w:sz w:val="28"/>
          <w:szCs w:val="28"/>
        </w:rPr>
        <w:t xml:space="preserve"> </w:t>
      </w:r>
      <w:r w:rsidRPr="44864446">
        <w:rPr>
          <w:rFonts w:ascii="Arial" w:eastAsia="Arial" w:hAnsi="Arial" w:cs="Arial"/>
          <w:sz w:val="28"/>
          <w:szCs w:val="28"/>
        </w:rPr>
        <w:t>#erasethegrey campaign poster</w:t>
      </w:r>
    </w:p>
    <w:p w14:paraId="0F5BA0B0" w14:textId="44D337D8" w:rsidR="000302C1" w:rsidRPr="000302C1" w:rsidRDefault="000302C1" w:rsidP="21C150ED">
      <w:pPr>
        <w:spacing w:after="0" w:line="276" w:lineRule="auto"/>
        <w:rPr>
          <w:rFonts w:ascii="Arial" w:eastAsia="Arial" w:hAnsi="Arial" w:cs="Arial"/>
          <w:sz w:val="28"/>
          <w:szCs w:val="28"/>
        </w:rPr>
      </w:pPr>
    </w:p>
    <w:p w14:paraId="79498834" w14:textId="13011437" w:rsidR="000302C1" w:rsidRPr="000302C1" w:rsidRDefault="425C7165" w:rsidP="001D7CC1">
      <w:pPr>
        <w:pStyle w:val="Heading3"/>
        <w:spacing w:before="0" w:line="276" w:lineRule="auto"/>
        <w:rPr>
          <w:rFonts w:ascii="Arial" w:hAnsi="Arial" w:cs="Arial"/>
          <w:b/>
          <w:bCs/>
          <w:color w:val="auto"/>
          <w:sz w:val="28"/>
          <w:szCs w:val="28"/>
        </w:rPr>
      </w:pPr>
      <w:bookmarkStart w:id="131" w:name="_Toc1843041347"/>
      <w:bookmarkStart w:id="132" w:name="_Toc224554846"/>
      <w:r w:rsidRPr="4DB39101">
        <w:rPr>
          <w:rFonts w:ascii="Arial" w:hAnsi="Arial" w:cs="Arial"/>
          <w:b/>
          <w:bCs/>
          <w:color w:val="auto"/>
          <w:sz w:val="28"/>
          <w:szCs w:val="28"/>
        </w:rPr>
        <w:t>Exhibitions E</w:t>
      </w:r>
      <w:r w:rsidR="0F81FB07" w:rsidRPr="4DB39101">
        <w:rPr>
          <w:rFonts w:ascii="Arial" w:hAnsi="Arial" w:cs="Arial"/>
          <w:b/>
          <w:bCs/>
          <w:color w:val="auto"/>
          <w:sz w:val="28"/>
          <w:szCs w:val="28"/>
        </w:rPr>
        <w:t>quality Impact</w:t>
      </w:r>
      <w:r w:rsidRPr="4DB39101">
        <w:rPr>
          <w:rFonts w:ascii="Arial" w:hAnsi="Arial" w:cs="Arial"/>
          <w:b/>
          <w:bCs/>
          <w:color w:val="auto"/>
          <w:sz w:val="28"/>
          <w:szCs w:val="28"/>
        </w:rPr>
        <w:t xml:space="preserve"> Checklist</w:t>
      </w:r>
      <w:bookmarkEnd w:id="130"/>
      <w:bookmarkEnd w:id="131"/>
      <w:bookmarkEnd w:id="132"/>
    </w:p>
    <w:p w14:paraId="3353D72D" w14:textId="77777777" w:rsidR="00EE6EFE" w:rsidRPr="004A1168" w:rsidRDefault="00EE6EFE" w:rsidP="001D7CC1">
      <w:pPr>
        <w:spacing w:after="0" w:line="276" w:lineRule="auto"/>
        <w:rPr>
          <w:rFonts w:ascii="Arial" w:hAnsi="Arial" w:cs="Arial"/>
          <w:sz w:val="28"/>
          <w:szCs w:val="28"/>
        </w:rPr>
      </w:pPr>
      <w:r w:rsidRPr="004A1168">
        <w:rPr>
          <w:rFonts w:ascii="Arial" w:hAnsi="Arial" w:cs="Arial"/>
          <w:sz w:val="28"/>
          <w:szCs w:val="28"/>
        </w:rPr>
        <w:t>GSA Exhibitions delivers a dynamic year-round public programme that connects research, teaching, student experience, and the heritage of The Glasgow School of Art, while collaborating with UK and international artists, designers, and architects. In 2025, GSA Exhibitions</w:t>
      </w:r>
      <w:r>
        <w:rPr>
          <w:rFonts w:ascii="Arial" w:hAnsi="Arial" w:cs="Arial"/>
          <w:sz w:val="28"/>
          <w:szCs w:val="28"/>
        </w:rPr>
        <w:t xml:space="preserve"> has continued to use</w:t>
      </w:r>
      <w:r w:rsidRPr="004A1168">
        <w:rPr>
          <w:rFonts w:ascii="Arial" w:hAnsi="Arial" w:cs="Arial"/>
          <w:sz w:val="28"/>
          <w:szCs w:val="28"/>
        </w:rPr>
        <w:t xml:space="preserve"> </w:t>
      </w:r>
      <w:r>
        <w:rPr>
          <w:rFonts w:ascii="Arial" w:hAnsi="Arial" w:cs="Arial"/>
          <w:sz w:val="28"/>
          <w:szCs w:val="28"/>
        </w:rPr>
        <w:t>the</w:t>
      </w:r>
      <w:r w:rsidRPr="004A1168">
        <w:rPr>
          <w:rFonts w:ascii="Arial" w:hAnsi="Arial" w:cs="Arial"/>
          <w:sz w:val="28"/>
          <w:szCs w:val="28"/>
        </w:rPr>
        <w:t xml:space="preserve"> </w:t>
      </w:r>
      <w:hyperlink r:id="rId38" w:history="1">
        <w:r w:rsidRPr="00FC2522">
          <w:rPr>
            <w:rStyle w:val="Hyperlink"/>
            <w:rFonts w:ascii="Arial" w:hAnsi="Arial" w:cs="Arial"/>
            <w:sz w:val="28"/>
            <w:szCs w:val="28"/>
          </w:rPr>
          <w:t>E</w:t>
        </w:r>
        <w:r>
          <w:rPr>
            <w:rStyle w:val="Hyperlink"/>
            <w:rFonts w:ascii="Arial" w:hAnsi="Arial" w:cs="Arial"/>
            <w:sz w:val="28"/>
            <w:szCs w:val="28"/>
          </w:rPr>
          <w:t>quality</w:t>
        </w:r>
        <w:r w:rsidRPr="00FC2522">
          <w:rPr>
            <w:rStyle w:val="Hyperlink"/>
            <w:rFonts w:ascii="Arial" w:hAnsi="Arial" w:cs="Arial"/>
            <w:sz w:val="28"/>
            <w:szCs w:val="28"/>
          </w:rPr>
          <w:t xml:space="preserve"> </w:t>
        </w:r>
        <w:r>
          <w:rPr>
            <w:rStyle w:val="Hyperlink"/>
            <w:rFonts w:ascii="Arial" w:hAnsi="Arial" w:cs="Arial"/>
            <w:sz w:val="28"/>
            <w:szCs w:val="28"/>
          </w:rPr>
          <w:t>Impact C</w:t>
        </w:r>
        <w:r w:rsidRPr="00FC2522">
          <w:rPr>
            <w:rStyle w:val="Hyperlink"/>
            <w:rFonts w:ascii="Arial" w:hAnsi="Arial" w:cs="Arial"/>
            <w:sz w:val="28"/>
            <w:szCs w:val="28"/>
          </w:rPr>
          <w:t>hecklist</w:t>
        </w:r>
      </w:hyperlink>
      <w:r w:rsidRPr="004A1168">
        <w:rPr>
          <w:rFonts w:ascii="Arial" w:hAnsi="Arial" w:cs="Arial"/>
          <w:sz w:val="28"/>
          <w:szCs w:val="28"/>
        </w:rPr>
        <w:t xml:space="preserve"> </w:t>
      </w:r>
      <w:r>
        <w:rPr>
          <w:rFonts w:ascii="Arial" w:hAnsi="Arial" w:cs="Arial"/>
          <w:sz w:val="28"/>
          <w:szCs w:val="28"/>
        </w:rPr>
        <w:t xml:space="preserve">they developed </w:t>
      </w:r>
      <w:r w:rsidRPr="004A1168">
        <w:rPr>
          <w:rFonts w:ascii="Arial" w:hAnsi="Arial" w:cs="Arial"/>
          <w:sz w:val="28"/>
          <w:szCs w:val="28"/>
        </w:rPr>
        <w:t xml:space="preserve">to ensure exhibitions, events, and interpretation content are accessible and </w:t>
      </w:r>
      <w:r w:rsidRPr="004A1168">
        <w:rPr>
          <w:rFonts w:ascii="Arial" w:hAnsi="Arial" w:cs="Arial"/>
          <w:sz w:val="28"/>
          <w:szCs w:val="28"/>
        </w:rPr>
        <w:lastRenderedPageBreak/>
        <w:t>considerate of diverse audiences. The checklist guides staff and students to assess content for inclusivity,</w:t>
      </w:r>
      <w:r>
        <w:rPr>
          <w:rFonts w:ascii="Arial" w:hAnsi="Arial" w:cs="Arial"/>
          <w:sz w:val="28"/>
          <w:szCs w:val="28"/>
        </w:rPr>
        <w:t xml:space="preserve"> </w:t>
      </w:r>
      <w:r w:rsidRPr="004A1168">
        <w:rPr>
          <w:rFonts w:ascii="Arial" w:hAnsi="Arial" w:cs="Arial"/>
          <w:sz w:val="28"/>
          <w:szCs w:val="28"/>
        </w:rPr>
        <w:t xml:space="preserve">representation, accessibility, and potential sensitivities, and to implement mitigations where necessary. </w:t>
      </w:r>
    </w:p>
    <w:p w14:paraId="6ECE2755" w14:textId="77777777" w:rsidR="00F044D7" w:rsidRDefault="00F044D7" w:rsidP="001D7CC1">
      <w:pPr>
        <w:spacing w:after="0" w:line="276" w:lineRule="auto"/>
        <w:rPr>
          <w:rFonts w:ascii="Arial" w:hAnsi="Arial" w:cs="Arial"/>
          <w:sz w:val="28"/>
          <w:szCs w:val="28"/>
        </w:rPr>
      </w:pPr>
    </w:p>
    <w:p w14:paraId="4AF6A646" w14:textId="55A944FA" w:rsidR="00775D85" w:rsidRPr="00BE760B" w:rsidRDefault="7C5BE733" w:rsidP="21C150ED">
      <w:pPr>
        <w:pStyle w:val="Heading3"/>
        <w:spacing w:before="0" w:line="276" w:lineRule="auto"/>
        <w:rPr>
          <w:rFonts w:ascii="Arial" w:eastAsia="Arial" w:hAnsi="Arial" w:cs="Arial"/>
          <w:b/>
          <w:bCs/>
          <w:color w:val="auto"/>
          <w:sz w:val="28"/>
          <w:szCs w:val="28"/>
        </w:rPr>
      </w:pPr>
      <w:bookmarkStart w:id="133" w:name="_Inclusive_Learning,_Teaching"/>
      <w:bookmarkStart w:id="134" w:name="_Toc1825067239"/>
      <w:bookmarkStart w:id="135" w:name="_Toc224554847"/>
      <w:bookmarkStart w:id="136" w:name="_Mental_Health_First"/>
      <w:r w:rsidRPr="4DB39101">
        <w:rPr>
          <w:rFonts w:ascii="Arial" w:hAnsi="Arial" w:cs="Arial"/>
          <w:b/>
          <w:bCs/>
          <w:color w:val="auto"/>
          <w:sz w:val="28"/>
          <w:szCs w:val="28"/>
        </w:rPr>
        <w:t>I</w:t>
      </w:r>
      <w:r w:rsidRPr="4DB39101">
        <w:rPr>
          <w:rFonts w:ascii="Arial" w:eastAsia="Arial" w:hAnsi="Arial" w:cs="Arial"/>
          <w:b/>
          <w:bCs/>
          <w:color w:val="auto"/>
          <w:sz w:val="28"/>
          <w:szCs w:val="28"/>
        </w:rPr>
        <w:t>nclusive Learning, Teaching and Assessment Working Group</w:t>
      </w:r>
      <w:bookmarkEnd w:id="133"/>
      <w:bookmarkEnd w:id="134"/>
      <w:bookmarkEnd w:id="135"/>
    </w:p>
    <w:p w14:paraId="14BB7C6F" w14:textId="7F18CB48" w:rsidR="00775D85" w:rsidRPr="00BE760B" w:rsidRDefault="7C5BE733" w:rsidP="21C150ED">
      <w:pPr>
        <w:spacing w:after="0" w:line="300" w:lineRule="auto"/>
        <w:rPr>
          <w:rFonts w:ascii="Arial" w:eastAsia="Arial" w:hAnsi="Arial" w:cs="Arial"/>
          <w:sz w:val="28"/>
          <w:szCs w:val="28"/>
        </w:rPr>
      </w:pPr>
      <w:r w:rsidRPr="21C150ED">
        <w:rPr>
          <w:rFonts w:ascii="Arial" w:eastAsia="Arial" w:hAnsi="Arial" w:cs="Arial"/>
          <w:sz w:val="28"/>
          <w:szCs w:val="28"/>
        </w:rPr>
        <w:t xml:space="preserve">Following sector-wide recommendations arising from the </w:t>
      </w:r>
      <w:hyperlink r:id="rId39">
        <w:r w:rsidRPr="21C150ED">
          <w:rPr>
            <w:rStyle w:val="Hyperlink"/>
            <w:rFonts w:ascii="Arial" w:eastAsia="Arial" w:hAnsi="Arial" w:cs="Arial"/>
            <w:sz w:val="28"/>
            <w:szCs w:val="28"/>
          </w:rPr>
          <w:t>Bristol vs Abrahart ruling</w:t>
        </w:r>
      </w:hyperlink>
      <w:r w:rsidRPr="21C150ED">
        <w:rPr>
          <w:rFonts w:ascii="Arial" w:eastAsia="Arial" w:hAnsi="Arial" w:cs="Arial"/>
          <w:sz w:val="28"/>
          <w:szCs w:val="28"/>
        </w:rPr>
        <w:t xml:space="preserve">, an analysis identified the need to strengthen institutional practice and understanding around disability disclosure. </w:t>
      </w:r>
      <w:r w:rsidR="110994D0" w:rsidRPr="21C150ED">
        <w:rPr>
          <w:rFonts w:ascii="Arial" w:eastAsia="Arial" w:hAnsi="Arial" w:cs="Arial"/>
          <w:sz w:val="28"/>
          <w:szCs w:val="28"/>
        </w:rPr>
        <w:t xml:space="preserve">The GSA’s </w:t>
      </w:r>
      <w:r w:rsidRPr="21C150ED">
        <w:rPr>
          <w:rFonts w:ascii="Arial" w:eastAsia="Arial" w:hAnsi="Arial" w:cs="Arial"/>
          <w:sz w:val="28"/>
          <w:szCs w:val="28"/>
        </w:rPr>
        <w:t xml:space="preserve">Inclusive Learning, Teaching and Assessment Working Group is reviewing institutional risk appetite, reporting processes, awareness of reasonable adjustments, policy amendments, and approaches to achieving inclusive design and practice across learning, teaching, and assessment in alignment with the </w:t>
      </w:r>
      <w:hyperlink r:id="rId40">
        <w:r w:rsidR="2CCD9F17" w:rsidRPr="21C150ED">
          <w:rPr>
            <w:rStyle w:val="Hyperlink"/>
            <w:rFonts w:ascii="Arial" w:eastAsia="Arial" w:hAnsi="Arial" w:cs="Arial"/>
            <w:sz w:val="28"/>
            <w:szCs w:val="28"/>
          </w:rPr>
          <w:t xml:space="preserve">GSA’s </w:t>
        </w:r>
        <w:r w:rsidRPr="21C150ED">
          <w:rPr>
            <w:rStyle w:val="Hyperlink"/>
            <w:rFonts w:ascii="Arial" w:eastAsia="Arial" w:hAnsi="Arial" w:cs="Arial"/>
            <w:sz w:val="28"/>
            <w:szCs w:val="28"/>
          </w:rPr>
          <w:t>Education Strategy 2023–2027</w:t>
        </w:r>
      </w:hyperlink>
      <w:r w:rsidRPr="21C150ED">
        <w:rPr>
          <w:rFonts w:ascii="Arial" w:eastAsia="Arial" w:hAnsi="Arial" w:cs="Arial"/>
          <w:sz w:val="28"/>
          <w:szCs w:val="28"/>
        </w:rPr>
        <w:t xml:space="preserve">. As part of this work, the </w:t>
      </w:r>
      <w:hyperlink w:anchor="_Reasonable_Adjustment_Policy">
        <w:r w:rsidRPr="21C150ED">
          <w:rPr>
            <w:rStyle w:val="Hyperlink"/>
            <w:rFonts w:ascii="Arial" w:eastAsia="Arial" w:hAnsi="Arial" w:cs="Arial"/>
            <w:sz w:val="28"/>
            <w:szCs w:val="28"/>
          </w:rPr>
          <w:t>Reasonable Adjustment Policy</w:t>
        </w:r>
      </w:hyperlink>
      <w:r w:rsidRPr="21C150ED">
        <w:rPr>
          <w:rFonts w:ascii="Arial" w:eastAsia="Arial" w:hAnsi="Arial" w:cs="Arial"/>
          <w:sz w:val="28"/>
          <w:szCs w:val="28"/>
        </w:rPr>
        <w:t xml:space="preserve"> was revised and approved by Academic Council in November 2025</w:t>
      </w:r>
    </w:p>
    <w:p w14:paraId="6849576A" w14:textId="5E6B27B4" w:rsidR="00775D85" w:rsidRPr="00BE760B" w:rsidRDefault="00775D85" w:rsidP="21C150ED">
      <w:pPr>
        <w:spacing w:after="0"/>
        <w:rPr>
          <w:rFonts w:ascii="Arial" w:eastAsia="Arial" w:hAnsi="Arial" w:cs="Arial"/>
          <w:sz w:val="28"/>
          <w:szCs w:val="28"/>
        </w:rPr>
      </w:pPr>
    </w:p>
    <w:p w14:paraId="604B7B2B" w14:textId="57452D9C" w:rsidR="00775D85" w:rsidRPr="00BE760B" w:rsidRDefault="77ADE05D" w:rsidP="00BE760B">
      <w:pPr>
        <w:pStyle w:val="Heading3"/>
        <w:spacing w:before="0" w:line="276" w:lineRule="auto"/>
        <w:rPr>
          <w:rFonts w:ascii="Arial" w:hAnsi="Arial" w:cs="Arial"/>
          <w:b/>
          <w:bCs/>
          <w:color w:val="auto"/>
          <w:sz w:val="28"/>
          <w:szCs w:val="28"/>
        </w:rPr>
      </w:pPr>
      <w:bookmarkStart w:id="137" w:name="_Toc1440984097"/>
      <w:bookmarkStart w:id="138" w:name="_Toc224554848"/>
      <w:r w:rsidRPr="4DB39101">
        <w:rPr>
          <w:rFonts w:ascii="Arial" w:hAnsi="Arial" w:cs="Arial"/>
          <w:b/>
          <w:bCs/>
          <w:color w:val="auto"/>
          <w:sz w:val="28"/>
          <w:szCs w:val="28"/>
        </w:rPr>
        <w:t xml:space="preserve">Mental Health First Aid </w:t>
      </w:r>
      <w:r w:rsidR="14A50FC2" w:rsidRPr="4DB39101">
        <w:rPr>
          <w:rFonts w:ascii="Arial" w:hAnsi="Arial" w:cs="Arial"/>
          <w:b/>
          <w:bCs/>
          <w:color w:val="auto"/>
          <w:sz w:val="28"/>
          <w:szCs w:val="28"/>
        </w:rPr>
        <w:t xml:space="preserve">&amp; Mental Health Awareness </w:t>
      </w:r>
      <w:r w:rsidRPr="4DB39101">
        <w:rPr>
          <w:rFonts w:ascii="Arial" w:hAnsi="Arial" w:cs="Arial"/>
          <w:b/>
          <w:bCs/>
          <w:color w:val="auto"/>
          <w:sz w:val="28"/>
          <w:szCs w:val="28"/>
        </w:rPr>
        <w:t>Training</w:t>
      </w:r>
      <w:bookmarkEnd w:id="136"/>
      <w:bookmarkEnd w:id="137"/>
      <w:bookmarkEnd w:id="138"/>
    </w:p>
    <w:p w14:paraId="61F427DB" w14:textId="1CF358EE" w:rsidR="60A0737A" w:rsidRDefault="60A0737A" w:rsidP="4DB39101">
      <w:pPr>
        <w:spacing w:after="0" w:line="276" w:lineRule="auto"/>
        <w:rPr>
          <w:rFonts w:ascii="Arial" w:eastAsia="Arial" w:hAnsi="Arial" w:cs="Arial"/>
          <w:sz w:val="28"/>
          <w:szCs w:val="28"/>
        </w:rPr>
      </w:pPr>
      <w:r w:rsidRPr="4DB39101">
        <w:rPr>
          <w:rFonts w:ascii="Arial" w:eastAsia="Arial" w:hAnsi="Arial" w:cs="Arial"/>
          <w:sz w:val="28"/>
          <w:szCs w:val="28"/>
        </w:rPr>
        <w:t>23 members of staff attended Mental Health First Aid training in April and September 2025. A Mental Health Awareness session was held in January 2025 with 18 people participating.</w:t>
      </w:r>
    </w:p>
    <w:p w14:paraId="5B49DFF7" w14:textId="1EED68F4" w:rsidR="4DB39101" w:rsidRDefault="4DB39101" w:rsidP="4DB39101">
      <w:pPr>
        <w:spacing w:after="0" w:line="276" w:lineRule="auto"/>
        <w:rPr>
          <w:rFonts w:ascii="Arial" w:hAnsi="Arial" w:cs="Arial"/>
          <w:b/>
          <w:bCs/>
          <w:sz w:val="28"/>
          <w:szCs w:val="28"/>
        </w:rPr>
      </w:pPr>
    </w:p>
    <w:p w14:paraId="75C7DAE4" w14:textId="77777777" w:rsidR="00F044D7" w:rsidRPr="00BE760B" w:rsidRDefault="00F044D7" w:rsidP="00BE760B">
      <w:pPr>
        <w:pStyle w:val="Heading3"/>
        <w:spacing w:before="0" w:line="276" w:lineRule="auto"/>
        <w:rPr>
          <w:rFonts w:ascii="Arial" w:hAnsi="Arial" w:cs="Arial"/>
          <w:b/>
          <w:bCs/>
          <w:color w:val="auto"/>
          <w:sz w:val="28"/>
          <w:szCs w:val="28"/>
        </w:rPr>
      </w:pPr>
      <w:bookmarkStart w:id="139" w:name="_Report_and_Support"/>
      <w:bookmarkStart w:id="140" w:name="_Toc1141773997"/>
      <w:bookmarkStart w:id="141" w:name="_Toc224554849"/>
      <w:bookmarkEnd w:id="139"/>
      <w:r w:rsidRPr="4DB39101">
        <w:rPr>
          <w:rFonts w:ascii="Arial" w:hAnsi="Arial" w:cs="Arial"/>
          <w:b/>
          <w:bCs/>
          <w:color w:val="auto"/>
          <w:sz w:val="28"/>
          <w:szCs w:val="28"/>
        </w:rPr>
        <w:t>Report and Support</w:t>
      </w:r>
      <w:bookmarkEnd w:id="140"/>
      <w:bookmarkEnd w:id="141"/>
    </w:p>
    <w:p w14:paraId="67E31B92" w14:textId="11EFA99D" w:rsidR="0041567F" w:rsidRDefault="0041567F" w:rsidP="001D7CC1">
      <w:pPr>
        <w:spacing w:after="0" w:line="276" w:lineRule="auto"/>
        <w:rPr>
          <w:rFonts w:ascii="Arial" w:eastAsia="Times New Roman" w:hAnsi="Arial" w:cs="Arial"/>
          <w:sz w:val="28"/>
          <w:szCs w:val="28"/>
          <w:lang w:eastAsia="en-GB"/>
        </w:rPr>
      </w:pPr>
      <w:r w:rsidRPr="4DB39101">
        <w:rPr>
          <w:rFonts w:ascii="Arial" w:eastAsia="Times New Roman" w:hAnsi="Arial" w:cs="Arial"/>
          <w:sz w:val="28"/>
          <w:szCs w:val="28"/>
          <w:lang w:eastAsia="en-GB"/>
        </w:rPr>
        <w:t xml:space="preserve">Following its renewal in early 2025, GSA continues to actively promote the </w:t>
      </w:r>
      <w:hyperlink r:id="rId41">
        <w:r w:rsidRPr="4DB39101">
          <w:rPr>
            <w:rStyle w:val="Hyperlink"/>
            <w:rFonts w:ascii="Arial" w:eastAsia="Times New Roman" w:hAnsi="Arial" w:cs="Arial"/>
            <w:sz w:val="28"/>
            <w:szCs w:val="28"/>
            <w:lang w:eastAsia="en-GB"/>
          </w:rPr>
          <w:t>Report and Support tool</w:t>
        </w:r>
      </w:hyperlink>
      <w:r w:rsidRPr="4DB39101">
        <w:rPr>
          <w:rFonts w:ascii="Arial" w:eastAsia="Times New Roman" w:hAnsi="Arial" w:cs="Arial"/>
          <w:sz w:val="28"/>
          <w:szCs w:val="28"/>
          <w:lang w:eastAsia="en-GB"/>
        </w:rPr>
        <w:t>, powered by Culture Shift. This online platform is available to all staff, students, and visitors to report incidents of bullying, harassment, abuse, assault, or discrimination</w:t>
      </w:r>
      <w:r w:rsidR="003F5382" w:rsidRPr="4DB39101">
        <w:rPr>
          <w:rFonts w:ascii="Arial" w:eastAsia="Times New Roman" w:hAnsi="Arial" w:cs="Arial"/>
          <w:sz w:val="28"/>
          <w:szCs w:val="28"/>
          <w:lang w:eastAsia="en-GB"/>
        </w:rPr>
        <w:t xml:space="preserve">, </w:t>
      </w:r>
      <w:r w:rsidRPr="4DB39101">
        <w:rPr>
          <w:rFonts w:ascii="Arial" w:eastAsia="Times New Roman" w:hAnsi="Arial" w:cs="Arial"/>
          <w:sz w:val="28"/>
          <w:szCs w:val="28"/>
          <w:lang w:eastAsia="en-GB"/>
        </w:rPr>
        <w:t>either anonymously or with contact details for follow-up support. The tool also provides access to both internal and external support resources.</w:t>
      </w:r>
    </w:p>
    <w:p w14:paraId="366AE957" w14:textId="77777777" w:rsidR="0041567F" w:rsidRPr="0041567F" w:rsidRDefault="0041567F" w:rsidP="001D7CC1">
      <w:pPr>
        <w:spacing w:after="0" w:line="276" w:lineRule="auto"/>
        <w:rPr>
          <w:rFonts w:ascii="Arial" w:eastAsia="Times New Roman" w:hAnsi="Arial" w:cs="Arial"/>
          <w:sz w:val="28"/>
          <w:szCs w:val="28"/>
          <w:lang w:eastAsia="en-GB"/>
        </w:rPr>
      </w:pPr>
    </w:p>
    <w:p w14:paraId="0EA597BE" w14:textId="77777777" w:rsidR="0041567F" w:rsidRDefault="0041567F" w:rsidP="001D7CC1">
      <w:pPr>
        <w:spacing w:after="0" w:line="276" w:lineRule="auto"/>
        <w:rPr>
          <w:rFonts w:ascii="Arial" w:eastAsia="Times New Roman" w:hAnsi="Arial" w:cs="Arial"/>
          <w:sz w:val="28"/>
          <w:szCs w:val="28"/>
          <w:lang w:eastAsia="en-GB"/>
        </w:rPr>
      </w:pPr>
      <w:r w:rsidRPr="0041567F">
        <w:rPr>
          <w:rFonts w:ascii="Arial" w:eastAsia="Times New Roman" w:hAnsi="Arial" w:cs="Arial"/>
          <w:sz w:val="28"/>
          <w:szCs w:val="28"/>
          <w:lang w:eastAsia="en-GB"/>
        </w:rPr>
        <w:t>In November 2025, GSA participated in Culture Shift’s Community of Practice event at City of Glasgow College, creating opportunities to network and share best practice in tackling harassment and discrimination.</w:t>
      </w:r>
    </w:p>
    <w:p w14:paraId="46AC776F" w14:textId="77777777" w:rsidR="0041567F" w:rsidRPr="0041567F" w:rsidRDefault="0041567F" w:rsidP="001D7CC1">
      <w:pPr>
        <w:spacing w:after="0" w:line="276" w:lineRule="auto"/>
        <w:rPr>
          <w:rFonts w:ascii="Arial" w:eastAsia="Times New Roman" w:hAnsi="Arial" w:cs="Arial"/>
          <w:sz w:val="28"/>
          <w:szCs w:val="28"/>
          <w:lang w:eastAsia="en-GB"/>
        </w:rPr>
      </w:pPr>
    </w:p>
    <w:p w14:paraId="01BB167D" w14:textId="402FDA14" w:rsidR="0041567F" w:rsidRDefault="0041567F" w:rsidP="001D7CC1">
      <w:pPr>
        <w:spacing w:after="0" w:line="276" w:lineRule="auto"/>
        <w:rPr>
          <w:rFonts w:ascii="Arial" w:eastAsia="Times New Roman" w:hAnsi="Arial" w:cs="Arial"/>
          <w:sz w:val="28"/>
          <w:szCs w:val="28"/>
          <w:lang w:eastAsia="en-GB"/>
        </w:rPr>
      </w:pPr>
      <w:r w:rsidRPr="4DB39101">
        <w:rPr>
          <w:rFonts w:ascii="Arial" w:eastAsia="Times New Roman" w:hAnsi="Arial" w:cs="Arial"/>
          <w:sz w:val="28"/>
          <w:szCs w:val="28"/>
          <w:lang w:eastAsia="en-GB"/>
        </w:rPr>
        <w:t xml:space="preserve">Feedback </w:t>
      </w:r>
      <w:r w:rsidR="5BCBB032" w:rsidRPr="4DB39101">
        <w:rPr>
          <w:rFonts w:ascii="Arial" w:eastAsia="Times New Roman" w:hAnsi="Arial" w:cs="Arial"/>
          <w:sz w:val="28"/>
          <w:szCs w:val="28"/>
          <w:lang w:eastAsia="en-GB"/>
        </w:rPr>
        <w:t xml:space="preserve">has </w:t>
      </w:r>
      <w:r w:rsidRPr="4DB39101">
        <w:rPr>
          <w:rFonts w:ascii="Arial" w:eastAsia="Times New Roman" w:hAnsi="Arial" w:cs="Arial"/>
          <w:sz w:val="28"/>
          <w:szCs w:val="28"/>
          <w:lang w:eastAsia="en-GB"/>
        </w:rPr>
        <w:t xml:space="preserve">indicated that some students were unaware of the full range of issues that could be reported. In response, GSA developed and </w:t>
      </w:r>
      <w:r w:rsidRPr="4DB39101">
        <w:rPr>
          <w:rFonts w:ascii="Arial" w:eastAsia="Times New Roman" w:hAnsi="Arial" w:cs="Arial"/>
          <w:sz w:val="28"/>
          <w:szCs w:val="28"/>
          <w:lang w:eastAsia="en-GB"/>
        </w:rPr>
        <w:lastRenderedPageBreak/>
        <w:t>distributed posters across campus and shared detailed guidance in the Equality Newsletter. The tool continues to be promoted through staff and student intranets, landing pages, the Student Handbook, and induction materials.</w:t>
      </w:r>
    </w:p>
    <w:p w14:paraId="725B3690" w14:textId="77777777" w:rsidR="0041567F" w:rsidRPr="0041567F" w:rsidRDefault="0041567F" w:rsidP="001D7CC1">
      <w:pPr>
        <w:spacing w:after="0" w:line="276" w:lineRule="auto"/>
        <w:rPr>
          <w:rFonts w:ascii="Arial" w:eastAsia="Times New Roman" w:hAnsi="Arial" w:cs="Arial"/>
          <w:sz w:val="28"/>
          <w:szCs w:val="28"/>
          <w:lang w:eastAsia="en-GB"/>
        </w:rPr>
      </w:pPr>
    </w:p>
    <w:p w14:paraId="25196742" w14:textId="063CE705" w:rsidR="00213BAB" w:rsidRDefault="37ACA3BC" w:rsidP="44864446">
      <w:pPr>
        <w:spacing w:after="0" w:line="276" w:lineRule="auto"/>
        <w:rPr>
          <w:rFonts w:ascii="Arial" w:eastAsia="Times New Roman" w:hAnsi="Arial" w:cs="Arial"/>
          <w:sz w:val="28"/>
          <w:szCs w:val="28"/>
          <w:lang w:eastAsia="en-GB"/>
        </w:rPr>
        <w:sectPr w:rsidR="00213BAB" w:rsidSect="00213BAB">
          <w:headerReference w:type="default" r:id="rId42"/>
          <w:footerReference w:type="default" r:id="rId43"/>
          <w:pgSz w:w="11906" w:h="16838"/>
          <w:pgMar w:top="1440" w:right="1440" w:bottom="1440" w:left="1440" w:header="709" w:footer="709" w:gutter="0"/>
          <w:cols w:space="708"/>
          <w:docGrid w:linePitch="360"/>
        </w:sectPr>
      </w:pPr>
      <w:r w:rsidRPr="44864446">
        <w:rPr>
          <w:rFonts w:ascii="Arial" w:eastAsia="Times New Roman" w:hAnsi="Arial" w:cs="Arial"/>
          <w:sz w:val="28"/>
          <w:szCs w:val="28"/>
          <w:lang w:eastAsia="en-GB"/>
        </w:rPr>
        <w:t xml:space="preserve">Between 1 September 2024 and 31 August 2025, 36 reports were submitted via the platform, 25 of which were from students. </w:t>
      </w:r>
    </w:p>
    <w:p w14:paraId="513837DE" w14:textId="74CD93AC" w:rsidR="4DB39101" w:rsidRDefault="0F42DDD3" w:rsidP="00366E62">
      <w:pPr>
        <w:spacing w:after="120" w:line="276" w:lineRule="auto"/>
        <w:rPr>
          <w:rFonts w:ascii="Arial" w:eastAsia="Times New Roman" w:hAnsi="Arial" w:cs="Arial"/>
          <w:sz w:val="28"/>
          <w:szCs w:val="28"/>
          <w:lang w:eastAsia="en-GB"/>
        </w:rPr>
      </w:pPr>
      <w:r w:rsidRPr="44864446">
        <w:rPr>
          <w:rFonts w:ascii="Arial" w:eastAsia="Times New Roman" w:hAnsi="Arial" w:cs="Arial"/>
          <w:b/>
          <w:bCs/>
          <w:sz w:val="28"/>
          <w:szCs w:val="28"/>
          <w:lang w:eastAsia="en-GB"/>
        </w:rPr>
        <w:lastRenderedPageBreak/>
        <w:t>Table</w:t>
      </w:r>
      <w:r w:rsidR="00C22FE6">
        <w:rPr>
          <w:rFonts w:ascii="Arial" w:eastAsia="Times New Roman" w:hAnsi="Arial" w:cs="Arial"/>
          <w:b/>
          <w:bCs/>
          <w:sz w:val="28"/>
          <w:szCs w:val="28"/>
          <w:lang w:eastAsia="en-GB"/>
        </w:rPr>
        <w:t xml:space="preserve"> 24</w:t>
      </w:r>
      <w:r w:rsidRPr="44864446">
        <w:rPr>
          <w:rFonts w:ascii="Arial" w:eastAsia="Times New Roman" w:hAnsi="Arial" w:cs="Arial"/>
          <w:b/>
          <w:bCs/>
          <w:sz w:val="28"/>
          <w:szCs w:val="28"/>
          <w:lang w:eastAsia="en-GB"/>
        </w:rPr>
        <w:t xml:space="preserve">: </w:t>
      </w:r>
      <w:r w:rsidRPr="44864446">
        <w:rPr>
          <w:rFonts w:ascii="Arial" w:eastAsia="Times New Roman" w:hAnsi="Arial" w:cs="Arial"/>
          <w:sz w:val="28"/>
          <w:szCs w:val="28"/>
          <w:lang w:eastAsia="en-GB"/>
        </w:rPr>
        <w:t>Report and Support Incident Types</w:t>
      </w:r>
    </w:p>
    <w:p w14:paraId="7832689C" w14:textId="7606F104" w:rsidR="001C775B" w:rsidRDefault="005A0F35" w:rsidP="00366E62">
      <w:pPr>
        <w:spacing w:after="120"/>
        <w:rPr>
          <w:rFonts w:ascii="Arial" w:hAnsi="Arial" w:cs="Arial"/>
          <w:sz w:val="28"/>
          <w:szCs w:val="28"/>
        </w:rPr>
      </w:pPr>
      <w:r>
        <w:rPr>
          <w:noProof/>
        </w:rPr>
        <w:drawing>
          <wp:inline distT="0" distB="0" distL="0" distR="0" wp14:anchorId="0359223D" wp14:editId="5156FD54">
            <wp:extent cx="7162800" cy="4876800"/>
            <wp:effectExtent l="0" t="0" r="0" b="0"/>
            <wp:docPr id="26" name="Chart 26">
              <a:extLst xmlns:a="http://schemas.openxmlformats.org/drawingml/2006/main">
                <a:ext uri="{FF2B5EF4-FFF2-40B4-BE49-F238E27FC236}">
                  <a16:creationId xmlns:a16="http://schemas.microsoft.com/office/drawing/2014/main" id="{1AEBB373-3981-4E56-B8F0-FF9A9DD47A1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2FFDBED" w14:textId="77777777" w:rsidR="009B5D52" w:rsidRDefault="001C775B" w:rsidP="00366E62">
      <w:pPr>
        <w:spacing w:after="120" w:line="276" w:lineRule="auto"/>
        <w:rPr>
          <w:rFonts w:ascii="Arial" w:hAnsi="Arial" w:cs="Arial"/>
          <w:sz w:val="28"/>
          <w:szCs w:val="28"/>
        </w:rPr>
      </w:pPr>
      <w:r w:rsidRPr="4DB39101">
        <w:rPr>
          <w:rStyle w:val="Emphasis"/>
          <w:rFonts w:ascii="Arial" w:hAnsi="Arial" w:cs="Arial"/>
          <w:i w:val="0"/>
          <w:iCs w:val="0"/>
          <w:sz w:val="28"/>
          <w:szCs w:val="28"/>
        </w:rPr>
        <w:t>Harassment (11) and discrimination (8) are the most frequently reported incidents, followed by “Other” (7) and racism (7). Please note that multiple options could be selected in a single report.</w:t>
      </w:r>
    </w:p>
    <w:p w14:paraId="6F1C2918" w14:textId="0D0B08BF" w:rsidR="62291280" w:rsidRDefault="62291280" w:rsidP="00366E62">
      <w:pPr>
        <w:spacing w:after="120" w:line="276" w:lineRule="auto"/>
        <w:rPr>
          <w:rFonts w:ascii="Arial" w:hAnsi="Arial" w:cs="Arial"/>
          <w:sz w:val="28"/>
          <w:szCs w:val="28"/>
        </w:rPr>
      </w:pPr>
      <w:r w:rsidRPr="44864446">
        <w:rPr>
          <w:rFonts w:ascii="Arial" w:hAnsi="Arial" w:cs="Arial"/>
          <w:b/>
          <w:bCs/>
          <w:sz w:val="28"/>
          <w:szCs w:val="28"/>
        </w:rPr>
        <w:lastRenderedPageBreak/>
        <w:t>Table</w:t>
      </w:r>
      <w:r w:rsidR="00C22FE6">
        <w:rPr>
          <w:rFonts w:ascii="Arial" w:hAnsi="Arial" w:cs="Arial"/>
          <w:b/>
          <w:bCs/>
          <w:sz w:val="28"/>
          <w:szCs w:val="28"/>
        </w:rPr>
        <w:t xml:space="preserve"> 25</w:t>
      </w:r>
      <w:r w:rsidRPr="44864446">
        <w:rPr>
          <w:rFonts w:ascii="Arial" w:hAnsi="Arial" w:cs="Arial"/>
          <w:b/>
          <w:bCs/>
          <w:sz w:val="28"/>
          <w:szCs w:val="28"/>
        </w:rPr>
        <w:t xml:space="preserve">: </w:t>
      </w:r>
      <w:r w:rsidRPr="44864446">
        <w:rPr>
          <w:rFonts w:ascii="Arial" w:hAnsi="Arial" w:cs="Arial"/>
          <w:sz w:val="28"/>
          <w:szCs w:val="28"/>
        </w:rPr>
        <w:t xml:space="preserve">Report and Support </w:t>
      </w:r>
      <w:r w:rsidR="6876981C" w:rsidRPr="44864446">
        <w:rPr>
          <w:rFonts w:ascii="Arial" w:hAnsi="Arial" w:cs="Arial"/>
          <w:sz w:val="28"/>
          <w:szCs w:val="28"/>
        </w:rPr>
        <w:t>A</w:t>
      </w:r>
      <w:r w:rsidRPr="44864446">
        <w:rPr>
          <w:rFonts w:ascii="Arial" w:hAnsi="Arial" w:cs="Arial"/>
          <w:sz w:val="28"/>
          <w:szCs w:val="28"/>
        </w:rPr>
        <w:t xml:space="preserve">nonymous and </w:t>
      </w:r>
      <w:r w:rsidR="4886621E" w:rsidRPr="44864446">
        <w:rPr>
          <w:rFonts w:ascii="Arial" w:hAnsi="Arial" w:cs="Arial"/>
          <w:sz w:val="28"/>
          <w:szCs w:val="28"/>
        </w:rPr>
        <w:t>N</w:t>
      </w:r>
      <w:r w:rsidRPr="44864446">
        <w:rPr>
          <w:rFonts w:ascii="Arial" w:hAnsi="Arial" w:cs="Arial"/>
          <w:sz w:val="28"/>
          <w:szCs w:val="28"/>
        </w:rPr>
        <w:t xml:space="preserve">amed </w:t>
      </w:r>
      <w:r w:rsidR="49576C7A" w:rsidRPr="44864446">
        <w:rPr>
          <w:rFonts w:ascii="Arial" w:hAnsi="Arial" w:cs="Arial"/>
          <w:sz w:val="28"/>
          <w:szCs w:val="28"/>
        </w:rPr>
        <w:t>R</w:t>
      </w:r>
      <w:r w:rsidRPr="44864446">
        <w:rPr>
          <w:rFonts w:ascii="Arial" w:hAnsi="Arial" w:cs="Arial"/>
          <w:sz w:val="28"/>
          <w:szCs w:val="28"/>
        </w:rPr>
        <w:t>eports</w:t>
      </w:r>
    </w:p>
    <w:p w14:paraId="5429B734" w14:textId="29F4D509" w:rsidR="008D06AA" w:rsidRDefault="0055380A" w:rsidP="00366E62">
      <w:pPr>
        <w:spacing w:after="120"/>
        <w:rPr>
          <w:rFonts w:ascii="Arial" w:hAnsi="Arial" w:cs="Arial"/>
          <w:sz w:val="28"/>
          <w:szCs w:val="28"/>
        </w:rPr>
      </w:pPr>
      <w:r>
        <w:rPr>
          <w:noProof/>
        </w:rPr>
        <w:drawing>
          <wp:inline distT="0" distB="0" distL="0" distR="0" wp14:anchorId="309D8C04" wp14:editId="3F801B1D">
            <wp:extent cx="5940000" cy="3240000"/>
            <wp:effectExtent l="0" t="0" r="3810" b="17780"/>
            <wp:docPr id="25" name="Chart 25">
              <a:extLst xmlns:a="http://schemas.openxmlformats.org/drawingml/2006/main">
                <a:ext uri="{FF2B5EF4-FFF2-40B4-BE49-F238E27FC236}">
                  <a16:creationId xmlns:a16="http://schemas.microsoft.com/office/drawing/2014/main" id="{3BD78D18-D175-441B-BCB7-27B55907E23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8601816" w14:textId="7E838238" w:rsidR="006549BB" w:rsidRDefault="2EBE2523" w:rsidP="00366E62">
      <w:pPr>
        <w:spacing w:after="120" w:line="276" w:lineRule="auto"/>
        <w:rPr>
          <w:rFonts w:ascii="Arial" w:hAnsi="Arial" w:cs="Arial"/>
          <w:sz w:val="28"/>
          <w:szCs w:val="28"/>
        </w:rPr>
      </w:pPr>
      <w:r w:rsidRPr="44864446">
        <w:rPr>
          <w:rFonts w:ascii="Arial" w:hAnsi="Arial" w:cs="Arial"/>
          <w:sz w:val="28"/>
          <w:szCs w:val="28"/>
        </w:rPr>
        <w:t>Of the 25 reports made by students between 1</w:t>
      </w:r>
      <w:r w:rsidRPr="44864446">
        <w:rPr>
          <w:rFonts w:ascii="Arial" w:hAnsi="Arial" w:cs="Arial"/>
          <w:sz w:val="28"/>
          <w:szCs w:val="28"/>
          <w:vertAlign w:val="superscript"/>
        </w:rPr>
        <w:t>st</w:t>
      </w:r>
      <w:r w:rsidRPr="44864446">
        <w:rPr>
          <w:rFonts w:ascii="Arial" w:hAnsi="Arial" w:cs="Arial"/>
          <w:sz w:val="28"/>
          <w:szCs w:val="28"/>
        </w:rPr>
        <w:t xml:space="preserve"> September 2024 to 31</w:t>
      </w:r>
      <w:r w:rsidRPr="44864446">
        <w:rPr>
          <w:rFonts w:ascii="Arial" w:hAnsi="Arial" w:cs="Arial"/>
          <w:sz w:val="28"/>
          <w:szCs w:val="28"/>
          <w:vertAlign w:val="superscript"/>
        </w:rPr>
        <w:t>st</w:t>
      </w:r>
      <w:r w:rsidRPr="44864446">
        <w:rPr>
          <w:rFonts w:ascii="Arial" w:hAnsi="Arial" w:cs="Arial"/>
          <w:sz w:val="28"/>
          <w:szCs w:val="28"/>
        </w:rPr>
        <w:t xml:space="preserve"> August 2025, 15 were made anonymously and 10 were named.</w:t>
      </w:r>
    </w:p>
    <w:p w14:paraId="2B900494" w14:textId="2140CE29" w:rsidR="44864446" w:rsidRDefault="44864446" w:rsidP="44864446">
      <w:pPr>
        <w:spacing w:after="0" w:line="276" w:lineRule="auto"/>
        <w:rPr>
          <w:rFonts w:ascii="Arial" w:hAnsi="Arial" w:cs="Arial"/>
          <w:sz w:val="28"/>
          <w:szCs w:val="28"/>
        </w:rPr>
      </w:pPr>
    </w:p>
    <w:p w14:paraId="3E5A96E7" w14:textId="77777777" w:rsidR="00236630" w:rsidRDefault="00236630" w:rsidP="44864446">
      <w:pPr>
        <w:spacing w:after="0" w:line="276" w:lineRule="auto"/>
        <w:rPr>
          <w:rFonts w:ascii="Arial" w:hAnsi="Arial" w:cs="Arial"/>
          <w:b/>
          <w:bCs/>
          <w:sz w:val="28"/>
          <w:szCs w:val="28"/>
        </w:rPr>
      </w:pPr>
    </w:p>
    <w:p w14:paraId="758B6672" w14:textId="77777777" w:rsidR="00236630" w:rsidRDefault="00236630" w:rsidP="44864446">
      <w:pPr>
        <w:spacing w:after="0" w:line="276" w:lineRule="auto"/>
        <w:rPr>
          <w:rFonts w:ascii="Arial" w:hAnsi="Arial" w:cs="Arial"/>
          <w:b/>
          <w:bCs/>
          <w:sz w:val="28"/>
          <w:szCs w:val="28"/>
        </w:rPr>
      </w:pPr>
    </w:p>
    <w:p w14:paraId="1DD5F037" w14:textId="77777777" w:rsidR="00366E62" w:rsidRDefault="00366E62" w:rsidP="44864446">
      <w:pPr>
        <w:spacing w:after="0" w:line="276" w:lineRule="auto"/>
        <w:rPr>
          <w:rFonts w:ascii="Arial" w:hAnsi="Arial" w:cs="Arial"/>
          <w:b/>
          <w:bCs/>
          <w:sz w:val="28"/>
          <w:szCs w:val="28"/>
        </w:rPr>
      </w:pPr>
    </w:p>
    <w:p w14:paraId="2F1BD800" w14:textId="77777777" w:rsidR="00366E62" w:rsidRDefault="00366E62" w:rsidP="00366E62">
      <w:pPr>
        <w:spacing w:after="0" w:line="276" w:lineRule="auto"/>
        <w:rPr>
          <w:rFonts w:ascii="Arial" w:hAnsi="Arial" w:cs="Arial"/>
          <w:b/>
          <w:bCs/>
          <w:sz w:val="28"/>
          <w:szCs w:val="28"/>
        </w:rPr>
      </w:pPr>
    </w:p>
    <w:p w14:paraId="5455F592" w14:textId="77777777" w:rsidR="00206440" w:rsidRDefault="00206440">
      <w:pPr>
        <w:rPr>
          <w:rFonts w:ascii="Arial" w:hAnsi="Arial" w:cs="Arial"/>
          <w:b/>
          <w:bCs/>
          <w:sz w:val="28"/>
          <w:szCs w:val="28"/>
        </w:rPr>
      </w:pPr>
      <w:r>
        <w:rPr>
          <w:rFonts w:ascii="Arial" w:hAnsi="Arial" w:cs="Arial"/>
          <w:b/>
          <w:bCs/>
          <w:sz w:val="28"/>
          <w:szCs w:val="28"/>
        </w:rPr>
        <w:br w:type="page"/>
      </w:r>
    </w:p>
    <w:p w14:paraId="06F7CB36" w14:textId="195BD86E" w:rsidR="00366E62" w:rsidRPr="00366E62" w:rsidRDefault="00366E62" w:rsidP="00366E62">
      <w:pPr>
        <w:spacing w:after="120" w:line="276" w:lineRule="auto"/>
        <w:rPr>
          <w:rFonts w:ascii="Arial" w:hAnsi="Arial" w:cs="Arial"/>
          <w:sz w:val="28"/>
          <w:szCs w:val="28"/>
        </w:rPr>
      </w:pPr>
      <w:r>
        <w:rPr>
          <w:rFonts w:ascii="Arial" w:hAnsi="Arial" w:cs="Arial"/>
          <w:b/>
          <w:bCs/>
          <w:sz w:val="28"/>
          <w:szCs w:val="28"/>
        </w:rPr>
        <w:lastRenderedPageBreak/>
        <w:t>Table</w:t>
      </w:r>
      <w:r w:rsidR="00C22FE6">
        <w:rPr>
          <w:rFonts w:ascii="Arial" w:hAnsi="Arial" w:cs="Arial"/>
          <w:b/>
          <w:bCs/>
          <w:sz w:val="28"/>
          <w:szCs w:val="28"/>
        </w:rPr>
        <w:t xml:space="preserve"> 26</w:t>
      </w:r>
      <w:r>
        <w:rPr>
          <w:rFonts w:ascii="Arial" w:hAnsi="Arial" w:cs="Arial"/>
          <w:b/>
          <w:bCs/>
          <w:sz w:val="28"/>
          <w:szCs w:val="28"/>
        </w:rPr>
        <w:t xml:space="preserve">: </w:t>
      </w:r>
      <w:r>
        <w:rPr>
          <w:rFonts w:ascii="Arial" w:hAnsi="Arial" w:cs="Arial"/>
          <w:sz w:val="28"/>
          <w:szCs w:val="28"/>
        </w:rPr>
        <w:t>Reasons for Reporting Anonymously</w:t>
      </w:r>
    </w:p>
    <w:p w14:paraId="4B819416" w14:textId="03C0D961" w:rsidR="006549BB" w:rsidRDefault="006549BB" w:rsidP="00366E62">
      <w:pPr>
        <w:spacing w:after="120"/>
        <w:rPr>
          <w:rFonts w:ascii="Arial" w:hAnsi="Arial" w:cs="Arial"/>
          <w:sz w:val="28"/>
          <w:szCs w:val="28"/>
        </w:rPr>
      </w:pPr>
      <w:r w:rsidRPr="00A3772B">
        <w:rPr>
          <w:noProof/>
        </w:rPr>
        <w:drawing>
          <wp:inline distT="0" distB="0" distL="0" distR="0" wp14:anchorId="33A36C66" wp14:editId="309D099E">
            <wp:extent cx="9252000" cy="4860000"/>
            <wp:effectExtent l="0" t="0" r="6350" b="17145"/>
            <wp:docPr id="10" name="Chart 10">
              <a:extLst xmlns:a="http://schemas.openxmlformats.org/drawingml/2006/main">
                <a:ext uri="{FF2B5EF4-FFF2-40B4-BE49-F238E27FC236}">
                  <a16:creationId xmlns:a16="http://schemas.microsoft.com/office/drawing/2014/main" id="{D0833577-BB21-4012-9ED6-84C4BA17DEBC}"/>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1E7E371" w14:textId="22C05EF1" w:rsidR="00436914" w:rsidRPr="00D3284C" w:rsidRDefault="006549BB" w:rsidP="00366E62">
      <w:pPr>
        <w:spacing w:after="120" w:line="276" w:lineRule="auto"/>
        <w:rPr>
          <w:rFonts w:ascii="Arial" w:hAnsi="Arial" w:cs="Arial"/>
          <w:b/>
          <w:bCs/>
          <w:sz w:val="28"/>
          <w:szCs w:val="28"/>
        </w:rPr>
      </w:pPr>
      <w:r w:rsidRPr="00CE1022">
        <w:rPr>
          <w:rFonts w:ascii="Arial" w:hAnsi="Arial" w:cs="Arial"/>
          <w:sz w:val="28"/>
          <w:szCs w:val="28"/>
        </w:rPr>
        <w:lastRenderedPageBreak/>
        <w:t>The leading reason respondents chose to report anonymously was concern that the individual involved might discover they had been reported</w:t>
      </w:r>
      <w:r>
        <w:rPr>
          <w:rFonts w:ascii="Arial" w:hAnsi="Arial" w:cs="Arial"/>
          <w:sz w:val="28"/>
          <w:szCs w:val="28"/>
        </w:rPr>
        <w:t xml:space="preserve"> (8)</w:t>
      </w:r>
      <w:r w:rsidRPr="00CE1022">
        <w:rPr>
          <w:rFonts w:ascii="Arial" w:hAnsi="Arial" w:cs="Arial"/>
          <w:sz w:val="28"/>
          <w:szCs w:val="28"/>
        </w:rPr>
        <w:t>. This was closely followed by feelings of being in a position of lesser authority</w:t>
      </w:r>
      <w:r>
        <w:rPr>
          <w:rFonts w:ascii="Arial" w:hAnsi="Arial" w:cs="Arial"/>
          <w:sz w:val="28"/>
          <w:szCs w:val="28"/>
        </w:rPr>
        <w:t xml:space="preserve"> (7)</w:t>
      </w:r>
      <w:r w:rsidRPr="00CE1022">
        <w:rPr>
          <w:rFonts w:ascii="Arial" w:hAnsi="Arial" w:cs="Arial"/>
          <w:sz w:val="28"/>
          <w:szCs w:val="28"/>
        </w:rPr>
        <w:t xml:space="preserve"> and worries that reporting could negatively affect their future career or academic prospects</w:t>
      </w:r>
      <w:r>
        <w:rPr>
          <w:rFonts w:ascii="Arial" w:hAnsi="Arial" w:cs="Arial"/>
          <w:sz w:val="28"/>
          <w:szCs w:val="28"/>
        </w:rPr>
        <w:t xml:space="preserve"> (7)</w:t>
      </w:r>
      <w:r w:rsidR="0CEB9813">
        <w:rPr>
          <w:rFonts w:ascii="Arial" w:hAnsi="Arial" w:cs="Arial"/>
          <w:sz w:val="28"/>
          <w:szCs w:val="28"/>
        </w:rPr>
        <w:t xml:space="preserve">. </w:t>
      </w:r>
    </w:p>
    <w:p w14:paraId="5D481365" w14:textId="14CE5D3F" w:rsidR="00436914" w:rsidRPr="00D3284C" w:rsidRDefault="00436914" w:rsidP="4DB39101">
      <w:pPr>
        <w:spacing w:after="0" w:line="276" w:lineRule="auto"/>
        <w:rPr>
          <w:rFonts w:ascii="Arial" w:hAnsi="Arial" w:cs="Arial"/>
          <w:sz w:val="28"/>
          <w:szCs w:val="28"/>
        </w:rPr>
      </w:pPr>
    </w:p>
    <w:p w14:paraId="5D202D10" w14:textId="77777777" w:rsidR="00366E62" w:rsidRDefault="00366E62" w:rsidP="48C13E76">
      <w:pPr>
        <w:spacing w:after="0" w:line="276" w:lineRule="auto"/>
        <w:rPr>
          <w:rFonts w:ascii="Arial" w:hAnsi="Arial" w:cs="Arial"/>
          <w:b/>
          <w:bCs/>
          <w:sz w:val="28"/>
          <w:szCs w:val="28"/>
        </w:rPr>
      </w:pPr>
    </w:p>
    <w:p w14:paraId="26076A86" w14:textId="77777777" w:rsidR="00366E62" w:rsidRDefault="00366E62" w:rsidP="48C13E76">
      <w:pPr>
        <w:spacing w:after="0" w:line="276" w:lineRule="auto"/>
        <w:rPr>
          <w:rFonts w:ascii="Arial" w:hAnsi="Arial" w:cs="Arial"/>
          <w:b/>
          <w:bCs/>
          <w:sz w:val="28"/>
          <w:szCs w:val="28"/>
        </w:rPr>
      </w:pPr>
    </w:p>
    <w:p w14:paraId="3FA2C7FD" w14:textId="77777777" w:rsidR="00366E62" w:rsidRDefault="00366E62" w:rsidP="48C13E76">
      <w:pPr>
        <w:spacing w:after="0" w:line="276" w:lineRule="auto"/>
        <w:rPr>
          <w:rFonts w:ascii="Arial" w:hAnsi="Arial" w:cs="Arial"/>
          <w:b/>
          <w:bCs/>
          <w:sz w:val="28"/>
          <w:szCs w:val="28"/>
        </w:rPr>
      </w:pPr>
    </w:p>
    <w:p w14:paraId="1F68AE67" w14:textId="77777777" w:rsidR="00366E62" w:rsidRDefault="00366E62" w:rsidP="48C13E76">
      <w:pPr>
        <w:spacing w:after="0" w:line="276" w:lineRule="auto"/>
        <w:rPr>
          <w:rFonts w:ascii="Arial" w:hAnsi="Arial" w:cs="Arial"/>
          <w:b/>
          <w:bCs/>
          <w:sz w:val="28"/>
          <w:szCs w:val="28"/>
        </w:rPr>
      </w:pPr>
    </w:p>
    <w:p w14:paraId="674AA1A5" w14:textId="77777777" w:rsidR="00366E62" w:rsidRDefault="00366E62" w:rsidP="48C13E76">
      <w:pPr>
        <w:spacing w:after="0" w:line="276" w:lineRule="auto"/>
        <w:rPr>
          <w:rFonts w:ascii="Arial" w:hAnsi="Arial" w:cs="Arial"/>
          <w:b/>
          <w:bCs/>
          <w:sz w:val="28"/>
          <w:szCs w:val="28"/>
        </w:rPr>
      </w:pPr>
    </w:p>
    <w:p w14:paraId="5D54F79C" w14:textId="77777777" w:rsidR="00366E62" w:rsidRDefault="00366E62" w:rsidP="48C13E76">
      <w:pPr>
        <w:spacing w:after="0" w:line="276" w:lineRule="auto"/>
        <w:rPr>
          <w:rFonts w:ascii="Arial" w:hAnsi="Arial" w:cs="Arial"/>
          <w:b/>
          <w:bCs/>
          <w:sz w:val="28"/>
          <w:szCs w:val="28"/>
        </w:rPr>
      </w:pPr>
    </w:p>
    <w:p w14:paraId="272C63C4" w14:textId="77777777" w:rsidR="00366E62" w:rsidRDefault="00366E62" w:rsidP="48C13E76">
      <w:pPr>
        <w:spacing w:after="0" w:line="276" w:lineRule="auto"/>
        <w:rPr>
          <w:rFonts w:ascii="Arial" w:hAnsi="Arial" w:cs="Arial"/>
          <w:b/>
          <w:bCs/>
          <w:sz w:val="28"/>
          <w:szCs w:val="28"/>
        </w:rPr>
      </w:pPr>
    </w:p>
    <w:p w14:paraId="2019DB33" w14:textId="77777777" w:rsidR="00366E62" w:rsidRDefault="00366E62" w:rsidP="48C13E76">
      <w:pPr>
        <w:spacing w:after="0" w:line="276" w:lineRule="auto"/>
        <w:rPr>
          <w:rFonts w:ascii="Arial" w:hAnsi="Arial" w:cs="Arial"/>
          <w:b/>
          <w:bCs/>
          <w:sz w:val="28"/>
          <w:szCs w:val="28"/>
        </w:rPr>
      </w:pPr>
    </w:p>
    <w:p w14:paraId="27B35512" w14:textId="77777777" w:rsidR="00366E62" w:rsidRDefault="00366E62" w:rsidP="48C13E76">
      <w:pPr>
        <w:spacing w:after="0" w:line="276" w:lineRule="auto"/>
        <w:rPr>
          <w:rFonts w:ascii="Arial" w:hAnsi="Arial" w:cs="Arial"/>
          <w:b/>
          <w:bCs/>
          <w:sz w:val="28"/>
          <w:szCs w:val="28"/>
        </w:rPr>
      </w:pPr>
    </w:p>
    <w:p w14:paraId="37915C85" w14:textId="77777777" w:rsidR="00366E62" w:rsidRDefault="00366E62" w:rsidP="48C13E76">
      <w:pPr>
        <w:spacing w:after="0" w:line="276" w:lineRule="auto"/>
        <w:rPr>
          <w:rFonts w:ascii="Arial" w:hAnsi="Arial" w:cs="Arial"/>
          <w:b/>
          <w:bCs/>
          <w:sz w:val="28"/>
          <w:szCs w:val="28"/>
        </w:rPr>
      </w:pPr>
    </w:p>
    <w:p w14:paraId="681AC6D3" w14:textId="77777777" w:rsidR="00366E62" w:rsidRDefault="00366E62" w:rsidP="48C13E76">
      <w:pPr>
        <w:spacing w:after="0" w:line="276" w:lineRule="auto"/>
        <w:rPr>
          <w:rFonts w:ascii="Arial" w:hAnsi="Arial" w:cs="Arial"/>
          <w:b/>
          <w:bCs/>
          <w:sz w:val="28"/>
          <w:szCs w:val="28"/>
        </w:rPr>
      </w:pPr>
    </w:p>
    <w:p w14:paraId="51EB632F" w14:textId="77777777" w:rsidR="00366E62" w:rsidRDefault="00366E62" w:rsidP="48C13E76">
      <w:pPr>
        <w:spacing w:after="0" w:line="276" w:lineRule="auto"/>
        <w:rPr>
          <w:rFonts w:ascii="Arial" w:hAnsi="Arial" w:cs="Arial"/>
          <w:b/>
          <w:bCs/>
          <w:sz w:val="28"/>
          <w:szCs w:val="28"/>
        </w:rPr>
      </w:pPr>
    </w:p>
    <w:p w14:paraId="5B4EFB82" w14:textId="77777777" w:rsidR="00366E62" w:rsidRDefault="00366E62" w:rsidP="48C13E76">
      <w:pPr>
        <w:spacing w:after="0" w:line="276" w:lineRule="auto"/>
        <w:rPr>
          <w:rFonts w:ascii="Arial" w:hAnsi="Arial" w:cs="Arial"/>
          <w:b/>
          <w:bCs/>
          <w:sz w:val="28"/>
          <w:szCs w:val="28"/>
        </w:rPr>
      </w:pPr>
    </w:p>
    <w:p w14:paraId="089E87C4" w14:textId="77777777" w:rsidR="00366E62" w:rsidRDefault="00366E62" w:rsidP="48C13E76">
      <w:pPr>
        <w:spacing w:after="0" w:line="276" w:lineRule="auto"/>
        <w:rPr>
          <w:rFonts w:ascii="Arial" w:hAnsi="Arial" w:cs="Arial"/>
          <w:b/>
          <w:bCs/>
          <w:sz w:val="28"/>
          <w:szCs w:val="28"/>
        </w:rPr>
      </w:pPr>
    </w:p>
    <w:p w14:paraId="3CFF9567" w14:textId="77777777" w:rsidR="00366E62" w:rsidRDefault="00366E62" w:rsidP="48C13E76">
      <w:pPr>
        <w:spacing w:after="0" w:line="276" w:lineRule="auto"/>
        <w:rPr>
          <w:rFonts w:ascii="Arial" w:hAnsi="Arial" w:cs="Arial"/>
          <w:b/>
          <w:bCs/>
          <w:sz w:val="28"/>
          <w:szCs w:val="28"/>
        </w:rPr>
      </w:pPr>
    </w:p>
    <w:p w14:paraId="69C0420C" w14:textId="77777777" w:rsidR="00366E62" w:rsidRDefault="00366E62" w:rsidP="48C13E76">
      <w:pPr>
        <w:spacing w:after="0" w:line="276" w:lineRule="auto"/>
        <w:rPr>
          <w:rFonts w:ascii="Arial" w:hAnsi="Arial" w:cs="Arial"/>
          <w:b/>
          <w:bCs/>
          <w:sz w:val="28"/>
          <w:szCs w:val="28"/>
        </w:rPr>
      </w:pPr>
    </w:p>
    <w:p w14:paraId="58C030C0" w14:textId="77777777" w:rsidR="00366E62" w:rsidRDefault="00366E62" w:rsidP="48C13E76">
      <w:pPr>
        <w:spacing w:after="0" w:line="276" w:lineRule="auto"/>
        <w:rPr>
          <w:rFonts w:ascii="Arial" w:hAnsi="Arial" w:cs="Arial"/>
          <w:b/>
          <w:bCs/>
          <w:sz w:val="28"/>
          <w:szCs w:val="28"/>
        </w:rPr>
      </w:pPr>
    </w:p>
    <w:p w14:paraId="0AEF717C" w14:textId="77777777" w:rsidR="00366E62" w:rsidRDefault="00366E62" w:rsidP="48C13E76">
      <w:pPr>
        <w:spacing w:after="0" w:line="276" w:lineRule="auto"/>
        <w:rPr>
          <w:rFonts w:ascii="Arial" w:hAnsi="Arial" w:cs="Arial"/>
          <w:b/>
          <w:bCs/>
          <w:sz w:val="28"/>
          <w:szCs w:val="28"/>
        </w:rPr>
      </w:pPr>
    </w:p>
    <w:p w14:paraId="478C10FA" w14:textId="77777777" w:rsidR="00366E62" w:rsidRDefault="00366E62" w:rsidP="48C13E76">
      <w:pPr>
        <w:spacing w:after="0" w:line="276" w:lineRule="auto"/>
        <w:rPr>
          <w:rFonts w:ascii="Arial" w:hAnsi="Arial" w:cs="Arial"/>
          <w:b/>
          <w:bCs/>
          <w:sz w:val="28"/>
          <w:szCs w:val="28"/>
        </w:rPr>
      </w:pPr>
    </w:p>
    <w:p w14:paraId="7B68CA4B" w14:textId="77777777" w:rsidR="00366E62" w:rsidRDefault="00366E62" w:rsidP="48C13E76">
      <w:pPr>
        <w:spacing w:after="0" w:line="276" w:lineRule="auto"/>
        <w:rPr>
          <w:rFonts w:ascii="Arial" w:hAnsi="Arial" w:cs="Arial"/>
          <w:b/>
          <w:bCs/>
          <w:sz w:val="28"/>
          <w:szCs w:val="28"/>
        </w:rPr>
      </w:pPr>
    </w:p>
    <w:p w14:paraId="3A518FDB" w14:textId="4E4997F8" w:rsidR="1CB50F41" w:rsidRDefault="1CB50F41" w:rsidP="00366E62">
      <w:pPr>
        <w:spacing w:after="120" w:line="276" w:lineRule="auto"/>
        <w:rPr>
          <w:rFonts w:ascii="Arial" w:hAnsi="Arial" w:cs="Arial"/>
          <w:sz w:val="28"/>
          <w:szCs w:val="28"/>
        </w:rPr>
      </w:pPr>
      <w:r w:rsidRPr="48C13E76">
        <w:rPr>
          <w:rFonts w:ascii="Arial" w:hAnsi="Arial" w:cs="Arial"/>
          <w:b/>
          <w:bCs/>
          <w:sz w:val="28"/>
          <w:szCs w:val="28"/>
        </w:rPr>
        <w:lastRenderedPageBreak/>
        <w:t>Table</w:t>
      </w:r>
      <w:r w:rsidR="00C22FE6">
        <w:rPr>
          <w:rFonts w:ascii="Arial" w:hAnsi="Arial" w:cs="Arial"/>
          <w:b/>
          <w:bCs/>
          <w:sz w:val="28"/>
          <w:szCs w:val="28"/>
        </w:rPr>
        <w:t xml:space="preserve"> 27</w:t>
      </w:r>
      <w:r w:rsidRPr="48C13E76">
        <w:rPr>
          <w:rFonts w:ascii="Arial" w:hAnsi="Arial" w:cs="Arial"/>
          <w:b/>
          <w:bCs/>
          <w:sz w:val="28"/>
          <w:szCs w:val="28"/>
        </w:rPr>
        <w:t xml:space="preserve">: </w:t>
      </w:r>
      <w:r w:rsidRPr="48C13E76">
        <w:rPr>
          <w:rFonts w:ascii="Arial" w:hAnsi="Arial" w:cs="Arial"/>
          <w:sz w:val="28"/>
          <w:szCs w:val="28"/>
        </w:rPr>
        <w:t>Outcomes of Reports</w:t>
      </w:r>
    </w:p>
    <w:p w14:paraId="595E6DA1" w14:textId="26153BBE" w:rsidR="00436914" w:rsidRPr="00D3284C" w:rsidRDefault="00436914" w:rsidP="00366E62">
      <w:pPr>
        <w:spacing w:after="120" w:line="276" w:lineRule="auto"/>
        <w:rPr>
          <w:rFonts w:ascii="Arial" w:hAnsi="Arial" w:cs="Arial"/>
          <w:b/>
          <w:bCs/>
          <w:sz w:val="28"/>
          <w:szCs w:val="28"/>
        </w:rPr>
      </w:pPr>
      <w:r>
        <w:rPr>
          <w:noProof/>
        </w:rPr>
        <w:drawing>
          <wp:inline distT="0" distB="0" distL="0" distR="0" wp14:anchorId="2C2C2D90" wp14:editId="0947D35D">
            <wp:extent cx="9401175" cy="4953000"/>
            <wp:effectExtent l="0" t="0" r="9525" b="0"/>
            <wp:docPr id="11" name="Chart 11">
              <a:extLst xmlns:a="http://schemas.openxmlformats.org/drawingml/2006/main">
                <a:ext uri="{FF2B5EF4-FFF2-40B4-BE49-F238E27FC236}">
                  <a16:creationId xmlns:a16="http://schemas.microsoft.com/office/drawing/2014/main" id="{01F9F00F-C11C-4659-8C56-7F2B692ED21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F10E159" w14:textId="77777777" w:rsidR="00CD4BE3" w:rsidRDefault="00CD4BE3" w:rsidP="00CD4BE3">
      <w:pPr>
        <w:spacing w:after="0" w:line="276" w:lineRule="auto"/>
        <w:rPr>
          <w:rStyle w:val="Emphasis"/>
          <w:rFonts w:ascii="Arial" w:hAnsi="Arial" w:cs="Arial"/>
          <w:i w:val="0"/>
          <w:iCs w:val="0"/>
          <w:sz w:val="28"/>
          <w:szCs w:val="28"/>
        </w:rPr>
      </w:pPr>
    </w:p>
    <w:p w14:paraId="4CA7C01C" w14:textId="77777777" w:rsidR="00CD4BE3" w:rsidRDefault="48FF2A52" w:rsidP="00CD4BE3">
      <w:pPr>
        <w:spacing w:after="0" w:line="276" w:lineRule="auto"/>
        <w:rPr>
          <w:rStyle w:val="Emphasis"/>
          <w:rFonts w:ascii="Arial" w:hAnsi="Arial" w:cs="Arial"/>
          <w:i w:val="0"/>
          <w:iCs w:val="0"/>
          <w:sz w:val="28"/>
          <w:szCs w:val="28"/>
        </w:rPr>
      </w:pPr>
      <w:r w:rsidRPr="73172552">
        <w:rPr>
          <w:rStyle w:val="Emphasis"/>
          <w:rFonts w:ascii="Arial" w:hAnsi="Arial" w:cs="Arial"/>
          <w:i w:val="0"/>
          <w:iCs w:val="0"/>
          <w:sz w:val="28"/>
          <w:szCs w:val="28"/>
        </w:rPr>
        <w:lastRenderedPageBreak/>
        <w:t>Most cases resulted in informal action (15), with only a small proportion escalating to formal processes (3).</w:t>
      </w:r>
    </w:p>
    <w:p w14:paraId="41D5513E" w14:textId="77777777" w:rsidR="00CD4BE3" w:rsidRDefault="00CD4BE3" w:rsidP="00CD4BE3">
      <w:pPr>
        <w:spacing w:after="0" w:line="276" w:lineRule="auto"/>
        <w:rPr>
          <w:rStyle w:val="Emphasis"/>
          <w:rFonts w:ascii="Arial" w:hAnsi="Arial" w:cs="Arial"/>
          <w:i w:val="0"/>
          <w:iCs w:val="0"/>
          <w:sz w:val="28"/>
          <w:szCs w:val="28"/>
        </w:rPr>
      </w:pPr>
    </w:p>
    <w:p w14:paraId="0A5D759D" w14:textId="5A81D500" w:rsidR="00436914" w:rsidRPr="00CD4BE3" w:rsidRDefault="7DFFDAB3" w:rsidP="00CD4BE3">
      <w:pPr>
        <w:spacing w:after="0" w:line="276" w:lineRule="auto"/>
        <w:rPr>
          <w:rFonts w:ascii="Arial" w:eastAsia="Times New Roman" w:hAnsi="Arial" w:cs="Arial"/>
          <w:b/>
          <w:bCs/>
          <w:sz w:val="28"/>
          <w:szCs w:val="28"/>
          <w:lang w:eastAsia="en-GB"/>
        </w:rPr>
      </w:pPr>
      <w:r w:rsidRPr="4DB39101">
        <w:rPr>
          <w:rFonts w:ascii="Arial" w:eastAsia="Arial" w:hAnsi="Arial" w:cs="Arial"/>
          <w:sz w:val="28"/>
          <w:szCs w:val="28"/>
        </w:rPr>
        <w:t>Student Support</w:t>
      </w:r>
      <w:r w:rsidR="09D279EC" w:rsidRPr="4DB39101">
        <w:rPr>
          <w:rFonts w:ascii="Arial" w:eastAsia="Arial" w:hAnsi="Arial" w:cs="Arial"/>
          <w:sz w:val="28"/>
          <w:szCs w:val="28"/>
        </w:rPr>
        <w:t xml:space="preserve"> will work in partnership with People and Culture to develop a combined student and staff report, identifying any concerns or trends with informed action when required. This will be reviewed by the </w:t>
      </w:r>
      <w:hyperlink w:anchor="_Equality,_Diversity_and">
        <w:r w:rsidR="09D279EC" w:rsidRPr="4DB39101">
          <w:rPr>
            <w:rStyle w:val="Hyperlink"/>
            <w:rFonts w:ascii="Arial" w:eastAsia="Arial" w:hAnsi="Arial" w:cs="Arial"/>
            <w:sz w:val="28"/>
            <w:szCs w:val="28"/>
          </w:rPr>
          <w:t>Equality Diversity and Inclusion Committee (EDIC)</w:t>
        </w:r>
      </w:hyperlink>
      <w:r w:rsidR="09D279EC" w:rsidRPr="4DB39101">
        <w:rPr>
          <w:rFonts w:ascii="Arial" w:eastAsia="Arial" w:hAnsi="Arial" w:cs="Arial"/>
          <w:sz w:val="28"/>
          <w:szCs w:val="28"/>
        </w:rPr>
        <w:t xml:space="preserve"> on an annual basis. Trust in reporting mechanisms will be ascertained via the proposed institutional equality survey.</w:t>
      </w:r>
    </w:p>
    <w:p w14:paraId="4E40B943" w14:textId="73C4F032" w:rsidR="00436914" w:rsidRDefault="00436914" w:rsidP="001D7CC1">
      <w:pPr>
        <w:spacing w:after="0" w:line="276" w:lineRule="auto"/>
        <w:rPr>
          <w:rFonts w:ascii="Arial" w:hAnsi="Arial" w:cs="Arial"/>
          <w:sz w:val="28"/>
          <w:szCs w:val="28"/>
        </w:rPr>
        <w:sectPr w:rsidR="00436914" w:rsidSect="006549BB">
          <w:pgSz w:w="16838" w:h="11906" w:orient="landscape"/>
          <w:pgMar w:top="1440" w:right="1440" w:bottom="1440" w:left="1440" w:header="709" w:footer="709" w:gutter="0"/>
          <w:cols w:space="708"/>
          <w:docGrid w:linePitch="360"/>
        </w:sectPr>
      </w:pPr>
    </w:p>
    <w:p w14:paraId="784A0A7F" w14:textId="3988C029" w:rsidR="006549BB" w:rsidRDefault="006549BB" w:rsidP="001D7CC1">
      <w:pPr>
        <w:spacing w:after="0" w:line="276" w:lineRule="auto"/>
        <w:rPr>
          <w:rFonts w:ascii="Arial" w:hAnsi="Arial" w:cs="Arial"/>
          <w:sz w:val="28"/>
          <w:szCs w:val="28"/>
        </w:rPr>
      </w:pPr>
    </w:p>
    <w:p w14:paraId="00410A31" w14:textId="77777777" w:rsidR="003F3077" w:rsidRPr="00401949" w:rsidRDefault="1A034122" w:rsidP="00401949">
      <w:pPr>
        <w:pStyle w:val="Heading3"/>
        <w:spacing w:before="0" w:line="276" w:lineRule="auto"/>
        <w:rPr>
          <w:rFonts w:ascii="Arial" w:hAnsi="Arial" w:cs="Arial"/>
          <w:b/>
          <w:bCs/>
          <w:color w:val="auto"/>
          <w:sz w:val="28"/>
          <w:szCs w:val="28"/>
        </w:rPr>
      </w:pPr>
      <w:bookmarkStart w:id="142" w:name="_Staff_eLearning"/>
      <w:bookmarkStart w:id="143" w:name="_Toc1667503735"/>
      <w:bookmarkStart w:id="144" w:name="_Toc224554850"/>
      <w:r w:rsidRPr="4DB39101">
        <w:rPr>
          <w:rFonts w:ascii="Arial" w:hAnsi="Arial" w:cs="Arial"/>
          <w:b/>
          <w:bCs/>
          <w:color w:val="auto"/>
          <w:sz w:val="28"/>
          <w:szCs w:val="28"/>
        </w:rPr>
        <w:t>Staff eLearning</w:t>
      </w:r>
      <w:bookmarkEnd w:id="142"/>
      <w:bookmarkEnd w:id="143"/>
      <w:bookmarkEnd w:id="144"/>
    </w:p>
    <w:p w14:paraId="6732D853" w14:textId="77777777" w:rsidR="00527432" w:rsidRPr="00401949" w:rsidRDefault="00527432" w:rsidP="00401949">
      <w:pPr>
        <w:spacing w:after="0" w:line="276" w:lineRule="auto"/>
        <w:rPr>
          <w:rFonts w:ascii="Arial" w:eastAsia="Times New Roman" w:hAnsi="Arial" w:cs="Arial"/>
          <w:sz w:val="28"/>
          <w:szCs w:val="28"/>
          <w:lang w:eastAsia="en-GB"/>
        </w:rPr>
      </w:pPr>
      <w:r w:rsidRPr="00527432">
        <w:rPr>
          <w:rFonts w:ascii="Arial" w:eastAsia="Times New Roman" w:hAnsi="Arial" w:cs="Arial"/>
          <w:sz w:val="28"/>
          <w:szCs w:val="28"/>
          <w:lang w:eastAsia="en-GB"/>
        </w:rPr>
        <w:t>To support the creation of inclusive and supportive working and learning environments, all staff are required to complete the following mandatory online training every three years:</w:t>
      </w:r>
    </w:p>
    <w:p w14:paraId="6FE484D1" w14:textId="77777777" w:rsidR="00D13976" w:rsidRPr="00527432" w:rsidRDefault="00D13976" w:rsidP="00401949">
      <w:pPr>
        <w:spacing w:after="0" w:line="276" w:lineRule="auto"/>
        <w:rPr>
          <w:rFonts w:ascii="Arial" w:eastAsia="Times New Roman" w:hAnsi="Arial" w:cs="Arial"/>
          <w:sz w:val="28"/>
          <w:szCs w:val="28"/>
          <w:lang w:eastAsia="en-GB"/>
        </w:rPr>
      </w:pPr>
    </w:p>
    <w:p w14:paraId="3F160EB3" w14:textId="77777777" w:rsidR="00D13976" w:rsidRPr="00401949" w:rsidRDefault="00527432" w:rsidP="00A41402">
      <w:pPr>
        <w:pStyle w:val="ListParagraph"/>
        <w:numPr>
          <w:ilvl w:val="0"/>
          <w:numId w:val="52"/>
        </w:numPr>
        <w:spacing w:after="0" w:line="276" w:lineRule="auto"/>
        <w:rPr>
          <w:rFonts w:ascii="Arial" w:eastAsia="Times New Roman" w:hAnsi="Arial" w:cs="Arial"/>
          <w:sz w:val="28"/>
          <w:szCs w:val="28"/>
          <w:lang w:eastAsia="en-GB"/>
        </w:rPr>
      </w:pPr>
      <w:r w:rsidRPr="00401949">
        <w:rPr>
          <w:rFonts w:ascii="Arial" w:eastAsia="Times New Roman" w:hAnsi="Arial" w:cs="Arial"/>
          <w:sz w:val="28"/>
          <w:szCs w:val="28"/>
          <w:lang w:eastAsia="en-GB"/>
        </w:rPr>
        <w:t>Equality and Diversity in the Workplace</w:t>
      </w:r>
    </w:p>
    <w:p w14:paraId="58DE6911" w14:textId="2B680348" w:rsidR="00101398" w:rsidRPr="00401949" w:rsidRDefault="00101398" w:rsidP="00A41402">
      <w:pPr>
        <w:pStyle w:val="ListParagraph"/>
        <w:numPr>
          <w:ilvl w:val="0"/>
          <w:numId w:val="52"/>
        </w:numPr>
        <w:spacing w:after="0" w:line="276" w:lineRule="auto"/>
        <w:rPr>
          <w:rFonts w:ascii="Arial" w:eastAsia="Times New Roman" w:hAnsi="Arial" w:cs="Arial"/>
          <w:sz w:val="28"/>
          <w:szCs w:val="28"/>
          <w:lang w:eastAsia="en-GB"/>
        </w:rPr>
      </w:pPr>
      <w:r w:rsidRPr="00401949">
        <w:rPr>
          <w:rFonts w:ascii="Arial" w:eastAsia="Times New Roman" w:hAnsi="Arial" w:cs="Arial"/>
          <w:sz w:val="28"/>
          <w:szCs w:val="28"/>
          <w:lang w:eastAsia="en-GB"/>
        </w:rPr>
        <w:t>Complaints Handling</w:t>
      </w:r>
    </w:p>
    <w:p w14:paraId="7CE093CA" w14:textId="77777777" w:rsidR="00D13976" w:rsidRPr="00401949" w:rsidRDefault="0F4F734B" w:rsidP="00A41402">
      <w:pPr>
        <w:pStyle w:val="ListParagraph"/>
        <w:numPr>
          <w:ilvl w:val="0"/>
          <w:numId w:val="52"/>
        </w:numPr>
        <w:spacing w:after="0" w:line="276" w:lineRule="auto"/>
        <w:rPr>
          <w:rFonts w:ascii="Arial" w:eastAsia="Times New Roman" w:hAnsi="Arial" w:cs="Arial"/>
          <w:sz w:val="28"/>
          <w:szCs w:val="28"/>
          <w:lang w:eastAsia="en-GB"/>
        </w:rPr>
      </w:pPr>
      <w:r w:rsidRPr="4DB39101">
        <w:rPr>
          <w:rFonts w:ascii="Arial" w:eastAsia="Times New Roman" w:hAnsi="Arial" w:cs="Arial"/>
          <w:sz w:val="28"/>
          <w:szCs w:val="28"/>
          <w:lang w:eastAsia="en-GB"/>
        </w:rPr>
        <w:t>Identifying and Responding to Student Mental Health Problems</w:t>
      </w:r>
    </w:p>
    <w:p w14:paraId="66CA3F39" w14:textId="4C5F3E29" w:rsidR="00527432" w:rsidRPr="00401949" w:rsidRDefault="0F4F734B" w:rsidP="00A41402">
      <w:pPr>
        <w:pStyle w:val="ListParagraph"/>
        <w:numPr>
          <w:ilvl w:val="0"/>
          <w:numId w:val="52"/>
        </w:numPr>
        <w:spacing w:after="0" w:line="276" w:lineRule="auto"/>
        <w:rPr>
          <w:rFonts w:ascii="Arial" w:eastAsia="Times New Roman" w:hAnsi="Arial" w:cs="Arial"/>
          <w:sz w:val="28"/>
          <w:szCs w:val="28"/>
          <w:lang w:eastAsia="en-GB"/>
        </w:rPr>
      </w:pPr>
      <w:r w:rsidRPr="4DB39101">
        <w:rPr>
          <w:rFonts w:ascii="Arial" w:eastAsia="Times New Roman" w:hAnsi="Arial" w:cs="Arial"/>
          <w:sz w:val="28"/>
          <w:szCs w:val="28"/>
          <w:lang w:eastAsia="en-GB"/>
        </w:rPr>
        <w:t>Safeguarding</w:t>
      </w:r>
    </w:p>
    <w:p w14:paraId="07E52794" w14:textId="77777777" w:rsidR="00172A15" w:rsidRPr="00401949" w:rsidRDefault="00172A15" w:rsidP="00401949">
      <w:pPr>
        <w:spacing w:after="0" w:line="276" w:lineRule="auto"/>
        <w:rPr>
          <w:rFonts w:ascii="Arial" w:eastAsia="Times New Roman" w:hAnsi="Arial" w:cs="Arial"/>
          <w:sz w:val="28"/>
          <w:szCs w:val="28"/>
          <w:lang w:eastAsia="en-GB"/>
        </w:rPr>
      </w:pPr>
    </w:p>
    <w:p w14:paraId="43B50F39" w14:textId="571C717F" w:rsidR="00172A15" w:rsidRPr="00401949" w:rsidRDefault="00172A15" w:rsidP="00401949">
      <w:pPr>
        <w:spacing w:after="0" w:line="276" w:lineRule="auto"/>
        <w:rPr>
          <w:rFonts w:ascii="Arial" w:hAnsi="Arial" w:cs="Arial"/>
          <w:sz w:val="28"/>
          <w:szCs w:val="28"/>
        </w:rPr>
      </w:pPr>
      <w:r w:rsidRPr="21C150ED">
        <w:rPr>
          <w:rFonts w:ascii="Arial" w:hAnsi="Arial" w:cs="Arial"/>
          <w:sz w:val="28"/>
          <w:szCs w:val="28"/>
        </w:rPr>
        <w:t>Beyond these mandatory modules, GSA provides a comprehensive suite of Equality, Diversity, and Inclusion (EDI) learning opportunities. Courses include:</w:t>
      </w:r>
    </w:p>
    <w:p w14:paraId="296E35CF" w14:textId="77777777" w:rsidR="00172A15" w:rsidRPr="00401949" w:rsidRDefault="00172A15" w:rsidP="00401949">
      <w:pPr>
        <w:spacing w:after="0" w:line="276" w:lineRule="auto"/>
        <w:rPr>
          <w:rFonts w:ascii="Arial" w:hAnsi="Arial" w:cs="Arial"/>
          <w:sz w:val="28"/>
          <w:szCs w:val="28"/>
        </w:rPr>
      </w:pPr>
    </w:p>
    <w:p w14:paraId="6C849405" w14:textId="4D175E7F" w:rsidR="00172A15" w:rsidRPr="00401949" w:rsidRDefault="009748FF" w:rsidP="00A41402">
      <w:pPr>
        <w:pStyle w:val="ListParagraph"/>
        <w:numPr>
          <w:ilvl w:val="0"/>
          <w:numId w:val="53"/>
        </w:numPr>
        <w:spacing w:after="0" w:line="276" w:lineRule="auto"/>
        <w:rPr>
          <w:rFonts w:ascii="Arial" w:eastAsia="Times New Roman" w:hAnsi="Arial" w:cs="Arial"/>
          <w:sz w:val="28"/>
          <w:szCs w:val="28"/>
          <w:lang w:eastAsia="en-GB"/>
        </w:rPr>
      </w:pPr>
      <w:r w:rsidRPr="00401949">
        <w:rPr>
          <w:rFonts w:ascii="Arial" w:eastAsia="Times New Roman" w:hAnsi="Arial" w:cs="Arial"/>
          <w:sz w:val="28"/>
          <w:szCs w:val="28"/>
          <w:lang w:eastAsia="en-GB"/>
        </w:rPr>
        <w:t>Being an Active Bystander</w:t>
      </w:r>
    </w:p>
    <w:p w14:paraId="192B67AB" w14:textId="67841FEB" w:rsidR="009748FF" w:rsidRPr="00401949" w:rsidRDefault="009748FF" w:rsidP="00A41402">
      <w:pPr>
        <w:pStyle w:val="ListParagraph"/>
        <w:numPr>
          <w:ilvl w:val="0"/>
          <w:numId w:val="53"/>
        </w:numPr>
        <w:spacing w:after="0" w:line="276" w:lineRule="auto"/>
        <w:rPr>
          <w:rFonts w:ascii="Arial" w:eastAsia="Times New Roman" w:hAnsi="Arial" w:cs="Arial"/>
          <w:sz w:val="28"/>
          <w:szCs w:val="28"/>
          <w:lang w:eastAsia="en-GB"/>
        </w:rPr>
      </w:pPr>
      <w:r w:rsidRPr="00401949">
        <w:rPr>
          <w:rFonts w:ascii="Arial" w:eastAsia="Times New Roman" w:hAnsi="Arial" w:cs="Arial"/>
          <w:sz w:val="28"/>
          <w:szCs w:val="28"/>
          <w:lang w:eastAsia="en-GB"/>
        </w:rPr>
        <w:t>Bullying and Harassment for Managers</w:t>
      </w:r>
    </w:p>
    <w:p w14:paraId="15E3516A" w14:textId="27F44F83" w:rsidR="009748FF" w:rsidRPr="00401949" w:rsidRDefault="009748FF" w:rsidP="00A41402">
      <w:pPr>
        <w:pStyle w:val="ListParagraph"/>
        <w:numPr>
          <w:ilvl w:val="0"/>
          <w:numId w:val="53"/>
        </w:numPr>
        <w:spacing w:after="0" w:line="276" w:lineRule="auto"/>
        <w:rPr>
          <w:rFonts w:ascii="Arial" w:eastAsia="Times New Roman" w:hAnsi="Arial" w:cs="Arial"/>
          <w:sz w:val="28"/>
          <w:szCs w:val="28"/>
          <w:lang w:eastAsia="en-GB"/>
        </w:rPr>
      </w:pPr>
      <w:r w:rsidRPr="00401949">
        <w:rPr>
          <w:rFonts w:ascii="Arial" w:eastAsia="Times New Roman" w:hAnsi="Arial" w:cs="Arial"/>
          <w:sz w:val="28"/>
          <w:szCs w:val="28"/>
          <w:lang w:eastAsia="en-GB"/>
        </w:rPr>
        <w:t>Bullying and Harassment for Staff</w:t>
      </w:r>
    </w:p>
    <w:p w14:paraId="762BA550" w14:textId="4592CBF0" w:rsidR="009748FF" w:rsidRPr="00401949" w:rsidRDefault="00B069CB" w:rsidP="00A41402">
      <w:pPr>
        <w:pStyle w:val="ListParagraph"/>
        <w:numPr>
          <w:ilvl w:val="0"/>
          <w:numId w:val="53"/>
        </w:numPr>
        <w:spacing w:after="0" w:line="276" w:lineRule="auto"/>
        <w:rPr>
          <w:rFonts w:ascii="Arial" w:eastAsia="Times New Roman" w:hAnsi="Arial" w:cs="Arial"/>
          <w:sz w:val="28"/>
          <w:szCs w:val="28"/>
          <w:lang w:eastAsia="en-GB"/>
        </w:rPr>
      </w:pPr>
      <w:r w:rsidRPr="00401949">
        <w:rPr>
          <w:rFonts w:ascii="Arial" w:eastAsia="Times New Roman" w:hAnsi="Arial" w:cs="Arial"/>
          <w:sz w:val="28"/>
          <w:szCs w:val="28"/>
          <w:lang w:eastAsia="en-GB"/>
        </w:rPr>
        <w:t>Care Experience &amp; Corporate Parenting</w:t>
      </w:r>
    </w:p>
    <w:p w14:paraId="0C61ADEA" w14:textId="7725C292" w:rsidR="00101398" w:rsidRPr="00401949" w:rsidRDefault="00101398" w:rsidP="00A41402">
      <w:pPr>
        <w:pStyle w:val="ListParagraph"/>
        <w:numPr>
          <w:ilvl w:val="0"/>
          <w:numId w:val="53"/>
        </w:numPr>
        <w:spacing w:after="0" w:line="276" w:lineRule="auto"/>
        <w:rPr>
          <w:rFonts w:ascii="Arial" w:eastAsia="Times New Roman" w:hAnsi="Arial" w:cs="Arial"/>
          <w:sz w:val="28"/>
          <w:szCs w:val="28"/>
          <w:lang w:eastAsia="en-GB"/>
        </w:rPr>
      </w:pPr>
      <w:r w:rsidRPr="00401949">
        <w:rPr>
          <w:rFonts w:ascii="Arial" w:eastAsia="Times New Roman" w:hAnsi="Arial" w:cs="Arial"/>
          <w:sz w:val="28"/>
          <w:szCs w:val="28"/>
          <w:lang w:eastAsia="en-GB"/>
        </w:rPr>
        <w:t>Dignity and Respect</w:t>
      </w:r>
      <w:r w:rsidR="004E129E" w:rsidRPr="00401949">
        <w:rPr>
          <w:rFonts w:ascii="Arial" w:eastAsia="Times New Roman" w:hAnsi="Arial" w:cs="Arial"/>
          <w:sz w:val="28"/>
          <w:szCs w:val="28"/>
          <w:lang w:eastAsia="en-GB"/>
        </w:rPr>
        <w:t xml:space="preserve"> at Work</w:t>
      </w:r>
    </w:p>
    <w:p w14:paraId="4B9D5296" w14:textId="562F0EC4" w:rsidR="004E129E" w:rsidRPr="00401949" w:rsidRDefault="004E129E" w:rsidP="00A41402">
      <w:pPr>
        <w:pStyle w:val="ListParagraph"/>
        <w:numPr>
          <w:ilvl w:val="0"/>
          <w:numId w:val="53"/>
        </w:numPr>
        <w:spacing w:after="0" w:line="276" w:lineRule="auto"/>
        <w:rPr>
          <w:rFonts w:ascii="Arial" w:eastAsia="Times New Roman" w:hAnsi="Arial" w:cs="Arial"/>
          <w:sz w:val="28"/>
          <w:szCs w:val="28"/>
          <w:lang w:eastAsia="en-GB"/>
        </w:rPr>
      </w:pPr>
      <w:r w:rsidRPr="00401949">
        <w:rPr>
          <w:rFonts w:ascii="Arial" w:eastAsia="Times New Roman" w:hAnsi="Arial" w:cs="Arial"/>
          <w:sz w:val="28"/>
          <w:szCs w:val="28"/>
          <w:lang w:eastAsia="en-GB"/>
        </w:rPr>
        <w:t>Disability Awareness</w:t>
      </w:r>
    </w:p>
    <w:p w14:paraId="16D2D9CD" w14:textId="3F29DA19" w:rsidR="004E129E" w:rsidRPr="00401949" w:rsidRDefault="004E129E" w:rsidP="00A41402">
      <w:pPr>
        <w:pStyle w:val="ListParagraph"/>
        <w:numPr>
          <w:ilvl w:val="0"/>
          <w:numId w:val="53"/>
        </w:numPr>
        <w:spacing w:after="0" w:line="276" w:lineRule="auto"/>
        <w:rPr>
          <w:rFonts w:ascii="Arial" w:eastAsia="Times New Roman" w:hAnsi="Arial" w:cs="Arial"/>
          <w:sz w:val="28"/>
          <w:szCs w:val="28"/>
          <w:lang w:eastAsia="en-GB"/>
        </w:rPr>
      </w:pPr>
      <w:r w:rsidRPr="00401949">
        <w:rPr>
          <w:rFonts w:ascii="Arial" w:eastAsia="Times New Roman" w:hAnsi="Arial" w:cs="Arial"/>
          <w:sz w:val="28"/>
          <w:szCs w:val="28"/>
          <w:lang w:eastAsia="en-GB"/>
        </w:rPr>
        <w:t>Diversity in Learning &amp; Teaching</w:t>
      </w:r>
    </w:p>
    <w:p w14:paraId="09482069" w14:textId="4FDDB731" w:rsidR="004E129E" w:rsidRPr="00401949" w:rsidRDefault="00B94D18" w:rsidP="00A41402">
      <w:pPr>
        <w:pStyle w:val="ListParagraph"/>
        <w:numPr>
          <w:ilvl w:val="0"/>
          <w:numId w:val="53"/>
        </w:numPr>
        <w:spacing w:after="0" w:line="276" w:lineRule="auto"/>
        <w:rPr>
          <w:rFonts w:ascii="Arial" w:eastAsia="Times New Roman" w:hAnsi="Arial" w:cs="Arial"/>
          <w:sz w:val="28"/>
          <w:szCs w:val="28"/>
          <w:lang w:eastAsia="en-GB"/>
        </w:rPr>
      </w:pPr>
      <w:r w:rsidRPr="00401949">
        <w:rPr>
          <w:rFonts w:ascii="Arial" w:eastAsia="Times New Roman" w:hAnsi="Arial" w:cs="Arial"/>
          <w:sz w:val="28"/>
          <w:szCs w:val="28"/>
          <w:lang w:eastAsia="en-GB"/>
        </w:rPr>
        <w:t>Freedom of Speech</w:t>
      </w:r>
    </w:p>
    <w:p w14:paraId="5F9D597D" w14:textId="1659FEFB" w:rsidR="00B94D18" w:rsidRPr="00401949" w:rsidRDefault="00B94D18" w:rsidP="00A41402">
      <w:pPr>
        <w:pStyle w:val="ListParagraph"/>
        <w:numPr>
          <w:ilvl w:val="0"/>
          <w:numId w:val="53"/>
        </w:numPr>
        <w:spacing w:after="0" w:line="276" w:lineRule="auto"/>
        <w:rPr>
          <w:rFonts w:ascii="Arial" w:eastAsia="Times New Roman" w:hAnsi="Arial" w:cs="Arial"/>
          <w:sz w:val="28"/>
          <w:szCs w:val="28"/>
          <w:lang w:eastAsia="en-GB"/>
        </w:rPr>
      </w:pPr>
      <w:r w:rsidRPr="00401949">
        <w:rPr>
          <w:rFonts w:ascii="Arial" w:eastAsia="Times New Roman" w:hAnsi="Arial" w:cs="Arial"/>
          <w:sz w:val="28"/>
          <w:szCs w:val="28"/>
          <w:lang w:eastAsia="en-GB"/>
        </w:rPr>
        <w:t>Gender-Based Violence</w:t>
      </w:r>
    </w:p>
    <w:p w14:paraId="73C96831" w14:textId="24A4D7D0" w:rsidR="00587B40" w:rsidRPr="00401949" w:rsidRDefault="00587B40" w:rsidP="00A41402">
      <w:pPr>
        <w:pStyle w:val="ListParagraph"/>
        <w:numPr>
          <w:ilvl w:val="0"/>
          <w:numId w:val="53"/>
        </w:numPr>
        <w:spacing w:after="0" w:line="276" w:lineRule="auto"/>
        <w:rPr>
          <w:rFonts w:ascii="Arial" w:eastAsia="Times New Roman" w:hAnsi="Arial" w:cs="Arial"/>
          <w:sz w:val="28"/>
          <w:szCs w:val="28"/>
          <w:lang w:eastAsia="en-GB"/>
        </w:rPr>
      </w:pPr>
      <w:r w:rsidRPr="00401949">
        <w:rPr>
          <w:rFonts w:ascii="Arial" w:eastAsia="Times New Roman" w:hAnsi="Arial" w:cs="Arial"/>
          <w:sz w:val="28"/>
          <w:szCs w:val="28"/>
          <w:lang w:eastAsia="en-GB"/>
        </w:rPr>
        <w:t>Guidance for Managers on Having Wellbeing Conversations</w:t>
      </w:r>
    </w:p>
    <w:p w14:paraId="61B29B9A" w14:textId="78A46220" w:rsidR="00587B40" w:rsidRPr="00401949" w:rsidRDefault="00FB4A46" w:rsidP="00A41402">
      <w:pPr>
        <w:pStyle w:val="ListParagraph"/>
        <w:numPr>
          <w:ilvl w:val="0"/>
          <w:numId w:val="53"/>
        </w:numPr>
        <w:spacing w:after="0" w:line="276" w:lineRule="auto"/>
        <w:rPr>
          <w:rFonts w:ascii="Arial" w:eastAsia="Times New Roman" w:hAnsi="Arial" w:cs="Arial"/>
          <w:sz w:val="28"/>
          <w:szCs w:val="28"/>
          <w:lang w:eastAsia="en-GB"/>
        </w:rPr>
      </w:pPr>
      <w:r w:rsidRPr="00401949">
        <w:rPr>
          <w:rFonts w:ascii="Arial" w:eastAsia="Times New Roman" w:hAnsi="Arial" w:cs="Arial"/>
          <w:sz w:val="28"/>
          <w:szCs w:val="28"/>
          <w:lang w:eastAsia="en-GB"/>
        </w:rPr>
        <w:t>Inclusive Leadership</w:t>
      </w:r>
    </w:p>
    <w:p w14:paraId="453F29A5" w14:textId="7F3C136F" w:rsidR="00FB4A46" w:rsidRPr="00401949" w:rsidRDefault="00FB4A46" w:rsidP="00A41402">
      <w:pPr>
        <w:pStyle w:val="ListParagraph"/>
        <w:numPr>
          <w:ilvl w:val="0"/>
          <w:numId w:val="53"/>
        </w:numPr>
        <w:spacing w:after="0" w:line="276" w:lineRule="auto"/>
        <w:rPr>
          <w:rFonts w:ascii="Arial" w:eastAsia="Times New Roman" w:hAnsi="Arial" w:cs="Arial"/>
          <w:sz w:val="28"/>
          <w:szCs w:val="28"/>
          <w:lang w:eastAsia="en-GB"/>
        </w:rPr>
      </w:pPr>
      <w:r w:rsidRPr="00401949">
        <w:rPr>
          <w:rFonts w:ascii="Arial" w:eastAsia="Times New Roman" w:hAnsi="Arial" w:cs="Arial"/>
          <w:sz w:val="28"/>
          <w:szCs w:val="28"/>
          <w:lang w:eastAsia="en-GB"/>
        </w:rPr>
        <w:t>Inclusive Manager’s Toolkit</w:t>
      </w:r>
    </w:p>
    <w:p w14:paraId="2132FAEB" w14:textId="0617C501" w:rsidR="008E3B23" w:rsidRPr="00401949" w:rsidRDefault="008E3B23" w:rsidP="00A41402">
      <w:pPr>
        <w:pStyle w:val="ListParagraph"/>
        <w:numPr>
          <w:ilvl w:val="0"/>
          <w:numId w:val="53"/>
        </w:numPr>
        <w:spacing w:after="0" w:line="276" w:lineRule="auto"/>
        <w:rPr>
          <w:rFonts w:ascii="Arial" w:eastAsia="Times New Roman" w:hAnsi="Arial" w:cs="Arial"/>
          <w:sz w:val="28"/>
          <w:szCs w:val="28"/>
          <w:lang w:eastAsia="en-GB"/>
        </w:rPr>
      </w:pPr>
      <w:r w:rsidRPr="00401949">
        <w:rPr>
          <w:rFonts w:ascii="Arial" w:eastAsia="Times New Roman" w:hAnsi="Arial" w:cs="Arial"/>
          <w:sz w:val="28"/>
          <w:szCs w:val="28"/>
          <w:lang w:eastAsia="en-GB"/>
        </w:rPr>
        <w:t>Inclusive Recruitment</w:t>
      </w:r>
    </w:p>
    <w:p w14:paraId="29B7EE4B" w14:textId="2DCBB393" w:rsidR="008E3B23" w:rsidRPr="00401949" w:rsidRDefault="008E3B23" w:rsidP="00A41402">
      <w:pPr>
        <w:pStyle w:val="ListParagraph"/>
        <w:numPr>
          <w:ilvl w:val="0"/>
          <w:numId w:val="53"/>
        </w:numPr>
        <w:spacing w:after="0" w:line="276" w:lineRule="auto"/>
        <w:rPr>
          <w:rFonts w:ascii="Arial" w:eastAsia="Times New Roman" w:hAnsi="Arial" w:cs="Arial"/>
          <w:sz w:val="28"/>
          <w:szCs w:val="28"/>
          <w:lang w:eastAsia="en-GB"/>
        </w:rPr>
      </w:pPr>
      <w:r w:rsidRPr="00401949">
        <w:rPr>
          <w:rFonts w:ascii="Arial" w:eastAsia="Times New Roman" w:hAnsi="Arial" w:cs="Arial"/>
          <w:sz w:val="28"/>
          <w:szCs w:val="28"/>
          <w:lang w:eastAsia="en-GB"/>
        </w:rPr>
        <w:t>Insiders and Outsiders – How Micro-Behaviours Affect the Workplace</w:t>
      </w:r>
    </w:p>
    <w:p w14:paraId="05A0CDD8" w14:textId="143D78C7" w:rsidR="008E3B23" w:rsidRPr="00401949" w:rsidRDefault="00E7644B" w:rsidP="00A41402">
      <w:pPr>
        <w:pStyle w:val="ListParagraph"/>
        <w:numPr>
          <w:ilvl w:val="0"/>
          <w:numId w:val="53"/>
        </w:numPr>
        <w:spacing w:after="0" w:line="276" w:lineRule="auto"/>
        <w:rPr>
          <w:rFonts w:ascii="Arial" w:eastAsia="Times New Roman" w:hAnsi="Arial" w:cs="Arial"/>
          <w:sz w:val="28"/>
          <w:szCs w:val="28"/>
          <w:lang w:eastAsia="en-GB"/>
        </w:rPr>
      </w:pPr>
      <w:bookmarkStart w:id="145" w:name="_Int_Lp80gK4o"/>
      <w:r w:rsidRPr="00401949">
        <w:rPr>
          <w:rFonts w:ascii="Arial" w:eastAsia="Times New Roman" w:hAnsi="Arial" w:cs="Arial"/>
          <w:sz w:val="28"/>
          <w:szCs w:val="28"/>
          <w:lang w:eastAsia="en-GB"/>
        </w:rPr>
        <w:t>Let’s</w:t>
      </w:r>
      <w:bookmarkEnd w:id="145"/>
      <w:r w:rsidRPr="00401949">
        <w:rPr>
          <w:rFonts w:ascii="Arial" w:eastAsia="Times New Roman" w:hAnsi="Arial" w:cs="Arial"/>
          <w:sz w:val="28"/>
          <w:szCs w:val="28"/>
          <w:lang w:eastAsia="en-GB"/>
        </w:rPr>
        <w:t xml:space="preserve"> Talk About Race in the Workplace</w:t>
      </w:r>
    </w:p>
    <w:p w14:paraId="1A521C6B" w14:textId="0EDB40F4" w:rsidR="00E7644B" w:rsidRPr="00401949" w:rsidRDefault="00E7644B" w:rsidP="00A41402">
      <w:pPr>
        <w:pStyle w:val="ListParagraph"/>
        <w:numPr>
          <w:ilvl w:val="0"/>
          <w:numId w:val="53"/>
        </w:numPr>
        <w:spacing w:after="0" w:line="276" w:lineRule="auto"/>
        <w:rPr>
          <w:rFonts w:ascii="Arial" w:eastAsia="Times New Roman" w:hAnsi="Arial" w:cs="Arial"/>
          <w:sz w:val="28"/>
          <w:szCs w:val="28"/>
          <w:lang w:eastAsia="en-GB"/>
        </w:rPr>
      </w:pPr>
      <w:r w:rsidRPr="00401949">
        <w:rPr>
          <w:rFonts w:ascii="Arial" w:eastAsia="Times New Roman" w:hAnsi="Arial" w:cs="Arial"/>
          <w:sz w:val="28"/>
          <w:szCs w:val="28"/>
          <w:lang w:eastAsia="en-GB"/>
        </w:rPr>
        <w:t>Menopause at Work</w:t>
      </w:r>
    </w:p>
    <w:p w14:paraId="14E17FA9" w14:textId="44475D20" w:rsidR="00E7644B" w:rsidRPr="00401949" w:rsidRDefault="753EEFEA" w:rsidP="00A41402">
      <w:pPr>
        <w:pStyle w:val="ListParagraph"/>
        <w:numPr>
          <w:ilvl w:val="0"/>
          <w:numId w:val="53"/>
        </w:numPr>
        <w:spacing w:after="0" w:line="276" w:lineRule="auto"/>
        <w:rPr>
          <w:rFonts w:ascii="Arial" w:eastAsia="Times New Roman" w:hAnsi="Arial" w:cs="Arial"/>
          <w:sz w:val="28"/>
          <w:szCs w:val="28"/>
          <w:lang w:eastAsia="en-GB"/>
        </w:rPr>
      </w:pPr>
      <w:r w:rsidRPr="21C150ED">
        <w:rPr>
          <w:rFonts w:ascii="Arial" w:eastAsia="Times New Roman" w:hAnsi="Arial" w:cs="Arial"/>
          <w:sz w:val="28"/>
          <w:szCs w:val="28"/>
          <w:lang w:eastAsia="en-GB"/>
        </w:rPr>
        <w:t>Neurodiversity at Work</w:t>
      </w:r>
    </w:p>
    <w:p w14:paraId="61FA5A07" w14:textId="7910C897" w:rsidR="006E66C6" w:rsidRPr="00401949" w:rsidRDefault="006E66C6" w:rsidP="21C150ED">
      <w:pPr>
        <w:pStyle w:val="ListParagraph"/>
        <w:numPr>
          <w:ilvl w:val="0"/>
          <w:numId w:val="53"/>
        </w:numPr>
        <w:spacing w:after="0" w:line="276" w:lineRule="auto"/>
        <w:rPr>
          <w:rFonts w:ascii="Arial" w:eastAsia="Arial" w:hAnsi="Arial" w:cs="Arial"/>
          <w:sz w:val="28"/>
          <w:szCs w:val="28"/>
          <w:lang w:eastAsia="en-GB"/>
        </w:rPr>
      </w:pPr>
      <w:r w:rsidRPr="4DB39101">
        <w:rPr>
          <w:rFonts w:ascii="Arial" w:eastAsia="Arial" w:hAnsi="Arial" w:cs="Arial"/>
          <w:sz w:val="28"/>
          <w:szCs w:val="28"/>
          <w:lang w:eastAsia="en-GB"/>
        </w:rPr>
        <w:t>Overcoming Unconscious Bias</w:t>
      </w:r>
    </w:p>
    <w:p w14:paraId="2FB45F4D" w14:textId="0C39F1C3" w:rsidR="00775D85" w:rsidRPr="00401949" w:rsidRDefault="00775D85" w:rsidP="21C150ED">
      <w:pPr>
        <w:pStyle w:val="ListParagraph"/>
        <w:numPr>
          <w:ilvl w:val="0"/>
          <w:numId w:val="53"/>
        </w:numPr>
        <w:spacing w:after="0" w:line="276" w:lineRule="auto"/>
        <w:rPr>
          <w:rFonts w:ascii="Arial" w:eastAsia="Arial" w:hAnsi="Arial" w:cs="Arial"/>
          <w:sz w:val="28"/>
          <w:szCs w:val="28"/>
          <w:lang w:eastAsia="en-GB"/>
        </w:rPr>
      </w:pPr>
      <w:r w:rsidRPr="4DB39101">
        <w:rPr>
          <w:rFonts w:ascii="Arial" w:eastAsia="Arial" w:hAnsi="Arial" w:cs="Arial"/>
          <w:sz w:val="28"/>
          <w:szCs w:val="28"/>
          <w:lang w:eastAsia="en-GB"/>
        </w:rPr>
        <w:t>Supporting Transgender Staff and Students</w:t>
      </w:r>
    </w:p>
    <w:p w14:paraId="6AF82E42" w14:textId="30930614" w:rsidR="21C150ED" w:rsidRDefault="21C150ED" w:rsidP="21C150ED">
      <w:pPr>
        <w:spacing w:after="0" w:line="276" w:lineRule="auto"/>
        <w:rPr>
          <w:rFonts w:ascii="Arial" w:eastAsia="Arial" w:hAnsi="Arial" w:cs="Arial"/>
          <w:sz w:val="28"/>
          <w:szCs w:val="28"/>
        </w:rPr>
      </w:pPr>
    </w:p>
    <w:p w14:paraId="2D9B035B" w14:textId="03BD440F" w:rsidR="195590C3" w:rsidRDefault="195590C3" w:rsidP="4DB39101">
      <w:pPr>
        <w:spacing w:after="0" w:line="300" w:lineRule="auto"/>
        <w:rPr>
          <w:rFonts w:ascii="Arial" w:eastAsia="Arial" w:hAnsi="Arial" w:cs="Arial"/>
          <w:sz w:val="28"/>
          <w:szCs w:val="28"/>
        </w:rPr>
      </w:pPr>
      <w:r w:rsidRPr="4DB39101">
        <w:rPr>
          <w:rFonts w:ascii="Arial" w:eastAsia="Arial" w:hAnsi="Arial" w:cs="Arial"/>
          <w:sz w:val="28"/>
          <w:szCs w:val="28"/>
        </w:rPr>
        <w:t>Key modules essential to driving the GSA’s progress toward the NEOs are actively promoted, with completion rates closely monitored to ensure engagement and success</w:t>
      </w:r>
      <w:r w:rsidR="45AD12FE" w:rsidRPr="4DB39101">
        <w:rPr>
          <w:rFonts w:ascii="Arial" w:eastAsia="Arial" w:hAnsi="Arial" w:cs="Arial"/>
          <w:sz w:val="28"/>
          <w:szCs w:val="28"/>
        </w:rPr>
        <w:t>.</w:t>
      </w:r>
    </w:p>
    <w:p w14:paraId="6380370A" w14:textId="02563C25" w:rsidR="21C150ED" w:rsidRDefault="21C150ED" w:rsidP="21C150ED">
      <w:pPr>
        <w:spacing w:after="0" w:line="276" w:lineRule="auto"/>
        <w:rPr>
          <w:rFonts w:ascii="Arial" w:eastAsia="Arial" w:hAnsi="Arial" w:cs="Arial"/>
          <w:sz w:val="28"/>
          <w:szCs w:val="28"/>
        </w:rPr>
      </w:pPr>
    </w:p>
    <w:p w14:paraId="7CEED8E3" w14:textId="77777777" w:rsidR="00FF37D1" w:rsidRPr="00401949" w:rsidRDefault="02E2D040" w:rsidP="21C150ED">
      <w:pPr>
        <w:pStyle w:val="Heading3"/>
        <w:spacing w:before="0" w:line="276" w:lineRule="auto"/>
        <w:rPr>
          <w:rFonts w:ascii="Arial" w:eastAsia="Arial" w:hAnsi="Arial" w:cs="Arial"/>
          <w:b/>
          <w:bCs/>
          <w:color w:val="auto"/>
          <w:sz w:val="28"/>
          <w:szCs w:val="28"/>
        </w:rPr>
      </w:pPr>
      <w:bookmarkStart w:id="146" w:name="_Student_eLearning"/>
      <w:bookmarkStart w:id="147" w:name="_Toc1736253663"/>
      <w:bookmarkStart w:id="148" w:name="_Toc224554851"/>
      <w:r w:rsidRPr="4DB39101">
        <w:rPr>
          <w:rFonts w:ascii="Arial" w:eastAsia="Arial" w:hAnsi="Arial" w:cs="Arial"/>
          <w:b/>
          <w:bCs/>
          <w:color w:val="auto"/>
          <w:sz w:val="28"/>
          <w:szCs w:val="28"/>
        </w:rPr>
        <w:lastRenderedPageBreak/>
        <w:t>Student eLearning</w:t>
      </w:r>
      <w:bookmarkEnd w:id="146"/>
      <w:bookmarkEnd w:id="147"/>
      <w:bookmarkEnd w:id="148"/>
    </w:p>
    <w:p w14:paraId="47999E70" w14:textId="1C376A2C" w:rsidR="005D5174" w:rsidRPr="00401949" w:rsidRDefault="005D5174" w:rsidP="00401949">
      <w:pPr>
        <w:spacing w:after="0" w:line="276" w:lineRule="auto"/>
        <w:rPr>
          <w:rFonts w:ascii="Arial" w:hAnsi="Arial" w:cs="Arial"/>
          <w:sz w:val="28"/>
          <w:szCs w:val="28"/>
        </w:rPr>
      </w:pPr>
      <w:r w:rsidRPr="00401949">
        <w:rPr>
          <w:rFonts w:ascii="Arial" w:hAnsi="Arial" w:cs="Arial"/>
          <w:sz w:val="28"/>
          <w:szCs w:val="28"/>
        </w:rPr>
        <w:t xml:space="preserve">eLearning courses, offered on a voluntary basis, are actively promoted through </w:t>
      </w:r>
      <w:r w:rsidR="00256FD6" w:rsidRPr="00401949">
        <w:rPr>
          <w:rFonts w:ascii="Arial" w:hAnsi="Arial" w:cs="Arial"/>
          <w:sz w:val="28"/>
          <w:szCs w:val="28"/>
        </w:rPr>
        <w:t xml:space="preserve">Equality Newsletters, </w:t>
      </w:r>
      <w:r w:rsidRPr="00401949">
        <w:rPr>
          <w:rFonts w:ascii="Arial" w:hAnsi="Arial" w:cs="Arial"/>
          <w:sz w:val="28"/>
          <w:szCs w:val="28"/>
        </w:rPr>
        <w:t>induction programs</w:t>
      </w:r>
      <w:r w:rsidR="00386C8B" w:rsidRPr="00401949">
        <w:rPr>
          <w:rFonts w:ascii="Arial" w:hAnsi="Arial" w:cs="Arial"/>
          <w:sz w:val="28"/>
          <w:szCs w:val="28"/>
        </w:rPr>
        <w:t>, during Independ</w:t>
      </w:r>
      <w:r w:rsidR="00E50BFE" w:rsidRPr="00401949">
        <w:rPr>
          <w:rFonts w:ascii="Arial" w:hAnsi="Arial" w:cs="Arial"/>
          <w:sz w:val="28"/>
          <w:szCs w:val="28"/>
        </w:rPr>
        <w:t>ent Study Week and during Creative Skills Work weeks programme</w:t>
      </w:r>
      <w:r w:rsidRPr="00401949">
        <w:rPr>
          <w:rFonts w:ascii="Arial" w:hAnsi="Arial" w:cs="Arial"/>
          <w:sz w:val="28"/>
          <w:szCs w:val="28"/>
        </w:rPr>
        <w:t xml:space="preserve"> to maximise accessibility and engagement. The available modules are:</w:t>
      </w:r>
    </w:p>
    <w:p w14:paraId="6BE71848" w14:textId="77777777" w:rsidR="007A7B47" w:rsidRPr="00401949" w:rsidRDefault="007A7B47" w:rsidP="00401949">
      <w:pPr>
        <w:spacing w:after="0" w:line="276" w:lineRule="auto"/>
        <w:rPr>
          <w:rFonts w:ascii="Arial" w:hAnsi="Arial" w:cs="Arial"/>
          <w:sz w:val="28"/>
          <w:szCs w:val="28"/>
        </w:rPr>
      </w:pPr>
    </w:p>
    <w:p w14:paraId="1C0DD0AB" w14:textId="77777777" w:rsidR="00256FD6" w:rsidRPr="00401949" w:rsidRDefault="00256FD6" w:rsidP="00A41402">
      <w:pPr>
        <w:pStyle w:val="ListParagraph"/>
        <w:numPr>
          <w:ilvl w:val="0"/>
          <w:numId w:val="51"/>
        </w:numPr>
        <w:spacing w:after="0" w:line="276" w:lineRule="auto"/>
        <w:rPr>
          <w:rFonts w:ascii="Arial" w:hAnsi="Arial" w:cs="Arial"/>
          <w:sz w:val="28"/>
          <w:szCs w:val="28"/>
        </w:rPr>
      </w:pPr>
      <w:r w:rsidRPr="00401949">
        <w:rPr>
          <w:rFonts w:ascii="Arial" w:hAnsi="Arial" w:cs="Arial"/>
          <w:sz w:val="28"/>
          <w:szCs w:val="28"/>
        </w:rPr>
        <w:t>Bystander Intervention: Know how to help safely</w:t>
      </w:r>
    </w:p>
    <w:p w14:paraId="2729CC6E" w14:textId="77777777" w:rsidR="007A7B47" w:rsidRPr="00401949" w:rsidRDefault="007A7B47" w:rsidP="00A41402">
      <w:pPr>
        <w:pStyle w:val="ListParagraph"/>
        <w:numPr>
          <w:ilvl w:val="0"/>
          <w:numId w:val="51"/>
        </w:numPr>
        <w:spacing w:after="0" w:line="276" w:lineRule="auto"/>
        <w:rPr>
          <w:rFonts w:ascii="Arial" w:hAnsi="Arial" w:cs="Arial"/>
          <w:sz w:val="28"/>
          <w:szCs w:val="28"/>
        </w:rPr>
      </w:pPr>
      <w:r w:rsidRPr="00401949">
        <w:rPr>
          <w:rFonts w:ascii="Arial" w:hAnsi="Arial" w:cs="Arial"/>
          <w:sz w:val="28"/>
          <w:szCs w:val="28"/>
        </w:rPr>
        <w:t>Gender-Based Violence</w:t>
      </w:r>
    </w:p>
    <w:p w14:paraId="4ED336B0" w14:textId="77777777" w:rsidR="007A7B47" w:rsidRPr="00401949" w:rsidRDefault="007A7B47" w:rsidP="00A41402">
      <w:pPr>
        <w:pStyle w:val="ListParagraph"/>
        <w:numPr>
          <w:ilvl w:val="0"/>
          <w:numId w:val="51"/>
        </w:numPr>
        <w:spacing w:after="0" w:line="276" w:lineRule="auto"/>
        <w:rPr>
          <w:rFonts w:ascii="Arial" w:hAnsi="Arial" w:cs="Arial"/>
          <w:sz w:val="28"/>
          <w:szCs w:val="28"/>
        </w:rPr>
      </w:pPr>
      <w:r w:rsidRPr="00401949">
        <w:rPr>
          <w:rFonts w:ascii="Arial" w:hAnsi="Arial" w:cs="Arial"/>
          <w:sz w:val="28"/>
          <w:szCs w:val="28"/>
        </w:rPr>
        <w:t>Mental Health Training</w:t>
      </w:r>
    </w:p>
    <w:p w14:paraId="60136367" w14:textId="5366E324" w:rsidR="00EE07E7" w:rsidRPr="00401949" w:rsidRDefault="002314E4" w:rsidP="00A41402">
      <w:pPr>
        <w:pStyle w:val="ListParagraph"/>
        <w:numPr>
          <w:ilvl w:val="0"/>
          <w:numId w:val="51"/>
        </w:numPr>
        <w:spacing w:after="0" w:line="276" w:lineRule="auto"/>
        <w:rPr>
          <w:rFonts w:ascii="Arial" w:hAnsi="Arial" w:cs="Arial"/>
          <w:sz w:val="28"/>
          <w:szCs w:val="28"/>
        </w:rPr>
      </w:pPr>
      <w:r w:rsidRPr="00401949">
        <w:rPr>
          <w:rFonts w:ascii="Arial" w:hAnsi="Arial" w:cs="Arial"/>
          <w:sz w:val="28"/>
          <w:szCs w:val="28"/>
        </w:rPr>
        <w:t>Sexual Consent</w:t>
      </w:r>
    </w:p>
    <w:p w14:paraId="737DD463" w14:textId="2FDB3555" w:rsidR="002314E4" w:rsidRPr="00401949" w:rsidRDefault="002314E4" w:rsidP="00A41402">
      <w:pPr>
        <w:pStyle w:val="ListParagraph"/>
        <w:numPr>
          <w:ilvl w:val="0"/>
          <w:numId w:val="51"/>
        </w:numPr>
        <w:spacing w:after="0" w:line="276" w:lineRule="auto"/>
        <w:rPr>
          <w:rFonts w:ascii="Arial" w:hAnsi="Arial" w:cs="Arial"/>
          <w:sz w:val="28"/>
          <w:szCs w:val="28"/>
        </w:rPr>
      </w:pPr>
      <w:r w:rsidRPr="00401949">
        <w:rPr>
          <w:rFonts w:ascii="Arial" w:hAnsi="Arial" w:cs="Arial"/>
          <w:sz w:val="28"/>
          <w:szCs w:val="28"/>
        </w:rPr>
        <w:t>Understanding Wellbeing</w:t>
      </w:r>
    </w:p>
    <w:p w14:paraId="0E14F132" w14:textId="23348815" w:rsidR="44864446" w:rsidRDefault="44864446" w:rsidP="44864446">
      <w:pPr>
        <w:spacing w:after="0" w:line="276" w:lineRule="auto"/>
        <w:rPr>
          <w:rFonts w:ascii="Arial" w:hAnsi="Arial" w:cs="Arial"/>
          <w:sz w:val="28"/>
          <w:szCs w:val="28"/>
        </w:rPr>
      </w:pPr>
    </w:p>
    <w:p w14:paraId="10DB0A83" w14:textId="199E8E3A" w:rsidR="000214F9" w:rsidRPr="005044C0" w:rsidRDefault="000214F9" w:rsidP="005044C0">
      <w:pPr>
        <w:pStyle w:val="Heading3"/>
        <w:spacing w:before="0" w:line="276" w:lineRule="auto"/>
        <w:rPr>
          <w:rFonts w:ascii="Arial" w:hAnsi="Arial" w:cs="Arial"/>
          <w:b/>
          <w:bCs/>
          <w:color w:val="auto"/>
          <w:sz w:val="28"/>
          <w:szCs w:val="28"/>
        </w:rPr>
      </w:pPr>
      <w:bookmarkStart w:id="149" w:name="_Toc44549931"/>
      <w:bookmarkStart w:id="150" w:name="_Toc224554852"/>
      <w:r w:rsidRPr="4DB39101">
        <w:rPr>
          <w:rFonts w:ascii="Arial" w:hAnsi="Arial" w:cs="Arial"/>
          <w:b/>
          <w:bCs/>
          <w:color w:val="auto"/>
          <w:sz w:val="28"/>
          <w:szCs w:val="28"/>
        </w:rPr>
        <w:t>Widening Participation</w:t>
      </w:r>
      <w:bookmarkEnd w:id="149"/>
      <w:bookmarkEnd w:id="150"/>
    </w:p>
    <w:p w14:paraId="33A8E822" w14:textId="0E1E2BE8" w:rsidR="005044C0" w:rsidRDefault="621A52C2" w:rsidP="005044C0">
      <w:pPr>
        <w:spacing w:after="0" w:line="276" w:lineRule="auto"/>
        <w:rPr>
          <w:rFonts w:ascii="Arial" w:eastAsia="Times New Roman" w:hAnsi="Arial" w:cs="Arial"/>
          <w:sz w:val="28"/>
          <w:szCs w:val="28"/>
          <w:lang w:eastAsia="en-GB"/>
        </w:rPr>
      </w:pPr>
      <w:r w:rsidRPr="44864446">
        <w:rPr>
          <w:rFonts w:ascii="Arial" w:eastAsia="Times New Roman" w:hAnsi="Arial" w:cs="Arial"/>
          <w:sz w:val="28"/>
          <w:szCs w:val="28"/>
          <w:lang w:eastAsia="en-GB"/>
        </w:rPr>
        <w:t xml:space="preserve">In </w:t>
      </w:r>
      <w:r w:rsidR="1DB6049D" w:rsidRPr="44864446">
        <w:rPr>
          <w:rFonts w:ascii="Arial" w:eastAsia="Times New Roman" w:hAnsi="Arial" w:cs="Arial"/>
          <w:sz w:val="28"/>
          <w:szCs w:val="28"/>
          <w:lang w:eastAsia="en-GB"/>
        </w:rPr>
        <w:t xml:space="preserve">the </w:t>
      </w:r>
      <w:r w:rsidRPr="44864446">
        <w:rPr>
          <w:rFonts w:ascii="Arial" w:eastAsia="Times New Roman" w:hAnsi="Arial" w:cs="Arial"/>
          <w:sz w:val="28"/>
          <w:szCs w:val="28"/>
          <w:lang w:eastAsia="en-GB"/>
        </w:rPr>
        <w:t>2024</w:t>
      </w:r>
      <w:r w:rsidR="1DB6049D" w:rsidRPr="44864446">
        <w:rPr>
          <w:rFonts w:ascii="Arial" w:eastAsia="Times New Roman" w:hAnsi="Arial" w:cs="Arial"/>
          <w:sz w:val="28"/>
          <w:szCs w:val="28"/>
          <w:lang w:eastAsia="en-GB"/>
        </w:rPr>
        <w:t>/</w:t>
      </w:r>
      <w:r w:rsidRPr="44864446">
        <w:rPr>
          <w:rFonts w:ascii="Arial" w:eastAsia="Times New Roman" w:hAnsi="Arial" w:cs="Arial"/>
          <w:sz w:val="28"/>
          <w:szCs w:val="28"/>
          <w:lang w:eastAsia="en-GB"/>
        </w:rPr>
        <w:t>25</w:t>
      </w:r>
      <w:r w:rsidR="1DB6049D" w:rsidRPr="44864446">
        <w:rPr>
          <w:rFonts w:ascii="Arial" w:eastAsia="Times New Roman" w:hAnsi="Arial" w:cs="Arial"/>
          <w:sz w:val="28"/>
          <w:szCs w:val="28"/>
          <w:lang w:eastAsia="en-GB"/>
        </w:rPr>
        <w:t xml:space="preserve"> period</w:t>
      </w:r>
      <w:r w:rsidRPr="44864446">
        <w:rPr>
          <w:rFonts w:ascii="Arial" w:eastAsia="Times New Roman" w:hAnsi="Arial" w:cs="Arial"/>
          <w:sz w:val="28"/>
          <w:szCs w:val="28"/>
          <w:lang w:eastAsia="en-GB"/>
        </w:rPr>
        <w:t>, total new registrations increased by 9% compared with the previous year, reflecting overall growth in engagement.</w:t>
      </w:r>
      <w:r w:rsidR="7139DA63" w:rsidRPr="44864446">
        <w:rPr>
          <w:rFonts w:ascii="Arial" w:eastAsia="Times New Roman" w:hAnsi="Arial" w:cs="Arial"/>
          <w:sz w:val="28"/>
          <w:szCs w:val="28"/>
          <w:lang w:eastAsia="en-GB"/>
        </w:rPr>
        <w:t xml:space="preserve"> </w:t>
      </w:r>
      <w:r w:rsidRPr="44864446">
        <w:rPr>
          <w:rFonts w:ascii="Arial" w:eastAsia="Times New Roman" w:hAnsi="Arial" w:cs="Arial"/>
          <w:sz w:val="28"/>
          <w:szCs w:val="28"/>
          <w:lang w:eastAsia="en-GB"/>
        </w:rPr>
        <w:t>The proportion of care-experienced students remained static at 4%, and registrations from SIMD20 learners fell by 5 percentage points. Similarly, the</w:t>
      </w:r>
      <w:r w:rsidR="745B1330" w:rsidRPr="44864446">
        <w:rPr>
          <w:rFonts w:ascii="Arial" w:eastAsia="Times New Roman" w:hAnsi="Arial" w:cs="Arial"/>
          <w:sz w:val="28"/>
          <w:szCs w:val="28"/>
          <w:lang w:eastAsia="en-GB"/>
        </w:rPr>
        <w:t>re was a</w:t>
      </w:r>
      <w:r w:rsidRPr="44864446">
        <w:rPr>
          <w:rFonts w:ascii="Arial" w:eastAsia="Times New Roman" w:hAnsi="Arial" w:cs="Arial"/>
          <w:sz w:val="28"/>
          <w:szCs w:val="28"/>
          <w:lang w:eastAsia="en-GB"/>
        </w:rPr>
        <w:t xml:space="preserve"> drop in registrations from refugees (from 4% to 2%)</w:t>
      </w:r>
      <w:r w:rsidR="5EFDB334" w:rsidRPr="44864446">
        <w:rPr>
          <w:rFonts w:ascii="Arial" w:eastAsia="Times New Roman" w:hAnsi="Arial" w:cs="Arial"/>
          <w:sz w:val="28"/>
          <w:szCs w:val="28"/>
          <w:lang w:eastAsia="en-GB"/>
        </w:rPr>
        <w:t>.</w:t>
      </w:r>
    </w:p>
    <w:p w14:paraId="1457D659" w14:textId="77777777" w:rsidR="00A83585" w:rsidRPr="005044C0" w:rsidRDefault="00A83585" w:rsidP="005044C0">
      <w:pPr>
        <w:spacing w:after="0" w:line="276" w:lineRule="auto"/>
        <w:rPr>
          <w:rFonts w:ascii="Arial" w:eastAsia="Times New Roman" w:hAnsi="Arial" w:cs="Arial"/>
          <w:sz w:val="28"/>
          <w:szCs w:val="28"/>
          <w:lang w:eastAsia="en-GB"/>
        </w:rPr>
      </w:pPr>
    </w:p>
    <w:p w14:paraId="71DE25BC" w14:textId="0C439B0B" w:rsidR="005044C0" w:rsidRPr="005044C0" w:rsidRDefault="00A83585" w:rsidP="005044C0">
      <w:pPr>
        <w:spacing w:after="0" w:line="276" w:lineRule="auto"/>
        <w:rPr>
          <w:rFonts w:ascii="Arial" w:eastAsia="Times New Roman" w:hAnsi="Arial" w:cs="Arial"/>
          <w:sz w:val="28"/>
          <w:szCs w:val="28"/>
          <w:lang w:eastAsia="en-GB"/>
        </w:rPr>
      </w:pPr>
      <w:r w:rsidRPr="4DB39101">
        <w:rPr>
          <w:rFonts w:ascii="Arial" w:eastAsia="Times New Roman" w:hAnsi="Arial" w:cs="Arial"/>
          <w:sz w:val="28"/>
          <w:szCs w:val="28"/>
          <w:lang w:eastAsia="en-GB"/>
        </w:rPr>
        <w:t>Positively</w:t>
      </w:r>
      <w:r w:rsidR="005044C0" w:rsidRPr="4DB39101">
        <w:rPr>
          <w:rFonts w:ascii="Arial" w:eastAsia="Times New Roman" w:hAnsi="Arial" w:cs="Arial"/>
          <w:sz w:val="28"/>
          <w:szCs w:val="28"/>
          <w:lang w:eastAsia="en-GB"/>
        </w:rPr>
        <w:t>, both the number and proportion of students identifying as Black or a Person of Colour increased during this period (from 21% to 23%), indicating progress in diversifying the student body. Additional outreach efforts focused on schools local to GSA with high concentrations of priority-group pupils</w:t>
      </w:r>
      <w:r w:rsidR="3635D45D" w:rsidRPr="4DB39101">
        <w:rPr>
          <w:rFonts w:ascii="Arial" w:eastAsia="Times New Roman" w:hAnsi="Arial" w:cs="Arial"/>
          <w:sz w:val="28"/>
          <w:szCs w:val="28"/>
          <w:lang w:eastAsia="en-GB"/>
        </w:rPr>
        <w:t xml:space="preserve"> - </w:t>
      </w:r>
      <w:r w:rsidR="005044C0" w:rsidRPr="4DB39101">
        <w:rPr>
          <w:rFonts w:ascii="Arial" w:eastAsia="Times New Roman" w:hAnsi="Arial" w:cs="Arial"/>
          <w:sz w:val="28"/>
          <w:szCs w:val="28"/>
          <w:lang w:eastAsia="en-GB"/>
        </w:rPr>
        <w:t>particularly SIMD20 learners and young people of colour. Twenty-three schools were identified and provided with enhanced communications to encourage participation. The table below highlights where these targeted interventions have been effective and where further improvement is required.</w:t>
      </w:r>
    </w:p>
    <w:p w14:paraId="5284E457" w14:textId="77777777" w:rsidR="006962F1" w:rsidRPr="00FD68A5" w:rsidRDefault="006962F1" w:rsidP="00FD68A5">
      <w:pPr>
        <w:spacing w:after="0" w:line="276" w:lineRule="auto"/>
        <w:rPr>
          <w:rFonts w:ascii="Arial" w:hAnsi="Arial" w:cs="Arial"/>
          <w:sz w:val="28"/>
          <w:szCs w:val="28"/>
        </w:rPr>
      </w:pPr>
    </w:p>
    <w:p w14:paraId="497E40BB" w14:textId="54BB559C" w:rsidR="11E6C5CB" w:rsidRDefault="11E6C5CB" w:rsidP="00236630">
      <w:pPr>
        <w:spacing w:after="120" w:line="276" w:lineRule="auto"/>
        <w:rPr>
          <w:rFonts w:ascii="Arial" w:hAnsi="Arial" w:cs="Arial"/>
          <w:sz w:val="28"/>
          <w:szCs w:val="28"/>
        </w:rPr>
      </w:pPr>
      <w:r w:rsidRPr="4DB39101">
        <w:rPr>
          <w:rFonts w:ascii="Arial" w:hAnsi="Arial" w:cs="Arial"/>
          <w:b/>
          <w:bCs/>
          <w:sz w:val="28"/>
          <w:szCs w:val="28"/>
        </w:rPr>
        <w:t>Table</w:t>
      </w:r>
      <w:r w:rsidR="00C22FE6">
        <w:rPr>
          <w:rFonts w:ascii="Arial" w:hAnsi="Arial" w:cs="Arial"/>
          <w:b/>
          <w:bCs/>
          <w:sz w:val="28"/>
          <w:szCs w:val="28"/>
        </w:rPr>
        <w:t xml:space="preserve"> 28</w:t>
      </w:r>
      <w:r w:rsidRPr="4DB39101">
        <w:rPr>
          <w:rFonts w:ascii="Arial" w:hAnsi="Arial" w:cs="Arial"/>
          <w:b/>
          <w:bCs/>
          <w:sz w:val="28"/>
          <w:szCs w:val="28"/>
        </w:rPr>
        <w:t xml:space="preserve">: </w:t>
      </w:r>
      <w:r w:rsidRPr="4DB39101">
        <w:rPr>
          <w:rFonts w:ascii="Arial" w:hAnsi="Arial" w:cs="Arial"/>
          <w:sz w:val="28"/>
          <w:szCs w:val="28"/>
        </w:rPr>
        <w:t>Widening Participation Users</w:t>
      </w:r>
    </w:p>
    <w:tbl>
      <w:tblPr>
        <w:tblStyle w:val="TableGrid"/>
        <w:tblW w:w="9809" w:type="dxa"/>
        <w:tblLook w:val="04A0" w:firstRow="1" w:lastRow="0" w:firstColumn="1" w:lastColumn="0" w:noHBand="0" w:noVBand="1"/>
      </w:tblPr>
      <w:tblGrid>
        <w:gridCol w:w="3000"/>
        <w:gridCol w:w="1706"/>
        <w:gridCol w:w="1701"/>
        <w:gridCol w:w="1701"/>
        <w:gridCol w:w="1701"/>
      </w:tblGrid>
      <w:tr w:rsidR="001E4529" w:rsidRPr="00FD68A5" w14:paraId="72688DD4" w14:textId="77777777" w:rsidTr="4DB39101">
        <w:tc>
          <w:tcPr>
            <w:tcW w:w="3000" w:type="dxa"/>
            <w:shd w:val="clear" w:color="auto" w:fill="BDD6EE" w:themeFill="accent5" w:themeFillTint="66"/>
          </w:tcPr>
          <w:p w14:paraId="3B32E024" w14:textId="77777777" w:rsidR="006962F1" w:rsidRPr="00FD68A5" w:rsidRDefault="006962F1" w:rsidP="00236630">
            <w:pPr>
              <w:spacing w:after="120" w:line="276" w:lineRule="auto"/>
              <w:rPr>
                <w:rFonts w:ascii="Arial" w:hAnsi="Arial" w:cs="Arial"/>
                <w:sz w:val="28"/>
                <w:szCs w:val="28"/>
              </w:rPr>
            </w:pPr>
          </w:p>
        </w:tc>
        <w:tc>
          <w:tcPr>
            <w:tcW w:w="1706" w:type="dxa"/>
            <w:shd w:val="clear" w:color="auto" w:fill="BDD6EE" w:themeFill="accent5" w:themeFillTint="66"/>
          </w:tcPr>
          <w:p w14:paraId="29CDA7E9" w14:textId="1BA71507" w:rsidR="006962F1" w:rsidRPr="00FD68A5" w:rsidRDefault="00517EE9" w:rsidP="00236630">
            <w:pPr>
              <w:spacing w:after="120" w:line="276" w:lineRule="auto"/>
              <w:rPr>
                <w:rFonts w:ascii="Arial" w:hAnsi="Arial" w:cs="Arial"/>
                <w:b/>
                <w:bCs/>
                <w:sz w:val="28"/>
                <w:szCs w:val="28"/>
              </w:rPr>
            </w:pPr>
            <w:r w:rsidRPr="00FD68A5">
              <w:rPr>
                <w:rFonts w:ascii="Arial" w:hAnsi="Arial" w:cs="Arial"/>
                <w:b/>
                <w:bCs/>
                <w:sz w:val="28"/>
                <w:szCs w:val="28"/>
              </w:rPr>
              <w:t>2023/</w:t>
            </w:r>
            <w:r w:rsidR="00331CDF" w:rsidRPr="00FD68A5">
              <w:rPr>
                <w:rFonts w:ascii="Arial" w:hAnsi="Arial" w:cs="Arial"/>
                <w:b/>
                <w:bCs/>
                <w:sz w:val="28"/>
                <w:szCs w:val="28"/>
              </w:rPr>
              <w:t>24</w:t>
            </w:r>
          </w:p>
        </w:tc>
        <w:tc>
          <w:tcPr>
            <w:tcW w:w="1701" w:type="dxa"/>
            <w:shd w:val="clear" w:color="auto" w:fill="BDD6EE" w:themeFill="accent5" w:themeFillTint="66"/>
          </w:tcPr>
          <w:p w14:paraId="51AF5F86" w14:textId="08D4C022" w:rsidR="006962F1" w:rsidRPr="00FD68A5" w:rsidRDefault="00331CDF" w:rsidP="00236630">
            <w:pPr>
              <w:spacing w:after="120" w:line="276" w:lineRule="auto"/>
              <w:rPr>
                <w:rFonts w:ascii="Arial" w:hAnsi="Arial" w:cs="Arial"/>
                <w:b/>
                <w:bCs/>
                <w:sz w:val="28"/>
                <w:szCs w:val="28"/>
              </w:rPr>
            </w:pPr>
            <w:r w:rsidRPr="00FD68A5">
              <w:rPr>
                <w:rFonts w:ascii="Arial" w:hAnsi="Arial" w:cs="Arial"/>
                <w:b/>
                <w:bCs/>
                <w:sz w:val="28"/>
                <w:szCs w:val="28"/>
              </w:rPr>
              <w:t xml:space="preserve">% </w:t>
            </w:r>
            <w:r w:rsidR="00FD68A5">
              <w:rPr>
                <w:rFonts w:ascii="Arial" w:hAnsi="Arial" w:cs="Arial"/>
                <w:b/>
                <w:bCs/>
                <w:sz w:val="28"/>
                <w:szCs w:val="28"/>
              </w:rPr>
              <w:t>T</w:t>
            </w:r>
            <w:r w:rsidRPr="00FD68A5">
              <w:rPr>
                <w:rFonts w:ascii="Arial" w:hAnsi="Arial" w:cs="Arial"/>
                <w:b/>
                <w:bCs/>
                <w:sz w:val="28"/>
                <w:szCs w:val="28"/>
              </w:rPr>
              <w:t>otal</w:t>
            </w:r>
          </w:p>
        </w:tc>
        <w:tc>
          <w:tcPr>
            <w:tcW w:w="1701" w:type="dxa"/>
            <w:shd w:val="clear" w:color="auto" w:fill="BDD6EE" w:themeFill="accent5" w:themeFillTint="66"/>
          </w:tcPr>
          <w:p w14:paraId="4FF07544" w14:textId="02D34B81" w:rsidR="006962F1" w:rsidRPr="00FD68A5" w:rsidRDefault="00331CDF" w:rsidP="00236630">
            <w:pPr>
              <w:spacing w:after="120" w:line="276" w:lineRule="auto"/>
              <w:rPr>
                <w:rFonts w:ascii="Arial" w:hAnsi="Arial" w:cs="Arial"/>
                <w:b/>
                <w:bCs/>
                <w:sz w:val="28"/>
                <w:szCs w:val="28"/>
              </w:rPr>
            </w:pPr>
            <w:r w:rsidRPr="00FD68A5">
              <w:rPr>
                <w:rFonts w:ascii="Arial" w:hAnsi="Arial" w:cs="Arial"/>
                <w:b/>
                <w:bCs/>
                <w:sz w:val="28"/>
                <w:szCs w:val="28"/>
              </w:rPr>
              <w:t>2024/25</w:t>
            </w:r>
          </w:p>
        </w:tc>
        <w:tc>
          <w:tcPr>
            <w:tcW w:w="1701" w:type="dxa"/>
            <w:shd w:val="clear" w:color="auto" w:fill="BDD6EE" w:themeFill="accent5" w:themeFillTint="66"/>
          </w:tcPr>
          <w:p w14:paraId="56CF8685" w14:textId="58A971FE" w:rsidR="006962F1" w:rsidRPr="00FD68A5" w:rsidRDefault="00331CDF" w:rsidP="00236630">
            <w:pPr>
              <w:spacing w:after="120" w:line="276" w:lineRule="auto"/>
              <w:rPr>
                <w:rFonts w:ascii="Arial" w:hAnsi="Arial" w:cs="Arial"/>
                <w:b/>
                <w:bCs/>
                <w:sz w:val="28"/>
                <w:szCs w:val="28"/>
              </w:rPr>
            </w:pPr>
            <w:r w:rsidRPr="00FD68A5">
              <w:rPr>
                <w:rFonts w:ascii="Arial" w:hAnsi="Arial" w:cs="Arial"/>
                <w:b/>
                <w:bCs/>
                <w:sz w:val="28"/>
                <w:szCs w:val="28"/>
              </w:rPr>
              <w:t xml:space="preserve">% </w:t>
            </w:r>
            <w:r w:rsidR="00FD68A5">
              <w:rPr>
                <w:rFonts w:ascii="Arial" w:hAnsi="Arial" w:cs="Arial"/>
                <w:b/>
                <w:bCs/>
                <w:sz w:val="28"/>
                <w:szCs w:val="28"/>
              </w:rPr>
              <w:t>T</w:t>
            </w:r>
            <w:r w:rsidRPr="00FD68A5">
              <w:rPr>
                <w:rFonts w:ascii="Arial" w:hAnsi="Arial" w:cs="Arial"/>
                <w:b/>
                <w:bCs/>
                <w:sz w:val="28"/>
                <w:szCs w:val="28"/>
              </w:rPr>
              <w:t>otal</w:t>
            </w:r>
          </w:p>
        </w:tc>
      </w:tr>
      <w:tr w:rsidR="001E4529" w:rsidRPr="00FD68A5" w14:paraId="75ADF1B2" w14:textId="77777777" w:rsidTr="4DB39101">
        <w:tc>
          <w:tcPr>
            <w:tcW w:w="3000" w:type="dxa"/>
          </w:tcPr>
          <w:p w14:paraId="30160556" w14:textId="59288912" w:rsidR="006962F1" w:rsidRPr="00FD68A5" w:rsidRDefault="00331CDF" w:rsidP="00236630">
            <w:pPr>
              <w:spacing w:after="120" w:line="276" w:lineRule="auto"/>
              <w:rPr>
                <w:rFonts w:ascii="Arial" w:hAnsi="Arial" w:cs="Arial"/>
                <w:sz w:val="28"/>
                <w:szCs w:val="28"/>
              </w:rPr>
            </w:pPr>
            <w:r w:rsidRPr="00FD68A5">
              <w:rPr>
                <w:rFonts w:ascii="Arial" w:hAnsi="Arial" w:cs="Arial"/>
                <w:sz w:val="28"/>
                <w:szCs w:val="28"/>
              </w:rPr>
              <w:t>Total new registrations</w:t>
            </w:r>
          </w:p>
        </w:tc>
        <w:tc>
          <w:tcPr>
            <w:tcW w:w="1706" w:type="dxa"/>
          </w:tcPr>
          <w:p w14:paraId="57D78FE1" w14:textId="25C3FE94" w:rsidR="006962F1" w:rsidRPr="00FD68A5" w:rsidRDefault="00D935EC" w:rsidP="00236630">
            <w:pPr>
              <w:spacing w:after="120" w:line="276" w:lineRule="auto"/>
              <w:rPr>
                <w:rFonts w:ascii="Arial" w:hAnsi="Arial" w:cs="Arial"/>
                <w:sz w:val="28"/>
                <w:szCs w:val="28"/>
              </w:rPr>
            </w:pPr>
            <w:r w:rsidRPr="00FD68A5">
              <w:rPr>
                <w:rFonts w:ascii="Arial" w:hAnsi="Arial" w:cs="Arial"/>
                <w:sz w:val="28"/>
                <w:szCs w:val="28"/>
              </w:rPr>
              <w:t>374</w:t>
            </w:r>
          </w:p>
        </w:tc>
        <w:tc>
          <w:tcPr>
            <w:tcW w:w="1701" w:type="dxa"/>
          </w:tcPr>
          <w:p w14:paraId="03B78A33" w14:textId="6A6A1E20" w:rsidR="006962F1" w:rsidRPr="00FD68A5" w:rsidRDefault="009E0695" w:rsidP="00236630">
            <w:pPr>
              <w:spacing w:after="120" w:line="276" w:lineRule="auto"/>
              <w:rPr>
                <w:rFonts w:ascii="Arial" w:hAnsi="Arial" w:cs="Arial"/>
                <w:sz w:val="28"/>
                <w:szCs w:val="28"/>
              </w:rPr>
            </w:pPr>
            <w:r w:rsidRPr="00FD68A5">
              <w:rPr>
                <w:rFonts w:ascii="Arial" w:hAnsi="Arial" w:cs="Arial"/>
                <w:sz w:val="28"/>
                <w:szCs w:val="28"/>
              </w:rPr>
              <w:t>100%</w:t>
            </w:r>
          </w:p>
        </w:tc>
        <w:tc>
          <w:tcPr>
            <w:tcW w:w="1701" w:type="dxa"/>
          </w:tcPr>
          <w:p w14:paraId="333D89BD" w14:textId="7561FCAE" w:rsidR="006962F1" w:rsidRPr="00FD68A5" w:rsidRDefault="00C00F0A" w:rsidP="00236630">
            <w:pPr>
              <w:spacing w:after="120" w:line="276" w:lineRule="auto"/>
              <w:rPr>
                <w:rFonts w:ascii="Arial" w:hAnsi="Arial" w:cs="Arial"/>
                <w:sz w:val="28"/>
                <w:szCs w:val="28"/>
              </w:rPr>
            </w:pPr>
            <w:r w:rsidRPr="00FD68A5">
              <w:rPr>
                <w:rFonts w:ascii="Arial" w:hAnsi="Arial" w:cs="Arial"/>
                <w:sz w:val="28"/>
                <w:szCs w:val="28"/>
              </w:rPr>
              <w:t>408</w:t>
            </w:r>
          </w:p>
        </w:tc>
        <w:tc>
          <w:tcPr>
            <w:tcW w:w="1701" w:type="dxa"/>
          </w:tcPr>
          <w:p w14:paraId="5AD9EEE0" w14:textId="32E69ED8" w:rsidR="006962F1" w:rsidRPr="00FD68A5" w:rsidRDefault="00781F10" w:rsidP="00236630">
            <w:pPr>
              <w:spacing w:after="120" w:line="276" w:lineRule="auto"/>
              <w:rPr>
                <w:rFonts w:ascii="Arial" w:hAnsi="Arial" w:cs="Arial"/>
                <w:sz w:val="28"/>
                <w:szCs w:val="28"/>
              </w:rPr>
            </w:pPr>
            <w:r w:rsidRPr="00FD68A5">
              <w:rPr>
                <w:rFonts w:ascii="Arial" w:hAnsi="Arial" w:cs="Arial"/>
                <w:sz w:val="28"/>
                <w:szCs w:val="28"/>
              </w:rPr>
              <w:t>100%</w:t>
            </w:r>
          </w:p>
        </w:tc>
      </w:tr>
      <w:tr w:rsidR="001E4529" w:rsidRPr="00FD68A5" w14:paraId="76015B1D" w14:textId="77777777" w:rsidTr="4DB39101">
        <w:tc>
          <w:tcPr>
            <w:tcW w:w="3000" w:type="dxa"/>
          </w:tcPr>
          <w:p w14:paraId="2D1E3034" w14:textId="7B07061D" w:rsidR="006962F1" w:rsidRPr="00FD68A5" w:rsidRDefault="00331CDF" w:rsidP="00236630">
            <w:pPr>
              <w:spacing w:after="120" w:line="276" w:lineRule="auto"/>
              <w:rPr>
                <w:rFonts w:ascii="Arial" w:hAnsi="Arial" w:cs="Arial"/>
                <w:sz w:val="28"/>
                <w:szCs w:val="28"/>
              </w:rPr>
            </w:pPr>
            <w:r w:rsidRPr="00FD68A5">
              <w:rPr>
                <w:rFonts w:ascii="Arial" w:hAnsi="Arial" w:cs="Arial"/>
                <w:sz w:val="28"/>
                <w:szCs w:val="28"/>
              </w:rPr>
              <w:t>Care experienced</w:t>
            </w:r>
          </w:p>
        </w:tc>
        <w:tc>
          <w:tcPr>
            <w:tcW w:w="1706" w:type="dxa"/>
          </w:tcPr>
          <w:p w14:paraId="7A2BFC26" w14:textId="002E6016" w:rsidR="006962F1" w:rsidRPr="00FD68A5" w:rsidRDefault="00D935EC" w:rsidP="00236630">
            <w:pPr>
              <w:spacing w:after="120" w:line="276" w:lineRule="auto"/>
              <w:rPr>
                <w:rFonts w:ascii="Arial" w:hAnsi="Arial" w:cs="Arial"/>
                <w:sz w:val="28"/>
                <w:szCs w:val="28"/>
              </w:rPr>
            </w:pPr>
            <w:r w:rsidRPr="00FD68A5">
              <w:rPr>
                <w:rFonts w:ascii="Arial" w:hAnsi="Arial" w:cs="Arial"/>
                <w:sz w:val="28"/>
                <w:szCs w:val="28"/>
              </w:rPr>
              <w:t>14</w:t>
            </w:r>
          </w:p>
        </w:tc>
        <w:tc>
          <w:tcPr>
            <w:tcW w:w="1701" w:type="dxa"/>
          </w:tcPr>
          <w:p w14:paraId="04754607" w14:textId="5A0C5CE8" w:rsidR="006962F1" w:rsidRPr="00FD68A5" w:rsidRDefault="009E0695" w:rsidP="00236630">
            <w:pPr>
              <w:spacing w:after="120" w:line="276" w:lineRule="auto"/>
              <w:rPr>
                <w:rFonts w:ascii="Arial" w:hAnsi="Arial" w:cs="Arial"/>
                <w:sz w:val="28"/>
                <w:szCs w:val="28"/>
              </w:rPr>
            </w:pPr>
            <w:r w:rsidRPr="00FD68A5">
              <w:rPr>
                <w:rFonts w:ascii="Arial" w:hAnsi="Arial" w:cs="Arial"/>
                <w:sz w:val="28"/>
                <w:szCs w:val="28"/>
              </w:rPr>
              <w:t>4%</w:t>
            </w:r>
          </w:p>
        </w:tc>
        <w:tc>
          <w:tcPr>
            <w:tcW w:w="1701" w:type="dxa"/>
          </w:tcPr>
          <w:p w14:paraId="220C36B6" w14:textId="48D6A5F1" w:rsidR="006962F1" w:rsidRPr="00FD68A5" w:rsidRDefault="00C00F0A" w:rsidP="00236630">
            <w:pPr>
              <w:spacing w:after="120" w:line="276" w:lineRule="auto"/>
              <w:rPr>
                <w:rFonts w:ascii="Arial" w:hAnsi="Arial" w:cs="Arial"/>
                <w:sz w:val="28"/>
                <w:szCs w:val="28"/>
              </w:rPr>
            </w:pPr>
            <w:r w:rsidRPr="00FD68A5">
              <w:rPr>
                <w:rFonts w:ascii="Arial" w:hAnsi="Arial" w:cs="Arial"/>
                <w:sz w:val="28"/>
                <w:szCs w:val="28"/>
              </w:rPr>
              <w:t>17</w:t>
            </w:r>
          </w:p>
        </w:tc>
        <w:tc>
          <w:tcPr>
            <w:tcW w:w="1701" w:type="dxa"/>
          </w:tcPr>
          <w:p w14:paraId="499BB87C" w14:textId="4B3ADDA2" w:rsidR="006962F1" w:rsidRPr="00FD68A5" w:rsidRDefault="00781F10" w:rsidP="00236630">
            <w:pPr>
              <w:spacing w:after="120" w:line="276" w:lineRule="auto"/>
              <w:rPr>
                <w:rFonts w:ascii="Arial" w:hAnsi="Arial" w:cs="Arial"/>
                <w:sz w:val="28"/>
                <w:szCs w:val="28"/>
              </w:rPr>
            </w:pPr>
            <w:r w:rsidRPr="00FD68A5">
              <w:rPr>
                <w:rFonts w:ascii="Arial" w:hAnsi="Arial" w:cs="Arial"/>
                <w:sz w:val="28"/>
                <w:szCs w:val="28"/>
              </w:rPr>
              <w:t>4%</w:t>
            </w:r>
          </w:p>
        </w:tc>
      </w:tr>
      <w:tr w:rsidR="001E4529" w:rsidRPr="00FD68A5" w14:paraId="435D0E1E" w14:textId="77777777" w:rsidTr="4DB39101">
        <w:tc>
          <w:tcPr>
            <w:tcW w:w="3000" w:type="dxa"/>
          </w:tcPr>
          <w:p w14:paraId="2D116138" w14:textId="0F68FADC" w:rsidR="006962F1" w:rsidRPr="00FD68A5" w:rsidRDefault="00331CDF" w:rsidP="00236630">
            <w:pPr>
              <w:spacing w:after="120" w:line="276" w:lineRule="auto"/>
              <w:rPr>
                <w:rFonts w:ascii="Arial" w:hAnsi="Arial" w:cs="Arial"/>
                <w:sz w:val="28"/>
                <w:szCs w:val="28"/>
              </w:rPr>
            </w:pPr>
            <w:r w:rsidRPr="00FD68A5">
              <w:rPr>
                <w:rFonts w:ascii="Arial" w:hAnsi="Arial" w:cs="Arial"/>
                <w:sz w:val="28"/>
                <w:szCs w:val="28"/>
              </w:rPr>
              <w:t>SIMD20</w:t>
            </w:r>
          </w:p>
        </w:tc>
        <w:tc>
          <w:tcPr>
            <w:tcW w:w="1706" w:type="dxa"/>
          </w:tcPr>
          <w:p w14:paraId="0ECB7A96" w14:textId="79176882" w:rsidR="006962F1" w:rsidRPr="00FD68A5" w:rsidRDefault="009E0695" w:rsidP="00236630">
            <w:pPr>
              <w:spacing w:after="120" w:line="276" w:lineRule="auto"/>
              <w:rPr>
                <w:rFonts w:ascii="Arial" w:hAnsi="Arial" w:cs="Arial"/>
                <w:sz w:val="28"/>
                <w:szCs w:val="28"/>
              </w:rPr>
            </w:pPr>
            <w:r w:rsidRPr="00FD68A5">
              <w:rPr>
                <w:rFonts w:ascii="Arial" w:hAnsi="Arial" w:cs="Arial"/>
                <w:sz w:val="28"/>
                <w:szCs w:val="28"/>
              </w:rPr>
              <w:t>194</w:t>
            </w:r>
          </w:p>
        </w:tc>
        <w:tc>
          <w:tcPr>
            <w:tcW w:w="1701" w:type="dxa"/>
          </w:tcPr>
          <w:p w14:paraId="2F2A8CC8" w14:textId="711FBBD2" w:rsidR="006962F1" w:rsidRPr="00FD68A5" w:rsidRDefault="009E0695" w:rsidP="00236630">
            <w:pPr>
              <w:spacing w:after="120" w:line="276" w:lineRule="auto"/>
              <w:rPr>
                <w:rFonts w:ascii="Arial" w:hAnsi="Arial" w:cs="Arial"/>
                <w:sz w:val="28"/>
                <w:szCs w:val="28"/>
              </w:rPr>
            </w:pPr>
            <w:r w:rsidRPr="00FD68A5">
              <w:rPr>
                <w:rFonts w:ascii="Arial" w:hAnsi="Arial" w:cs="Arial"/>
                <w:sz w:val="28"/>
                <w:szCs w:val="28"/>
              </w:rPr>
              <w:t>52%</w:t>
            </w:r>
          </w:p>
        </w:tc>
        <w:tc>
          <w:tcPr>
            <w:tcW w:w="1701" w:type="dxa"/>
          </w:tcPr>
          <w:p w14:paraId="0E67A8A7" w14:textId="18AAAA06" w:rsidR="006962F1" w:rsidRPr="00FD68A5" w:rsidRDefault="00C00F0A" w:rsidP="00236630">
            <w:pPr>
              <w:spacing w:after="120" w:line="276" w:lineRule="auto"/>
              <w:rPr>
                <w:rFonts w:ascii="Arial" w:hAnsi="Arial" w:cs="Arial"/>
                <w:sz w:val="28"/>
                <w:szCs w:val="28"/>
              </w:rPr>
            </w:pPr>
            <w:r w:rsidRPr="00FD68A5">
              <w:rPr>
                <w:rFonts w:ascii="Arial" w:hAnsi="Arial" w:cs="Arial"/>
                <w:sz w:val="28"/>
                <w:szCs w:val="28"/>
              </w:rPr>
              <w:t>193</w:t>
            </w:r>
          </w:p>
        </w:tc>
        <w:tc>
          <w:tcPr>
            <w:tcW w:w="1701" w:type="dxa"/>
          </w:tcPr>
          <w:p w14:paraId="39BDD9E6" w14:textId="6CAC10A6" w:rsidR="006962F1" w:rsidRPr="00FD68A5" w:rsidRDefault="00781F10" w:rsidP="00236630">
            <w:pPr>
              <w:spacing w:after="120" w:line="276" w:lineRule="auto"/>
              <w:rPr>
                <w:rFonts w:ascii="Arial" w:hAnsi="Arial" w:cs="Arial"/>
                <w:sz w:val="28"/>
                <w:szCs w:val="28"/>
              </w:rPr>
            </w:pPr>
            <w:r w:rsidRPr="00FD68A5">
              <w:rPr>
                <w:rFonts w:ascii="Arial" w:hAnsi="Arial" w:cs="Arial"/>
                <w:sz w:val="28"/>
                <w:szCs w:val="28"/>
              </w:rPr>
              <w:t>47%</w:t>
            </w:r>
          </w:p>
        </w:tc>
      </w:tr>
      <w:tr w:rsidR="001E4529" w:rsidRPr="00FD68A5" w14:paraId="1753A611" w14:textId="77777777" w:rsidTr="4DB39101">
        <w:tc>
          <w:tcPr>
            <w:tcW w:w="3000" w:type="dxa"/>
          </w:tcPr>
          <w:p w14:paraId="63F36C43" w14:textId="4774232C" w:rsidR="006962F1" w:rsidRPr="00FD68A5" w:rsidRDefault="00331CDF" w:rsidP="00236630">
            <w:pPr>
              <w:spacing w:after="120" w:line="276" w:lineRule="auto"/>
              <w:rPr>
                <w:rFonts w:ascii="Arial" w:hAnsi="Arial" w:cs="Arial"/>
                <w:sz w:val="28"/>
                <w:szCs w:val="28"/>
              </w:rPr>
            </w:pPr>
            <w:r w:rsidRPr="00FD68A5">
              <w:rPr>
                <w:rFonts w:ascii="Arial" w:hAnsi="Arial" w:cs="Arial"/>
                <w:sz w:val="28"/>
                <w:szCs w:val="28"/>
              </w:rPr>
              <w:t>SIMD40</w:t>
            </w:r>
          </w:p>
        </w:tc>
        <w:tc>
          <w:tcPr>
            <w:tcW w:w="1706" w:type="dxa"/>
          </w:tcPr>
          <w:p w14:paraId="0C8D3E9A" w14:textId="3855272A" w:rsidR="006962F1" w:rsidRPr="00FD68A5" w:rsidRDefault="009E0695" w:rsidP="00236630">
            <w:pPr>
              <w:spacing w:after="120" w:line="276" w:lineRule="auto"/>
              <w:rPr>
                <w:rFonts w:ascii="Arial" w:hAnsi="Arial" w:cs="Arial"/>
                <w:sz w:val="28"/>
                <w:szCs w:val="28"/>
              </w:rPr>
            </w:pPr>
            <w:r w:rsidRPr="00FD68A5">
              <w:rPr>
                <w:rFonts w:ascii="Arial" w:hAnsi="Arial" w:cs="Arial"/>
                <w:sz w:val="28"/>
                <w:szCs w:val="28"/>
              </w:rPr>
              <w:t>98</w:t>
            </w:r>
          </w:p>
        </w:tc>
        <w:tc>
          <w:tcPr>
            <w:tcW w:w="1701" w:type="dxa"/>
          </w:tcPr>
          <w:p w14:paraId="21A761E1" w14:textId="328D9510" w:rsidR="006962F1" w:rsidRPr="00FD68A5" w:rsidRDefault="00C00F0A" w:rsidP="00236630">
            <w:pPr>
              <w:spacing w:after="120" w:line="276" w:lineRule="auto"/>
              <w:rPr>
                <w:rFonts w:ascii="Arial" w:hAnsi="Arial" w:cs="Arial"/>
                <w:sz w:val="28"/>
                <w:szCs w:val="28"/>
              </w:rPr>
            </w:pPr>
            <w:r w:rsidRPr="00FD68A5">
              <w:rPr>
                <w:rFonts w:ascii="Arial" w:hAnsi="Arial" w:cs="Arial"/>
                <w:sz w:val="28"/>
                <w:szCs w:val="28"/>
              </w:rPr>
              <w:t>26%</w:t>
            </w:r>
          </w:p>
        </w:tc>
        <w:tc>
          <w:tcPr>
            <w:tcW w:w="1701" w:type="dxa"/>
          </w:tcPr>
          <w:p w14:paraId="2D62B69A" w14:textId="44EC734D" w:rsidR="006962F1" w:rsidRPr="00FD68A5" w:rsidRDefault="00C00F0A" w:rsidP="00236630">
            <w:pPr>
              <w:spacing w:after="120" w:line="276" w:lineRule="auto"/>
              <w:rPr>
                <w:rFonts w:ascii="Arial" w:hAnsi="Arial" w:cs="Arial"/>
                <w:sz w:val="28"/>
                <w:szCs w:val="28"/>
              </w:rPr>
            </w:pPr>
            <w:r w:rsidRPr="00FD68A5">
              <w:rPr>
                <w:rFonts w:ascii="Arial" w:hAnsi="Arial" w:cs="Arial"/>
                <w:sz w:val="28"/>
                <w:szCs w:val="28"/>
              </w:rPr>
              <w:t>117</w:t>
            </w:r>
          </w:p>
        </w:tc>
        <w:tc>
          <w:tcPr>
            <w:tcW w:w="1701" w:type="dxa"/>
          </w:tcPr>
          <w:p w14:paraId="3F03FED2" w14:textId="44A5D5F6" w:rsidR="006962F1" w:rsidRPr="00FD68A5" w:rsidRDefault="00781F10" w:rsidP="00236630">
            <w:pPr>
              <w:spacing w:after="120" w:line="276" w:lineRule="auto"/>
              <w:rPr>
                <w:rFonts w:ascii="Arial" w:hAnsi="Arial" w:cs="Arial"/>
                <w:sz w:val="28"/>
                <w:szCs w:val="28"/>
              </w:rPr>
            </w:pPr>
            <w:r w:rsidRPr="00FD68A5">
              <w:rPr>
                <w:rFonts w:ascii="Arial" w:hAnsi="Arial" w:cs="Arial"/>
                <w:sz w:val="28"/>
                <w:szCs w:val="28"/>
              </w:rPr>
              <w:t>29%</w:t>
            </w:r>
          </w:p>
        </w:tc>
      </w:tr>
      <w:tr w:rsidR="001E4529" w:rsidRPr="00FD68A5" w14:paraId="24226025" w14:textId="77777777" w:rsidTr="4DB39101">
        <w:tc>
          <w:tcPr>
            <w:tcW w:w="3000" w:type="dxa"/>
          </w:tcPr>
          <w:p w14:paraId="7F16A39A" w14:textId="4D49833B" w:rsidR="006962F1" w:rsidRPr="00FD68A5" w:rsidRDefault="00331CDF" w:rsidP="00236630">
            <w:pPr>
              <w:spacing w:after="120" w:line="276" w:lineRule="auto"/>
              <w:rPr>
                <w:rFonts w:ascii="Arial" w:hAnsi="Arial" w:cs="Arial"/>
                <w:sz w:val="28"/>
                <w:szCs w:val="28"/>
              </w:rPr>
            </w:pPr>
            <w:r w:rsidRPr="00FD68A5">
              <w:rPr>
                <w:rFonts w:ascii="Arial" w:hAnsi="Arial" w:cs="Arial"/>
                <w:sz w:val="28"/>
                <w:szCs w:val="28"/>
              </w:rPr>
              <w:t>Carer</w:t>
            </w:r>
          </w:p>
        </w:tc>
        <w:tc>
          <w:tcPr>
            <w:tcW w:w="1706" w:type="dxa"/>
          </w:tcPr>
          <w:p w14:paraId="228F4B73" w14:textId="7843D69B" w:rsidR="006962F1" w:rsidRPr="00FD68A5" w:rsidRDefault="009E0695" w:rsidP="00236630">
            <w:pPr>
              <w:spacing w:after="120" w:line="276" w:lineRule="auto"/>
              <w:rPr>
                <w:rFonts w:ascii="Arial" w:hAnsi="Arial" w:cs="Arial"/>
                <w:sz w:val="28"/>
                <w:szCs w:val="28"/>
              </w:rPr>
            </w:pPr>
            <w:r w:rsidRPr="00FD68A5">
              <w:rPr>
                <w:rFonts w:ascii="Arial" w:hAnsi="Arial" w:cs="Arial"/>
                <w:sz w:val="28"/>
                <w:szCs w:val="28"/>
              </w:rPr>
              <w:t>43</w:t>
            </w:r>
          </w:p>
        </w:tc>
        <w:tc>
          <w:tcPr>
            <w:tcW w:w="1701" w:type="dxa"/>
          </w:tcPr>
          <w:p w14:paraId="6E4E4208" w14:textId="01779F36" w:rsidR="006962F1" w:rsidRPr="00FD68A5" w:rsidRDefault="00C00F0A" w:rsidP="00236630">
            <w:pPr>
              <w:spacing w:after="120" w:line="276" w:lineRule="auto"/>
              <w:rPr>
                <w:rFonts w:ascii="Arial" w:hAnsi="Arial" w:cs="Arial"/>
                <w:sz w:val="28"/>
                <w:szCs w:val="28"/>
              </w:rPr>
            </w:pPr>
            <w:r w:rsidRPr="00FD68A5">
              <w:rPr>
                <w:rFonts w:ascii="Arial" w:hAnsi="Arial" w:cs="Arial"/>
                <w:sz w:val="28"/>
                <w:szCs w:val="28"/>
              </w:rPr>
              <w:t>11%</w:t>
            </w:r>
          </w:p>
        </w:tc>
        <w:tc>
          <w:tcPr>
            <w:tcW w:w="1701" w:type="dxa"/>
          </w:tcPr>
          <w:p w14:paraId="4B482325" w14:textId="4394DA4C" w:rsidR="006962F1" w:rsidRPr="00FD68A5" w:rsidRDefault="00781F10" w:rsidP="00236630">
            <w:pPr>
              <w:spacing w:after="120" w:line="276" w:lineRule="auto"/>
              <w:rPr>
                <w:rFonts w:ascii="Arial" w:hAnsi="Arial" w:cs="Arial"/>
                <w:sz w:val="28"/>
                <w:szCs w:val="28"/>
              </w:rPr>
            </w:pPr>
            <w:r w:rsidRPr="00FD68A5">
              <w:rPr>
                <w:rFonts w:ascii="Arial" w:hAnsi="Arial" w:cs="Arial"/>
                <w:sz w:val="28"/>
                <w:szCs w:val="28"/>
              </w:rPr>
              <w:t>51</w:t>
            </w:r>
          </w:p>
        </w:tc>
        <w:tc>
          <w:tcPr>
            <w:tcW w:w="1701" w:type="dxa"/>
          </w:tcPr>
          <w:p w14:paraId="29790E32" w14:textId="1906D41A" w:rsidR="006962F1" w:rsidRPr="00FD68A5" w:rsidRDefault="00FD68A5" w:rsidP="00236630">
            <w:pPr>
              <w:spacing w:after="120" w:line="276" w:lineRule="auto"/>
              <w:rPr>
                <w:rFonts w:ascii="Arial" w:hAnsi="Arial" w:cs="Arial"/>
                <w:sz w:val="28"/>
                <w:szCs w:val="28"/>
              </w:rPr>
            </w:pPr>
            <w:r w:rsidRPr="00FD68A5">
              <w:rPr>
                <w:rFonts w:ascii="Arial" w:hAnsi="Arial" w:cs="Arial"/>
                <w:sz w:val="28"/>
                <w:szCs w:val="28"/>
              </w:rPr>
              <w:t>12%</w:t>
            </w:r>
          </w:p>
        </w:tc>
      </w:tr>
      <w:tr w:rsidR="001E4529" w:rsidRPr="00FD68A5" w14:paraId="2D16B9C5" w14:textId="77777777" w:rsidTr="4DB39101">
        <w:tc>
          <w:tcPr>
            <w:tcW w:w="3000" w:type="dxa"/>
          </w:tcPr>
          <w:p w14:paraId="55CF25F6" w14:textId="3FAF0B85" w:rsidR="006962F1" w:rsidRPr="00FD68A5" w:rsidRDefault="00D935EC" w:rsidP="00236630">
            <w:pPr>
              <w:spacing w:after="120" w:line="276" w:lineRule="auto"/>
              <w:rPr>
                <w:rFonts w:ascii="Arial" w:hAnsi="Arial" w:cs="Arial"/>
                <w:sz w:val="28"/>
                <w:szCs w:val="28"/>
              </w:rPr>
            </w:pPr>
            <w:r w:rsidRPr="00FD68A5">
              <w:rPr>
                <w:rFonts w:ascii="Arial" w:hAnsi="Arial" w:cs="Arial"/>
                <w:sz w:val="28"/>
                <w:szCs w:val="28"/>
              </w:rPr>
              <w:lastRenderedPageBreak/>
              <w:t>Estranged</w:t>
            </w:r>
          </w:p>
        </w:tc>
        <w:tc>
          <w:tcPr>
            <w:tcW w:w="1706" w:type="dxa"/>
          </w:tcPr>
          <w:p w14:paraId="06F022E4" w14:textId="5D8CFDFB" w:rsidR="006962F1" w:rsidRPr="00FD68A5" w:rsidRDefault="009E0695" w:rsidP="00236630">
            <w:pPr>
              <w:spacing w:after="120" w:line="276" w:lineRule="auto"/>
              <w:rPr>
                <w:rFonts w:ascii="Arial" w:hAnsi="Arial" w:cs="Arial"/>
                <w:sz w:val="28"/>
                <w:szCs w:val="28"/>
              </w:rPr>
            </w:pPr>
            <w:r w:rsidRPr="00FD68A5">
              <w:rPr>
                <w:rFonts w:ascii="Arial" w:hAnsi="Arial" w:cs="Arial"/>
                <w:sz w:val="28"/>
                <w:szCs w:val="28"/>
              </w:rPr>
              <w:t>8</w:t>
            </w:r>
          </w:p>
        </w:tc>
        <w:tc>
          <w:tcPr>
            <w:tcW w:w="1701" w:type="dxa"/>
          </w:tcPr>
          <w:p w14:paraId="4577341C" w14:textId="226D851B" w:rsidR="006962F1" w:rsidRPr="00FD68A5" w:rsidRDefault="00C00F0A" w:rsidP="00236630">
            <w:pPr>
              <w:spacing w:after="120" w:line="276" w:lineRule="auto"/>
              <w:rPr>
                <w:rFonts w:ascii="Arial" w:hAnsi="Arial" w:cs="Arial"/>
                <w:sz w:val="28"/>
                <w:szCs w:val="28"/>
              </w:rPr>
            </w:pPr>
            <w:r w:rsidRPr="00FD68A5">
              <w:rPr>
                <w:rFonts w:ascii="Arial" w:hAnsi="Arial" w:cs="Arial"/>
                <w:sz w:val="28"/>
                <w:szCs w:val="28"/>
              </w:rPr>
              <w:t>2%</w:t>
            </w:r>
          </w:p>
        </w:tc>
        <w:tc>
          <w:tcPr>
            <w:tcW w:w="1701" w:type="dxa"/>
          </w:tcPr>
          <w:p w14:paraId="0916E141" w14:textId="40877930" w:rsidR="006962F1" w:rsidRPr="00FD68A5" w:rsidRDefault="00781F10" w:rsidP="00236630">
            <w:pPr>
              <w:spacing w:after="120" w:line="276" w:lineRule="auto"/>
              <w:rPr>
                <w:rFonts w:ascii="Arial" w:hAnsi="Arial" w:cs="Arial"/>
                <w:sz w:val="28"/>
                <w:szCs w:val="28"/>
              </w:rPr>
            </w:pPr>
            <w:r w:rsidRPr="00FD68A5">
              <w:rPr>
                <w:rFonts w:ascii="Arial" w:hAnsi="Arial" w:cs="Arial"/>
                <w:sz w:val="28"/>
                <w:szCs w:val="28"/>
              </w:rPr>
              <w:t>8</w:t>
            </w:r>
          </w:p>
        </w:tc>
        <w:tc>
          <w:tcPr>
            <w:tcW w:w="1701" w:type="dxa"/>
          </w:tcPr>
          <w:p w14:paraId="4DCC2E3D" w14:textId="45D2A272" w:rsidR="006962F1" w:rsidRPr="00FD68A5" w:rsidRDefault="00FD68A5" w:rsidP="00236630">
            <w:pPr>
              <w:spacing w:after="120" w:line="276" w:lineRule="auto"/>
              <w:rPr>
                <w:rFonts w:ascii="Arial" w:hAnsi="Arial" w:cs="Arial"/>
                <w:sz w:val="28"/>
                <w:szCs w:val="28"/>
              </w:rPr>
            </w:pPr>
            <w:r w:rsidRPr="00FD68A5">
              <w:rPr>
                <w:rFonts w:ascii="Arial" w:hAnsi="Arial" w:cs="Arial"/>
                <w:sz w:val="28"/>
                <w:szCs w:val="28"/>
              </w:rPr>
              <w:t>2%</w:t>
            </w:r>
          </w:p>
        </w:tc>
      </w:tr>
      <w:tr w:rsidR="001E4529" w:rsidRPr="00FD68A5" w14:paraId="7CCED207" w14:textId="77777777" w:rsidTr="4DB39101">
        <w:tc>
          <w:tcPr>
            <w:tcW w:w="3000" w:type="dxa"/>
          </w:tcPr>
          <w:p w14:paraId="5BE18BB6" w14:textId="18B3EECC" w:rsidR="006962F1" w:rsidRPr="00FD68A5" w:rsidRDefault="00D935EC" w:rsidP="00236630">
            <w:pPr>
              <w:spacing w:after="120" w:line="276" w:lineRule="auto"/>
              <w:rPr>
                <w:rFonts w:ascii="Arial" w:hAnsi="Arial" w:cs="Arial"/>
                <w:sz w:val="28"/>
                <w:szCs w:val="28"/>
              </w:rPr>
            </w:pPr>
            <w:r w:rsidRPr="00FD68A5">
              <w:rPr>
                <w:rFonts w:ascii="Arial" w:hAnsi="Arial" w:cs="Arial"/>
                <w:sz w:val="28"/>
                <w:szCs w:val="28"/>
              </w:rPr>
              <w:t>Refugee</w:t>
            </w:r>
          </w:p>
        </w:tc>
        <w:tc>
          <w:tcPr>
            <w:tcW w:w="1706" w:type="dxa"/>
          </w:tcPr>
          <w:p w14:paraId="76B9BA74" w14:textId="47CD94BF" w:rsidR="006962F1" w:rsidRPr="00FD68A5" w:rsidRDefault="009E0695" w:rsidP="00236630">
            <w:pPr>
              <w:spacing w:after="120" w:line="276" w:lineRule="auto"/>
              <w:rPr>
                <w:rFonts w:ascii="Arial" w:hAnsi="Arial" w:cs="Arial"/>
                <w:sz w:val="28"/>
                <w:szCs w:val="28"/>
              </w:rPr>
            </w:pPr>
            <w:r w:rsidRPr="00FD68A5">
              <w:rPr>
                <w:rFonts w:ascii="Arial" w:hAnsi="Arial" w:cs="Arial"/>
                <w:sz w:val="28"/>
                <w:szCs w:val="28"/>
              </w:rPr>
              <w:t>15</w:t>
            </w:r>
          </w:p>
        </w:tc>
        <w:tc>
          <w:tcPr>
            <w:tcW w:w="1701" w:type="dxa"/>
          </w:tcPr>
          <w:p w14:paraId="4E32DF36" w14:textId="6CD53581" w:rsidR="006962F1" w:rsidRPr="00FD68A5" w:rsidRDefault="00C00F0A" w:rsidP="00236630">
            <w:pPr>
              <w:spacing w:after="120" w:line="276" w:lineRule="auto"/>
              <w:rPr>
                <w:rFonts w:ascii="Arial" w:hAnsi="Arial" w:cs="Arial"/>
                <w:sz w:val="28"/>
                <w:szCs w:val="28"/>
              </w:rPr>
            </w:pPr>
            <w:r w:rsidRPr="00FD68A5">
              <w:rPr>
                <w:rFonts w:ascii="Arial" w:hAnsi="Arial" w:cs="Arial"/>
                <w:sz w:val="28"/>
                <w:szCs w:val="28"/>
              </w:rPr>
              <w:t>4%</w:t>
            </w:r>
          </w:p>
        </w:tc>
        <w:tc>
          <w:tcPr>
            <w:tcW w:w="1701" w:type="dxa"/>
          </w:tcPr>
          <w:p w14:paraId="10AA0A30" w14:textId="28410FA3" w:rsidR="006962F1" w:rsidRPr="00FD68A5" w:rsidRDefault="00781F10" w:rsidP="00236630">
            <w:pPr>
              <w:spacing w:after="120" w:line="276" w:lineRule="auto"/>
              <w:rPr>
                <w:rFonts w:ascii="Arial" w:hAnsi="Arial" w:cs="Arial"/>
                <w:sz w:val="28"/>
                <w:szCs w:val="28"/>
              </w:rPr>
            </w:pPr>
            <w:r w:rsidRPr="00FD68A5">
              <w:rPr>
                <w:rFonts w:ascii="Arial" w:hAnsi="Arial" w:cs="Arial"/>
                <w:sz w:val="28"/>
                <w:szCs w:val="28"/>
              </w:rPr>
              <w:t>8</w:t>
            </w:r>
          </w:p>
        </w:tc>
        <w:tc>
          <w:tcPr>
            <w:tcW w:w="1701" w:type="dxa"/>
          </w:tcPr>
          <w:p w14:paraId="665598AB" w14:textId="19E42359" w:rsidR="006962F1" w:rsidRPr="00FD68A5" w:rsidRDefault="00FD68A5" w:rsidP="00236630">
            <w:pPr>
              <w:spacing w:after="120" w:line="276" w:lineRule="auto"/>
              <w:rPr>
                <w:rFonts w:ascii="Arial" w:hAnsi="Arial" w:cs="Arial"/>
                <w:sz w:val="28"/>
                <w:szCs w:val="28"/>
              </w:rPr>
            </w:pPr>
            <w:r w:rsidRPr="00FD68A5">
              <w:rPr>
                <w:rFonts w:ascii="Arial" w:hAnsi="Arial" w:cs="Arial"/>
                <w:sz w:val="28"/>
                <w:szCs w:val="28"/>
              </w:rPr>
              <w:t>2%</w:t>
            </w:r>
          </w:p>
        </w:tc>
      </w:tr>
      <w:tr w:rsidR="001E4529" w:rsidRPr="00FD68A5" w14:paraId="1D5E19FD" w14:textId="77777777" w:rsidTr="4DB39101">
        <w:tc>
          <w:tcPr>
            <w:tcW w:w="3000" w:type="dxa"/>
          </w:tcPr>
          <w:p w14:paraId="255C44B1" w14:textId="2F42FC4C" w:rsidR="006962F1" w:rsidRPr="00FD68A5" w:rsidRDefault="00D935EC" w:rsidP="00236630">
            <w:pPr>
              <w:spacing w:after="120" w:line="276" w:lineRule="auto"/>
              <w:rPr>
                <w:rFonts w:ascii="Arial" w:hAnsi="Arial" w:cs="Arial"/>
                <w:sz w:val="28"/>
                <w:szCs w:val="28"/>
              </w:rPr>
            </w:pPr>
            <w:r w:rsidRPr="00FD68A5">
              <w:rPr>
                <w:rFonts w:ascii="Arial" w:hAnsi="Arial" w:cs="Arial"/>
                <w:sz w:val="28"/>
                <w:szCs w:val="28"/>
              </w:rPr>
              <w:t>Black or Person of Colour</w:t>
            </w:r>
          </w:p>
        </w:tc>
        <w:tc>
          <w:tcPr>
            <w:tcW w:w="1706" w:type="dxa"/>
          </w:tcPr>
          <w:p w14:paraId="5FC3EE60" w14:textId="36255096" w:rsidR="006962F1" w:rsidRPr="00FD68A5" w:rsidRDefault="009E0695" w:rsidP="00236630">
            <w:pPr>
              <w:spacing w:after="120" w:line="276" w:lineRule="auto"/>
              <w:rPr>
                <w:rFonts w:ascii="Arial" w:hAnsi="Arial" w:cs="Arial"/>
                <w:sz w:val="28"/>
                <w:szCs w:val="28"/>
              </w:rPr>
            </w:pPr>
            <w:r w:rsidRPr="00FD68A5">
              <w:rPr>
                <w:rFonts w:ascii="Arial" w:hAnsi="Arial" w:cs="Arial"/>
                <w:sz w:val="28"/>
                <w:szCs w:val="28"/>
              </w:rPr>
              <w:t>78</w:t>
            </w:r>
          </w:p>
        </w:tc>
        <w:tc>
          <w:tcPr>
            <w:tcW w:w="1701" w:type="dxa"/>
          </w:tcPr>
          <w:p w14:paraId="7A9CBBED" w14:textId="582B5425" w:rsidR="006962F1" w:rsidRPr="00FD68A5" w:rsidRDefault="00C00F0A" w:rsidP="00236630">
            <w:pPr>
              <w:spacing w:after="120" w:line="276" w:lineRule="auto"/>
              <w:rPr>
                <w:rFonts w:ascii="Arial" w:hAnsi="Arial" w:cs="Arial"/>
                <w:sz w:val="28"/>
                <w:szCs w:val="28"/>
              </w:rPr>
            </w:pPr>
            <w:r w:rsidRPr="00FD68A5">
              <w:rPr>
                <w:rFonts w:ascii="Arial" w:hAnsi="Arial" w:cs="Arial"/>
                <w:sz w:val="28"/>
                <w:szCs w:val="28"/>
              </w:rPr>
              <w:t>21%</w:t>
            </w:r>
          </w:p>
        </w:tc>
        <w:tc>
          <w:tcPr>
            <w:tcW w:w="1701" w:type="dxa"/>
          </w:tcPr>
          <w:p w14:paraId="69E2783E" w14:textId="546DFB34" w:rsidR="006962F1" w:rsidRPr="00FD68A5" w:rsidRDefault="00781F10" w:rsidP="00236630">
            <w:pPr>
              <w:spacing w:after="120" w:line="276" w:lineRule="auto"/>
              <w:rPr>
                <w:rFonts w:ascii="Arial" w:hAnsi="Arial" w:cs="Arial"/>
                <w:sz w:val="28"/>
                <w:szCs w:val="28"/>
              </w:rPr>
            </w:pPr>
            <w:r w:rsidRPr="00FD68A5">
              <w:rPr>
                <w:rFonts w:ascii="Arial" w:hAnsi="Arial" w:cs="Arial"/>
                <w:sz w:val="28"/>
                <w:szCs w:val="28"/>
              </w:rPr>
              <w:t>95</w:t>
            </w:r>
          </w:p>
        </w:tc>
        <w:tc>
          <w:tcPr>
            <w:tcW w:w="1701" w:type="dxa"/>
          </w:tcPr>
          <w:p w14:paraId="302BDA2F" w14:textId="42EDF91A" w:rsidR="006962F1" w:rsidRPr="00FD68A5" w:rsidRDefault="00FD68A5" w:rsidP="00236630">
            <w:pPr>
              <w:spacing w:after="120" w:line="276" w:lineRule="auto"/>
              <w:rPr>
                <w:rFonts w:ascii="Arial" w:hAnsi="Arial" w:cs="Arial"/>
                <w:sz w:val="28"/>
                <w:szCs w:val="28"/>
              </w:rPr>
            </w:pPr>
            <w:r w:rsidRPr="00FD68A5">
              <w:rPr>
                <w:rFonts w:ascii="Arial" w:hAnsi="Arial" w:cs="Arial"/>
                <w:sz w:val="28"/>
                <w:szCs w:val="28"/>
              </w:rPr>
              <w:t>23%</w:t>
            </w:r>
          </w:p>
        </w:tc>
      </w:tr>
    </w:tbl>
    <w:p w14:paraId="50328772" w14:textId="77777777" w:rsidR="006962F1" w:rsidRPr="006962F1" w:rsidRDefault="006962F1" w:rsidP="006962F1"/>
    <w:p w14:paraId="21CCF5F1" w14:textId="6DD17CDD" w:rsidR="00F044D7" w:rsidRPr="00401949" w:rsidRDefault="00F044D7" w:rsidP="00401949">
      <w:pPr>
        <w:pStyle w:val="Heading3"/>
        <w:spacing w:before="0" w:line="276" w:lineRule="auto"/>
        <w:rPr>
          <w:rFonts w:ascii="Arial" w:hAnsi="Arial" w:cs="Arial"/>
          <w:b/>
          <w:bCs/>
          <w:color w:val="auto"/>
          <w:sz w:val="28"/>
          <w:szCs w:val="28"/>
        </w:rPr>
      </w:pPr>
      <w:bookmarkStart w:id="151" w:name="_You_are_Safe"/>
      <w:bookmarkStart w:id="152" w:name="_Toc300005802"/>
      <w:bookmarkStart w:id="153" w:name="_Toc224554853"/>
      <w:bookmarkEnd w:id="151"/>
      <w:r w:rsidRPr="4DB39101">
        <w:rPr>
          <w:rFonts w:ascii="Arial" w:hAnsi="Arial" w:cs="Arial"/>
          <w:b/>
          <w:bCs/>
          <w:color w:val="auto"/>
          <w:sz w:val="28"/>
          <w:szCs w:val="28"/>
        </w:rPr>
        <w:t>You are Safe with Me LGBTQ+ Badges</w:t>
      </w:r>
      <w:bookmarkEnd w:id="152"/>
      <w:bookmarkEnd w:id="153"/>
    </w:p>
    <w:p w14:paraId="644EDDAA" w14:textId="586CCB22" w:rsidR="00F044D7" w:rsidRPr="00401949" w:rsidRDefault="00F044D7" w:rsidP="00401949">
      <w:pPr>
        <w:spacing w:after="0" w:line="276" w:lineRule="auto"/>
        <w:rPr>
          <w:rFonts w:ascii="Arial" w:hAnsi="Arial" w:cs="Arial"/>
          <w:sz w:val="28"/>
          <w:szCs w:val="28"/>
        </w:rPr>
      </w:pPr>
      <w:r w:rsidRPr="00401949">
        <w:rPr>
          <w:rFonts w:ascii="Arial" w:hAnsi="Arial" w:cs="Arial"/>
          <w:sz w:val="28"/>
          <w:szCs w:val="28"/>
        </w:rPr>
        <w:t>In 2025, Academic Development and Student Support introduced badges bearing the message “You are safe with me,” displayed in the colours of the LGBTQ+ flag. These badges are available to all students and staff who wish to actively show their allyship and create a visible sign of support. By wearing a badge, individuals help foster an environment where LGBTQ+ people feel respected, valued, and free to be themselves.</w:t>
      </w:r>
    </w:p>
    <w:p w14:paraId="4202A703" w14:textId="77777777" w:rsidR="00E50BFE" w:rsidRDefault="00E50BFE" w:rsidP="001D7CC1">
      <w:pPr>
        <w:spacing w:after="0" w:line="276" w:lineRule="auto"/>
        <w:rPr>
          <w:rFonts w:ascii="Arial" w:hAnsi="Arial" w:cs="Arial"/>
          <w:sz w:val="28"/>
          <w:szCs w:val="28"/>
        </w:rPr>
      </w:pPr>
    </w:p>
    <w:p w14:paraId="409AB566" w14:textId="77777777" w:rsidR="00F044D7" w:rsidRDefault="00F044D7" w:rsidP="001D7CC1">
      <w:pPr>
        <w:spacing w:after="0" w:line="276" w:lineRule="auto"/>
        <w:rPr>
          <w:rFonts w:ascii="Arial" w:hAnsi="Arial" w:cs="Arial"/>
          <w:sz w:val="28"/>
          <w:szCs w:val="28"/>
        </w:rPr>
      </w:pPr>
      <w:r>
        <w:rPr>
          <w:rFonts w:eastAsia="Times New Roman"/>
          <w:noProof/>
        </w:rPr>
        <w:drawing>
          <wp:inline distT="0" distB="0" distL="0" distR="0" wp14:anchorId="1D085FD1" wp14:editId="68642477">
            <wp:extent cx="4010185" cy="3600000"/>
            <wp:effectExtent l="0" t="0" r="0" b="635"/>
            <wp:docPr id="2" name="Picture 2" descr="“You are safe with me” badge on staff lanyar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You are safe with me” badge on staff lanyard">
                      <a:extLst>
                        <a:ext uri="{C183D7F6-B498-43B3-948B-1728B52AA6E4}">
                          <adec:decorative xmlns:adec="http://schemas.microsoft.com/office/drawing/2017/decorative" val="0"/>
                        </a:ext>
                      </a:extLst>
                    </pic:cNvPr>
                    <pic:cNvPicPr>
                      <a:picLocks noChangeAspect="1" noChangeArrowheads="1"/>
                    </pic:cNvPicPr>
                  </pic:nvPicPr>
                  <pic:blipFill rotWithShape="1">
                    <a:blip r:embed="rId48" r:link="rId49" cstate="print">
                      <a:extLst>
                        <a:ext uri="{28A0092B-C50C-407E-A947-70E740481C1C}">
                          <a14:useLocalDpi xmlns:a14="http://schemas.microsoft.com/office/drawing/2010/main" val="0"/>
                        </a:ext>
                      </a:extLst>
                    </a:blip>
                    <a:srcRect l="12991" t="16658" r="7910" b="43413"/>
                    <a:stretch/>
                  </pic:blipFill>
                  <pic:spPr bwMode="auto">
                    <a:xfrm>
                      <a:off x="0" y="0"/>
                      <a:ext cx="4010185"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564165E0" w14:textId="5BCB2594" w:rsidR="009A43E2" w:rsidRDefault="1AF398F5" w:rsidP="001D7CC1">
      <w:pPr>
        <w:spacing w:after="0" w:line="276" w:lineRule="auto"/>
        <w:rPr>
          <w:rFonts w:ascii="Arial" w:hAnsi="Arial" w:cs="Arial"/>
          <w:sz w:val="28"/>
          <w:szCs w:val="28"/>
        </w:rPr>
      </w:pPr>
      <w:r w:rsidRPr="44864446">
        <w:rPr>
          <w:rFonts w:ascii="Arial" w:hAnsi="Arial" w:cs="Arial"/>
          <w:b/>
          <w:bCs/>
          <w:sz w:val="28"/>
          <w:szCs w:val="28"/>
        </w:rPr>
        <w:t>Image</w:t>
      </w:r>
      <w:r w:rsidR="30710520" w:rsidRPr="44864446">
        <w:rPr>
          <w:rFonts w:ascii="Arial" w:hAnsi="Arial" w:cs="Arial"/>
          <w:b/>
          <w:bCs/>
          <w:sz w:val="28"/>
          <w:szCs w:val="28"/>
        </w:rPr>
        <w:t xml:space="preserve"> </w:t>
      </w:r>
      <w:r w:rsidR="00341752">
        <w:rPr>
          <w:rFonts w:ascii="Arial" w:hAnsi="Arial" w:cs="Arial"/>
          <w:b/>
          <w:bCs/>
          <w:sz w:val="28"/>
          <w:szCs w:val="28"/>
        </w:rPr>
        <w:t>3</w:t>
      </w:r>
      <w:r w:rsidRPr="44864446">
        <w:rPr>
          <w:rFonts w:ascii="Arial" w:hAnsi="Arial" w:cs="Arial"/>
          <w:b/>
          <w:bCs/>
          <w:sz w:val="28"/>
          <w:szCs w:val="28"/>
        </w:rPr>
        <w:t xml:space="preserve">: </w:t>
      </w:r>
      <w:r w:rsidRPr="44864446">
        <w:rPr>
          <w:rFonts w:ascii="Arial" w:hAnsi="Arial" w:cs="Arial"/>
          <w:sz w:val="28"/>
          <w:szCs w:val="28"/>
        </w:rPr>
        <w:t>“You are safe with me” badge on staff lanyard</w:t>
      </w:r>
    </w:p>
    <w:p w14:paraId="0B75295F" w14:textId="77777777" w:rsidR="00401949" w:rsidRPr="00401949" w:rsidRDefault="00401949" w:rsidP="001D7CC1">
      <w:pPr>
        <w:spacing w:after="0" w:line="276" w:lineRule="auto"/>
        <w:rPr>
          <w:rFonts w:ascii="Arial" w:hAnsi="Arial" w:cs="Arial"/>
          <w:sz w:val="28"/>
          <w:szCs w:val="28"/>
        </w:rPr>
      </w:pPr>
    </w:p>
    <w:p w14:paraId="24C202E3" w14:textId="77777777" w:rsidR="00401949" w:rsidRDefault="00401949">
      <w:pPr>
        <w:rPr>
          <w:rFonts w:ascii="Arial" w:eastAsiaTheme="majorEastAsia" w:hAnsi="Arial" w:cs="Arial"/>
          <w:b/>
          <w:bCs/>
          <w:sz w:val="36"/>
          <w:szCs w:val="36"/>
        </w:rPr>
      </w:pPr>
      <w:r>
        <w:rPr>
          <w:rFonts w:ascii="Arial" w:hAnsi="Arial" w:cs="Arial"/>
          <w:b/>
          <w:bCs/>
          <w:sz w:val="36"/>
          <w:szCs w:val="36"/>
        </w:rPr>
        <w:br w:type="page"/>
      </w:r>
    </w:p>
    <w:p w14:paraId="5AACC4D7" w14:textId="7DF46B36" w:rsidR="00C20EC2" w:rsidRPr="003B3198" w:rsidRDefault="004E3780" w:rsidP="003B3198">
      <w:pPr>
        <w:pStyle w:val="Heading2"/>
        <w:spacing w:before="0" w:line="276" w:lineRule="auto"/>
        <w:rPr>
          <w:rFonts w:ascii="Arial" w:hAnsi="Arial" w:cs="Arial"/>
          <w:b/>
          <w:bCs/>
          <w:color w:val="auto"/>
          <w:sz w:val="36"/>
          <w:szCs w:val="36"/>
        </w:rPr>
      </w:pPr>
      <w:bookmarkStart w:id="154" w:name="_Toc1228740837"/>
      <w:bookmarkStart w:id="155" w:name="_Toc224554854"/>
      <w:r w:rsidRPr="4DB39101">
        <w:rPr>
          <w:rFonts w:ascii="Arial" w:hAnsi="Arial" w:cs="Arial"/>
          <w:b/>
          <w:bCs/>
          <w:color w:val="auto"/>
          <w:sz w:val="36"/>
          <w:szCs w:val="36"/>
        </w:rPr>
        <w:lastRenderedPageBreak/>
        <w:t>Advance equality of opportunity between persons who share a relevant protected characteristic and persons who do not share it</w:t>
      </w:r>
      <w:bookmarkEnd w:id="154"/>
      <w:bookmarkEnd w:id="155"/>
    </w:p>
    <w:p w14:paraId="5406FC7A" w14:textId="77777777" w:rsidR="00430083" w:rsidRDefault="00430083" w:rsidP="001D7CC1">
      <w:pPr>
        <w:spacing w:after="0" w:line="276" w:lineRule="auto"/>
      </w:pPr>
    </w:p>
    <w:p w14:paraId="75FBB20D" w14:textId="5CD6AC3F" w:rsidR="0066143B" w:rsidRPr="00B42589" w:rsidRDefault="520E3626" w:rsidP="44864446">
      <w:pPr>
        <w:spacing w:after="0" w:line="276" w:lineRule="auto"/>
        <w:rPr>
          <w:rFonts w:ascii="Arial" w:hAnsi="Arial" w:cs="Arial"/>
          <w:i/>
          <w:iCs/>
          <w:sz w:val="28"/>
          <w:szCs w:val="28"/>
        </w:rPr>
      </w:pPr>
      <w:r w:rsidRPr="44864446">
        <w:rPr>
          <w:rFonts w:ascii="Arial" w:hAnsi="Arial" w:cs="Arial"/>
          <w:b/>
          <w:bCs/>
          <w:sz w:val="28"/>
          <w:szCs w:val="28"/>
        </w:rPr>
        <w:t xml:space="preserve">In this section: </w:t>
      </w:r>
      <w:r w:rsidR="000F2E8D">
        <w:rPr>
          <w:rFonts w:ascii="Arial" w:hAnsi="Arial" w:cs="Arial"/>
          <w:i/>
          <w:iCs/>
          <w:sz w:val="28"/>
          <w:szCs w:val="28"/>
        </w:rPr>
        <w:t xml:space="preserve">Access Grants, </w:t>
      </w:r>
      <w:r w:rsidRPr="44864446">
        <w:rPr>
          <w:rFonts w:ascii="Arial" w:hAnsi="Arial" w:cs="Arial"/>
          <w:i/>
          <w:iCs/>
          <w:sz w:val="28"/>
          <w:szCs w:val="28"/>
        </w:rPr>
        <w:t>B</w:t>
      </w:r>
      <w:r w:rsidR="13DBF19A" w:rsidRPr="44864446">
        <w:rPr>
          <w:rFonts w:ascii="Arial" w:hAnsi="Arial" w:cs="Arial"/>
          <w:i/>
          <w:iCs/>
          <w:sz w:val="28"/>
          <w:szCs w:val="28"/>
        </w:rPr>
        <w:t>ereavement Support Group, B</w:t>
      </w:r>
      <w:r w:rsidRPr="44864446">
        <w:rPr>
          <w:rFonts w:ascii="Arial" w:hAnsi="Arial" w:cs="Arial"/>
          <w:i/>
          <w:iCs/>
          <w:sz w:val="28"/>
          <w:szCs w:val="28"/>
        </w:rPr>
        <w:t xml:space="preserve">oard of Governors Diversity Monitoring, </w:t>
      </w:r>
      <w:r w:rsidR="5A3492F4" w:rsidRPr="44864446">
        <w:rPr>
          <w:rFonts w:ascii="Arial" w:hAnsi="Arial" w:cs="Arial"/>
          <w:i/>
          <w:iCs/>
          <w:sz w:val="28"/>
          <w:szCs w:val="28"/>
        </w:rPr>
        <w:t xml:space="preserve">CBT Session, </w:t>
      </w:r>
      <w:r w:rsidR="13F721AC" w:rsidRPr="44864446">
        <w:rPr>
          <w:rFonts w:ascii="Arial" w:hAnsi="Arial" w:cs="Arial"/>
          <w:i/>
          <w:iCs/>
          <w:sz w:val="28"/>
          <w:szCs w:val="28"/>
        </w:rPr>
        <w:t xml:space="preserve">Collections and Reflections Workshops, </w:t>
      </w:r>
      <w:r w:rsidRPr="44864446">
        <w:rPr>
          <w:rFonts w:ascii="Arial" w:hAnsi="Arial" w:cs="Arial"/>
          <w:i/>
          <w:iCs/>
          <w:sz w:val="28"/>
          <w:szCs w:val="28"/>
        </w:rPr>
        <w:t>Digital Inclusion Scheme</w:t>
      </w:r>
      <w:r w:rsidR="7E0E2351" w:rsidRPr="44864446">
        <w:rPr>
          <w:rFonts w:ascii="Arial" w:hAnsi="Arial" w:cs="Arial"/>
          <w:i/>
          <w:iCs/>
          <w:sz w:val="28"/>
          <w:szCs w:val="28"/>
        </w:rPr>
        <w:t xml:space="preserve">, </w:t>
      </w:r>
      <w:r w:rsidR="5A3492F4" w:rsidRPr="44864446">
        <w:rPr>
          <w:rFonts w:ascii="Arial" w:hAnsi="Arial" w:cs="Arial"/>
          <w:i/>
          <w:iCs/>
          <w:sz w:val="28"/>
          <w:szCs w:val="28"/>
        </w:rPr>
        <w:t xml:space="preserve">Discretionary Funds, Dr Bike, Emergency Food Vouchers, </w:t>
      </w:r>
      <w:r w:rsidR="7E0E2351" w:rsidRPr="44864446">
        <w:rPr>
          <w:rFonts w:ascii="Arial" w:hAnsi="Arial" w:cs="Arial"/>
          <w:i/>
          <w:iCs/>
          <w:sz w:val="28"/>
          <w:szCs w:val="28"/>
        </w:rPr>
        <w:t xml:space="preserve">Junk Journaling Sessions, </w:t>
      </w:r>
      <w:r w:rsidR="1626B2B7" w:rsidRPr="44864446">
        <w:rPr>
          <w:rFonts w:ascii="Arial" w:hAnsi="Arial" w:cs="Arial"/>
          <w:i/>
          <w:iCs/>
          <w:sz w:val="28"/>
          <w:szCs w:val="28"/>
        </w:rPr>
        <w:t xml:space="preserve">Interactive Library Map, </w:t>
      </w:r>
      <w:r w:rsidR="7E0E2351" w:rsidRPr="44864446">
        <w:rPr>
          <w:rFonts w:ascii="Arial" w:hAnsi="Arial" w:cs="Arial"/>
          <w:i/>
          <w:iCs/>
          <w:sz w:val="28"/>
          <w:szCs w:val="28"/>
        </w:rPr>
        <w:t>Learning and Teaching Conference</w:t>
      </w:r>
      <w:r w:rsidR="29D7E599" w:rsidRPr="44864446">
        <w:rPr>
          <w:rFonts w:ascii="Arial" w:hAnsi="Arial" w:cs="Arial"/>
          <w:i/>
          <w:iCs/>
          <w:sz w:val="28"/>
          <w:szCs w:val="28"/>
        </w:rPr>
        <w:t>, Mature Student Learning Experience, Mature Student Network, Maryhill Integration Network – Oasis Women’s Group</w:t>
      </w:r>
      <w:r w:rsidR="04FC3592" w:rsidRPr="44864446">
        <w:rPr>
          <w:rFonts w:ascii="Arial" w:hAnsi="Arial" w:cs="Arial"/>
          <w:i/>
          <w:iCs/>
          <w:sz w:val="28"/>
          <w:szCs w:val="28"/>
        </w:rPr>
        <w:t xml:space="preserve">, </w:t>
      </w:r>
      <w:r w:rsidR="1626B2B7" w:rsidRPr="44864446">
        <w:rPr>
          <w:rFonts w:ascii="Arial" w:hAnsi="Arial" w:cs="Arial"/>
          <w:i/>
          <w:iCs/>
          <w:sz w:val="28"/>
          <w:szCs w:val="28"/>
        </w:rPr>
        <w:t xml:space="preserve">Men’s Mental Health Month, Mindfulness with Lego, </w:t>
      </w:r>
      <w:r w:rsidR="04FC3592" w:rsidRPr="44864446">
        <w:rPr>
          <w:rFonts w:ascii="Arial" w:hAnsi="Arial" w:cs="Arial"/>
          <w:i/>
          <w:iCs/>
          <w:sz w:val="28"/>
          <w:szCs w:val="28"/>
        </w:rPr>
        <w:t xml:space="preserve">Neurodiversity Affirming </w:t>
      </w:r>
      <w:r w:rsidR="0085E23A" w:rsidRPr="44864446">
        <w:rPr>
          <w:rFonts w:ascii="Arial" w:hAnsi="Arial" w:cs="Arial"/>
          <w:i/>
          <w:iCs/>
          <w:sz w:val="28"/>
          <w:szCs w:val="28"/>
        </w:rPr>
        <w:t>Practice</w:t>
      </w:r>
      <w:r w:rsidR="7870283A" w:rsidRPr="44864446">
        <w:rPr>
          <w:rFonts w:ascii="Arial" w:hAnsi="Arial" w:cs="Arial"/>
          <w:i/>
          <w:iCs/>
          <w:sz w:val="28"/>
          <w:szCs w:val="28"/>
        </w:rPr>
        <w:t xml:space="preserve"> </w:t>
      </w:r>
      <w:r w:rsidR="04FC3592" w:rsidRPr="44864446">
        <w:rPr>
          <w:rFonts w:ascii="Arial" w:hAnsi="Arial" w:cs="Arial"/>
          <w:i/>
          <w:iCs/>
          <w:sz w:val="28"/>
          <w:szCs w:val="28"/>
        </w:rPr>
        <w:t>Workshop, Neurodiversity Network</w:t>
      </w:r>
      <w:r w:rsidR="0085E23A" w:rsidRPr="44864446">
        <w:rPr>
          <w:rFonts w:ascii="Arial" w:hAnsi="Arial" w:cs="Arial"/>
          <w:i/>
          <w:iCs/>
          <w:sz w:val="28"/>
          <w:szCs w:val="28"/>
        </w:rPr>
        <w:t xml:space="preserve">, </w:t>
      </w:r>
      <w:r w:rsidR="7870283A" w:rsidRPr="44864446">
        <w:rPr>
          <w:rFonts w:ascii="Arial" w:hAnsi="Arial" w:cs="Arial"/>
          <w:i/>
          <w:iCs/>
          <w:sz w:val="28"/>
          <w:szCs w:val="28"/>
        </w:rPr>
        <w:t xml:space="preserve">Personal Safety Workshops, </w:t>
      </w:r>
      <w:r w:rsidR="0085E23A" w:rsidRPr="44864446">
        <w:rPr>
          <w:rFonts w:ascii="Arial" w:hAnsi="Arial" w:cs="Arial"/>
          <w:i/>
          <w:iCs/>
          <w:sz w:val="28"/>
          <w:szCs w:val="28"/>
        </w:rPr>
        <w:t>Souper Tuesdays and Thursdays,</w:t>
      </w:r>
      <w:r w:rsidR="3FB35FA3" w:rsidRPr="44864446">
        <w:rPr>
          <w:rFonts w:ascii="Arial" w:hAnsi="Arial" w:cs="Arial"/>
          <w:i/>
          <w:iCs/>
          <w:sz w:val="28"/>
          <w:szCs w:val="28"/>
        </w:rPr>
        <w:t xml:space="preserve"> </w:t>
      </w:r>
      <w:r w:rsidR="1626B2B7" w:rsidRPr="44864446">
        <w:rPr>
          <w:rFonts w:ascii="Arial" w:hAnsi="Arial" w:cs="Arial"/>
          <w:i/>
          <w:iCs/>
          <w:sz w:val="28"/>
          <w:szCs w:val="28"/>
        </w:rPr>
        <w:t xml:space="preserve">Reasonable Adjustments Policy, </w:t>
      </w:r>
      <w:r w:rsidR="3FB35FA3" w:rsidRPr="44864446">
        <w:rPr>
          <w:rFonts w:ascii="Arial" w:hAnsi="Arial" w:cs="Arial"/>
          <w:i/>
          <w:iCs/>
          <w:sz w:val="28"/>
          <w:szCs w:val="28"/>
        </w:rPr>
        <w:t>See Me Scotland Training</w:t>
      </w:r>
      <w:r w:rsidR="675B21D6" w:rsidRPr="44864446">
        <w:rPr>
          <w:rFonts w:ascii="Arial" w:hAnsi="Arial" w:cs="Arial"/>
          <w:i/>
          <w:iCs/>
          <w:sz w:val="28"/>
          <w:szCs w:val="28"/>
        </w:rPr>
        <w:t xml:space="preserve">, Student Experience Survey, </w:t>
      </w:r>
      <w:r w:rsidR="3495283F" w:rsidRPr="44864446">
        <w:rPr>
          <w:rFonts w:ascii="Arial" w:hAnsi="Arial" w:cs="Arial"/>
          <w:i/>
          <w:iCs/>
          <w:sz w:val="28"/>
          <w:szCs w:val="28"/>
        </w:rPr>
        <w:t xml:space="preserve">Student Mental Health Agreement 2025 </w:t>
      </w:r>
      <w:r w:rsidR="5093C55B" w:rsidRPr="44864446">
        <w:rPr>
          <w:rFonts w:ascii="Arial" w:hAnsi="Arial" w:cs="Arial"/>
          <w:i/>
          <w:iCs/>
          <w:sz w:val="28"/>
          <w:szCs w:val="28"/>
        </w:rPr>
        <w:t>–</w:t>
      </w:r>
      <w:r w:rsidR="3495283F" w:rsidRPr="44864446">
        <w:rPr>
          <w:rFonts w:ascii="Arial" w:hAnsi="Arial" w:cs="Arial"/>
          <w:i/>
          <w:iCs/>
          <w:sz w:val="28"/>
          <w:szCs w:val="28"/>
        </w:rPr>
        <w:t xml:space="preserve"> 2027</w:t>
      </w:r>
      <w:r w:rsidR="5093C55B" w:rsidRPr="44864446">
        <w:rPr>
          <w:rFonts w:ascii="Arial" w:hAnsi="Arial" w:cs="Arial"/>
          <w:i/>
          <w:iCs/>
          <w:sz w:val="28"/>
          <w:szCs w:val="28"/>
        </w:rPr>
        <w:t xml:space="preserve">, </w:t>
      </w:r>
      <w:r w:rsidR="460FC1C7" w:rsidRPr="44864446">
        <w:rPr>
          <w:rFonts w:ascii="Arial" w:hAnsi="Arial" w:cs="Arial"/>
          <w:i/>
          <w:iCs/>
          <w:sz w:val="28"/>
          <w:szCs w:val="28"/>
        </w:rPr>
        <w:t xml:space="preserve">Student Support Drop in Sessions, </w:t>
      </w:r>
      <w:r w:rsidR="39342D31" w:rsidRPr="44864446">
        <w:rPr>
          <w:rFonts w:ascii="Arial" w:hAnsi="Arial" w:cs="Arial"/>
          <w:i/>
          <w:iCs/>
          <w:sz w:val="28"/>
          <w:szCs w:val="28"/>
        </w:rPr>
        <w:t xml:space="preserve">Supporting Inclusive Wellbeing Toolkit, </w:t>
      </w:r>
      <w:r w:rsidR="5093C55B" w:rsidRPr="44864446">
        <w:rPr>
          <w:rFonts w:ascii="Arial" w:hAnsi="Arial" w:cs="Arial"/>
          <w:i/>
          <w:iCs/>
          <w:sz w:val="28"/>
          <w:szCs w:val="28"/>
        </w:rPr>
        <w:t>World Mental Health Day</w:t>
      </w:r>
    </w:p>
    <w:p w14:paraId="328CB594" w14:textId="02B772DB" w:rsidR="00707A45" w:rsidRDefault="00707A45" w:rsidP="73172552">
      <w:pPr>
        <w:spacing w:after="0" w:line="276" w:lineRule="auto"/>
        <w:rPr>
          <w:rFonts w:ascii="Arial" w:hAnsi="Arial" w:cs="Arial"/>
          <w:i/>
          <w:iCs/>
          <w:sz w:val="28"/>
          <w:szCs w:val="28"/>
        </w:rPr>
      </w:pPr>
    </w:p>
    <w:p w14:paraId="6AD1310A" w14:textId="495597CC" w:rsidR="000F2E8D" w:rsidRPr="009D09CF" w:rsidRDefault="000F2E8D" w:rsidP="009D09CF">
      <w:pPr>
        <w:pStyle w:val="Heading3"/>
        <w:spacing w:before="0" w:line="276" w:lineRule="auto"/>
        <w:rPr>
          <w:rFonts w:ascii="Arial" w:hAnsi="Arial" w:cs="Arial"/>
          <w:b/>
          <w:bCs/>
          <w:color w:val="auto"/>
          <w:sz w:val="28"/>
          <w:szCs w:val="28"/>
        </w:rPr>
      </w:pPr>
      <w:bookmarkStart w:id="156" w:name="_Toc224554855"/>
      <w:r w:rsidRPr="009D09CF">
        <w:rPr>
          <w:rFonts w:ascii="Arial" w:hAnsi="Arial" w:cs="Arial"/>
          <w:b/>
          <w:bCs/>
          <w:color w:val="auto"/>
          <w:sz w:val="28"/>
          <w:szCs w:val="28"/>
        </w:rPr>
        <w:t>Access Grants</w:t>
      </w:r>
      <w:bookmarkEnd w:id="156"/>
    </w:p>
    <w:p w14:paraId="32B7F8BD" w14:textId="6DB79399" w:rsidR="00C378F5" w:rsidRDefault="00C378F5" w:rsidP="009D09CF">
      <w:pPr>
        <w:spacing w:after="0" w:line="276" w:lineRule="auto"/>
        <w:rPr>
          <w:rFonts w:ascii="Arial" w:eastAsia="Times New Roman" w:hAnsi="Arial" w:cs="Arial"/>
          <w:sz w:val="28"/>
          <w:szCs w:val="28"/>
          <w:lang w:eastAsia="en-GB"/>
        </w:rPr>
      </w:pPr>
      <w:r w:rsidRPr="00C378F5">
        <w:rPr>
          <w:rFonts w:ascii="Arial" w:eastAsia="Times New Roman" w:hAnsi="Arial" w:cs="Arial"/>
          <w:sz w:val="28"/>
          <w:szCs w:val="28"/>
          <w:lang w:eastAsia="en-GB"/>
        </w:rPr>
        <w:t>The GSA Access Grant scheme is available to all students enrolled on a GSA programme of higher education. The scheme is funded through a combination of donations and central tuition fee income. Information about the grants is widely promoted to ensure equitable access, including via the Student Intranet, internal newsletters, Boards and Committees, and campus posters.</w:t>
      </w:r>
    </w:p>
    <w:p w14:paraId="637277B8" w14:textId="77777777" w:rsidR="009D09CF" w:rsidRPr="00C378F5" w:rsidRDefault="009D09CF" w:rsidP="009D09CF">
      <w:pPr>
        <w:spacing w:after="0" w:line="276" w:lineRule="auto"/>
        <w:rPr>
          <w:rFonts w:ascii="Arial" w:eastAsia="Times New Roman" w:hAnsi="Arial" w:cs="Arial"/>
          <w:sz w:val="28"/>
          <w:szCs w:val="28"/>
          <w:lang w:eastAsia="en-GB"/>
        </w:rPr>
      </w:pPr>
    </w:p>
    <w:p w14:paraId="3F74D336" w14:textId="7199309A" w:rsidR="00C378F5" w:rsidRDefault="00C378F5" w:rsidP="009D09CF">
      <w:pPr>
        <w:spacing w:after="0" w:line="276" w:lineRule="auto"/>
        <w:rPr>
          <w:rFonts w:ascii="Arial" w:eastAsia="Times New Roman" w:hAnsi="Arial" w:cs="Arial"/>
          <w:sz w:val="28"/>
          <w:szCs w:val="28"/>
          <w:lang w:eastAsia="en-GB"/>
        </w:rPr>
      </w:pPr>
      <w:r w:rsidRPr="00C378F5">
        <w:rPr>
          <w:rFonts w:ascii="Arial" w:eastAsia="Times New Roman" w:hAnsi="Arial" w:cs="Arial"/>
          <w:sz w:val="28"/>
          <w:szCs w:val="28"/>
          <w:lang w:eastAsia="en-GB"/>
        </w:rPr>
        <w:t>GSA Access Grants are awarded on the basis of financial need and are normally paid in two instalments across the remainder of the academic year.</w:t>
      </w:r>
      <w:r w:rsidR="00B10699">
        <w:rPr>
          <w:rFonts w:ascii="Arial" w:eastAsia="Times New Roman" w:hAnsi="Arial" w:cs="Arial"/>
          <w:sz w:val="28"/>
          <w:szCs w:val="28"/>
          <w:lang w:eastAsia="en-GB"/>
        </w:rPr>
        <w:t xml:space="preserve"> </w:t>
      </w:r>
      <w:r w:rsidRPr="00C378F5">
        <w:rPr>
          <w:rFonts w:ascii="Arial" w:eastAsia="Times New Roman" w:hAnsi="Arial" w:cs="Arial"/>
          <w:sz w:val="28"/>
          <w:szCs w:val="28"/>
          <w:lang w:eastAsia="en-GB"/>
        </w:rPr>
        <w:t>The scheme is designed to support students who experience limited access to statutory or alternative sources of student funding. This includes, for example, overseas students who may not be eligible for public funding. The Access Grant scheme also provides an important funding route for new students whose offer of study was made after the GSA Scholarships application deadline (31 May 2024).</w:t>
      </w:r>
    </w:p>
    <w:p w14:paraId="492FE99C" w14:textId="77777777" w:rsidR="00296397" w:rsidRPr="00C378F5" w:rsidRDefault="00296397" w:rsidP="009D09CF">
      <w:pPr>
        <w:spacing w:after="0" w:line="276" w:lineRule="auto"/>
        <w:rPr>
          <w:rFonts w:ascii="Arial" w:eastAsia="Times New Roman" w:hAnsi="Arial" w:cs="Arial"/>
          <w:sz w:val="28"/>
          <w:szCs w:val="28"/>
          <w:lang w:eastAsia="en-GB"/>
        </w:rPr>
      </w:pPr>
    </w:p>
    <w:p w14:paraId="7FD78F9C" w14:textId="77777777" w:rsidR="00C378F5" w:rsidRDefault="00C378F5" w:rsidP="009D09CF">
      <w:pPr>
        <w:spacing w:after="0" w:line="276" w:lineRule="auto"/>
        <w:rPr>
          <w:rFonts w:ascii="Arial" w:eastAsia="Times New Roman" w:hAnsi="Arial" w:cs="Arial"/>
          <w:sz w:val="28"/>
          <w:szCs w:val="28"/>
          <w:lang w:eastAsia="en-GB"/>
        </w:rPr>
      </w:pPr>
      <w:r w:rsidRPr="00C378F5">
        <w:rPr>
          <w:rFonts w:ascii="Arial" w:eastAsia="Times New Roman" w:hAnsi="Arial" w:cs="Arial"/>
          <w:sz w:val="28"/>
          <w:szCs w:val="28"/>
          <w:lang w:eastAsia="en-GB"/>
        </w:rPr>
        <w:t>Applications are assessed annually by an Awarding Committee, which reviews all eligible submissions. In line with the School’s equality objectives, the Committee is instructed to prioritise students who are considered vulnerable or who face additional financial barriers to participation.</w:t>
      </w:r>
    </w:p>
    <w:p w14:paraId="5E137722" w14:textId="77777777" w:rsidR="009D09CF" w:rsidRPr="00C378F5" w:rsidRDefault="009D09CF" w:rsidP="009D09CF">
      <w:pPr>
        <w:spacing w:after="0" w:line="276" w:lineRule="auto"/>
        <w:rPr>
          <w:rFonts w:ascii="Arial" w:eastAsia="Times New Roman" w:hAnsi="Arial" w:cs="Arial"/>
          <w:sz w:val="28"/>
          <w:szCs w:val="28"/>
          <w:lang w:eastAsia="en-GB"/>
        </w:rPr>
      </w:pPr>
    </w:p>
    <w:p w14:paraId="0BAD6171" w14:textId="77777777" w:rsidR="00C378F5" w:rsidRDefault="00C378F5" w:rsidP="009D09CF">
      <w:pPr>
        <w:spacing w:after="0" w:line="276" w:lineRule="auto"/>
        <w:rPr>
          <w:rFonts w:ascii="Arial" w:eastAsia="Times New Roman" w:hAnsi="Arial" w:cs="Arial"/>
          <w:sz w:val="28"/>
          <w:szCs w:val="28"/>
          <w:lang w:eastAsia="en-GB"/>
        </w:rPr>
      </w:pPr>
      <w:r w:rsidRPr="00C378F5">
        <w:rPr>
          <w:rFonts w:ascii="Arial" w:eastAsia="Times New Roman" w:hAnsi="Arial" w:cs="Arial"/>
          <w:sz w:val="28"/>
          <w:szCs w:val="28"/>
          <w:lang w:eastAsia="en-GB"/>
        </w:rPr>
        <w:t xml:space="preserve">In the 2024/25 academic year, 57 eligible applications were received. This resulted in 14 new Access Grant awards, with individual awards ranging from £1,000 to </w:t>
      </w:r>
      <w:r w:rsidRPr="00C378F5">
        <w:rPr>
          <w:rFonts w:ascii="Arial" w:eastAsia="Times New Roman" w:hAnsi="Arial" w:cs="Arial"/>
          <w:sz w:val="28"/>
          <w:szCs w:val="28"/>
          <w:lang w:eastAsia="en-GB"/>
        </w:rPr>
        <w:lastRenderedPageBreak/>
        <w:t>£4,000. In addition, three continuing students received a further payment in 2024/25 from Access Grant awards originally made in a previous academic year.</w:t>
      </w:r>
    </w:p>
    <w:p w14:paraId="27AA7B77" w14:textId="77777777" w:rsidR="001555AE" w:rsidRDefault="001555AE" w:rsidP="009D09CF">
      <w:pPr>
        <w:spacing w:after="0" w:line="276" w:lineRule="auto"/>
        <w:rPr>
          <w:rFonts w:ascii="Arial" w:eastAsia="Times New Roman" w:hAnsi="Arial" w:cs="Arial"/>
          <w:sz w:val="28"/>
          <w:szCs w:val="28"/>
          <w:lang w:eastAsia="en-GB"/>
        </w:rPr>
      </w:pPr>
    </w:p>
    <w:p w14:paraId="18DDF811" w14:textId="72B0C1BC" w:rsidR="00325813" w:rsidRPr="00325813" w:rsidRDefault="00325813" w:rsidP="001F5393">
      <w:pPr>
        <w:spacing w:after="0" w:line="360" w:lineRule="auto"/>
        <w:rPr>
          <w:rFonts w:ascii="Arial" w:eastAsia="Times New Roman" w:hAnsi="Arial" w:cs="Arial"/>
          <w:sz w:val="28"/>
          <w:szCs w:val="28"/>
          <w:lang w:eastAsia="en-GB"/>
        </w:rPr>
      </w:pPr>
      <w:r>
        <w:rPr>
          <w:rFonts w:ascii="Arial" w:eastAsia="Times New Roman" w:hAnsi="Arial" w:cs="Arial"/>
          <w:b/>
          <w:bCs/>
          <w:sz w:val="28"/>
          <w:szCs w:val="28"/>
          <w:lang w:eastAsia="en-GB"/>
        </w:rPr>
        <w:t>Table</w:t>
      </w:r>
      <w:r w:rsidR="00C22FE6">
        <w:rPr>
          <w:rFonts w:ascii="Arial" w:eastAsia="Times New Roman" w:hAnsi="Arial" w:cs="Arial"/>
          <w:b/>
          <w:bCs/>
          <w:sz w:val="28"/>
          <w:szCs w:val="28"/>
          <w:lang w:eastAsia="en-GB"/>
        </w:rPr>
        <w:t xml:space="preserve"> 29</w:t>
      </w:r>
      <w:r>
        <w:rPr>
          <w:rFonts w:ascii="Arial" w:eastAsia="Times New Roman" w:hAnsi="Arial" w:cs="Arial"/>
          <w:b/>
          <w:bCs/>
          <w:sz w:val="28"/>
          <w:szCs w:val="28"/>
          <w:lang w:eastAsia="en-GB"/>
        </w:rPr>
        <w:t xml:space="preserve">: </w:t>
      </w:r>
      <w:r w:rsidR="001F5393">
        <w:rPr>
          <w:rFonts w:ascii="Arial" w:eastAsia="Times New Roman" w:hAnsi="Arial" w:cs="Arial"/>
          <w:sz w:val="28"/>
          <w:szCs w:val="28"/>
          <w:lang w:eastAsia="en-GB"/>
        </w:rPr>
        <w:t>Access Grant Awards</w:t>
      </w:r>
    </w:p>
    <w:tbl>
      <w:tblPr>
        <w:tblStyle w:val="TableGrid"/>
        <w:tblW w:w="0" w:type="auto"/>
        <w:tblLook w:val="04A0" w:firstRow="1" w:lastRow="0" w:firstColumn="1" w:lastColumn="0" w:noHBand="0" w:noVBand="1"/>
      </w:tblPr>
      <w:tblGrid>
        <w:gridCol w:w="3485"/>
        <w:gridCol w:w="3485"/>
        <w:gridCol w:w="3486"/>
      </w:tblGrid>
      <w:tr w:rsidR="001555AE" w14:paraId="137B2B71" w14:textId="77777777" w:rsidTr="009B0844">
        <w:tc>
          <w:tcPr>
            <w:tcW w:w="3485" w:type="dxa"/>
            <w:shd w:val="clear" w:color="auto" w:fill="BDD6EE" w:themeFill="accent5" w:themeFillTint="66"/>
          </w:tcPr>
          <w:p w14:paraId="58285513" w14:textId="4F886278" w:rsidR="001555AE" w:rsidRPr="001555AE" w:rsidRDefault="001555AE" w:rsidP="001F5393">
            <w:pPr>
              <w:spacing w:line="360" w:lineRule="auto"/>
              <w:rPr>
                <w:rFonts w:ascii="Arial" w:eastAsia="Times New Roman" w:hAnsi="Arial" w:cs="Arial"/>
                <w:b/>
                <w:bCs/>
                <w:sz w:val="28"/>
                <w:szCs w:val="28"/>
                <w:lang w:eastAsia="en-GB"/>
              </w:rPr>
            </w:pPr>
            <w:r>
              <w:rPr>
                <w:rFonts w:ascii="Arial" w:eastAsia="Times New Roman" w:hAnsi="Arial" w:cs="Arial"/>
                <w:b/>
                <w:bCs/>
                <w:sz w:val="28"/>
                <w:szCs w:val="28"/>
                <w:lang w:eastAsia="en-GB"/>
              </w:rPr>
              <w:t>Year</w:t>
            </w:r>
          </w:p>
        </w:tc>
        <w:tc>
          <w:tcPr>
            <w:tcW w:w="3485" w:type="dxa"/>
            <w:shd w:val="clear" w:color="auto" w:fill="BDD6EE" w:themeFill="accent5" w:themeFillTint="66"/>
          </w:tcPr>
          <w:p w14:paraId="1E54A3EE" w14:textId="0F4BFEBA" w:rsidR="001555AE" w:rsidRPr="001555AE" w:rsidRDefault="001555AE" w:rsidP="001F5393">
            <w:pPr>
              <w:spacing w:line="360" w:lineRule="auto"/>
              <w:rPr>
                <w:rFonts w:ascii="Arial" w:eastAsia="Times New Roman" w:hAnsi="Arial" w:cs="Arial"/>
                <w:b/>
                <w:bCs/>
                <w:sz w:val="28"/>
                <w:szCs w:val="28"/>
                <w:lang w:eastAsia="en-GB"/>
              </w:rPr>
            </w:pPr>
            <w:r>
              <w:rPr>
                <w:rFonts w:ascii="Arial" w:eastAsia="Times New Roman" w:hAnsi="Arial" w:cs="Arial"/>
                <w:b/>
                <w:bCs/>
                <w:sz w:val="28"/>
                <w:szCs w:val="28"/>
                <w:lang w:eastAsia="en-GB"/>
              </w:rPr>
              <w:t>Total annual amount awarded</w:t>
            </w:r>
          </w:p>
        </w:tc>
        <w:tc>
          <w:tcPr>
            <w:tcW w:w="3486" w:type="dxa"/>
            <w:shd w:val="clear" w:color="auto" w:fill="BDD6EE" w:themeFill="accent5" w:themeFillTint="66"/>
          </w:tcPr>
          <w:p w14:paraId="302195C3" w14:textId="0A7819F9" w:rsidR="001555AE" w:rsidRPr="001555AE" w:rsidRDefault="001555AE" w:rsidP="001F5393">
            <w:pPr>
              <w:spacing w:line="360" w:lineRule="auto"/>
              <w:rPr>
                <w:rFonts w:ascii="Arial" w:eastAsia="Times New Roman" w:hAnsi="Arial" w:cs="Arial"/>
                <w:b/>
                <w:bCs/>
                <w:sz w:val="28"/>
                <w:szCs w:val="28"/>
                <w:lang w:eastAsia="en-GB"/>
              </w:rPr>
            </w:pPr>
            <w:r>
              <w:rPr>
                <w:rFonts w:ascii="Arial" w:eastAsia="Times New Roman" w:hAnsi="Arial" w:cs="Arial"/>
                <w:b/>
                <w:bCs/>
                <w:sz w:val="28"/>
                <w:szCs w:val="28"/>
                <w:lang w:eastAsia="en-GB"/>
              </w:rPr>
              <w:t>Number of students supported</w:t>
            </w:r>
          </w:p>
        </w:tc>
      </w:tr>
      <w:tr w:rsidR="001555AE" w14:paraId="5D5AD708" w14:textId="77777777" w:rsidTr="001555AE">
        <w:tc>
          <w:tcPr>
            <w:tcW w:w="3485" w:type="dxa"/>
          </w:tcPr>
          <w:p w14:paraId="773E3A1B" w14:textId="202DFDF8" w:rsidR="001555AE" w:rsidRDefault="001555AE" w:rsidP="001F5393">
            <w:pPr>
              <w:spacing w:line="360" w:lineRule="auto"/>
              <w:rPr>
                <w:rFonts w:ascii="Arial" w:eastAsia="Times New Roman" w:hAnsi="Arial" w:cs="Arial"/>
                <w:sz w:val="28"/>
                <w:szCs w:val="28"/>
                <w:lang w:eastAsia="en-GB"/>
              </w:rPr>
            </w:pPr>
            <w:r>
              <w:rPr>
                <w:rFonts w:ascii="Arial" w:eastAsia="Times New Roman" w:hAnsi="Arial" w:cs="Arial"/>
                <w:sz w:val="28"/>
                <w:szCs w:val="28"/>
                <w:lang w:eastAsia="en-GB"/>
              </w:rPr>
              <w:t>2024/25</w:t>
            </w:r>
          </w:p>
        </w:tc>
        <w:tc>
          <w:tcPr>
            <w:tcW w:w="3485" w:type="dxa"/>
          </w:tcPr>
          <w:p w14:paraId="29481685" w14:textId="5EA04310" w:rsidR="001555AE" w:rsidRDefault="001555AE" w:rsidP="001F5393">
            <w:pPr>
              <w:spacing w:line="360" w:lineRule="auto"/>
              <w:rPr>
                <w:rFonts w:ascii="Arial" w:eastAsia="Times New Roman" w:hAnsi="Arial" w:cs="Arial"/>
                <w:sz w:val="28"/>
                <w:szCs w:val="28"/>
                <w:lang w:eastAsia="en-GB"/>
              </w:rPr>
            </w:pPr>
            <w:r>
              <w:rPr>
                <w:rFonts w:ascii="Arial" w:eastAsia="Times New Roman" w:hAnsi="Arial" w:cs="Arial"/>
                <w:sz w:val="28"/>
                <w:szCs w:val="28"/>
                <w:lang w:eastAsia="en-GB"/>
              </w:rPr>
              <w:t>£17,500</w:t>
            </w:r>
          </w:p>
        </w:tc>
        <w:tc>
          <w:tcPr>
            <w:tcW w:w="3486" w:type="dxa"/>
          </w:tcPr>
          <w:p w14:paraId="4D94B7C5" w14:textId="13EB61FE" w:rsidR="001555AE" w:rsidRDefault="007A52ED" w:rsidP="001F5393">
            <w:pPr>
              <w:spacing w:line="360" w:lineRule="auto"/>
              <w:rPr>
                <w:rFonts w:ascii="Arial" w:eastAsia="Times New Roman" w:hAnsi="Arial" w:cs="Arial"/>
                <w:sz w:val="28"/>
                <w:szCs w:val="28"/>
                <w:lang w:eastAsia="en-GB"/>
              </w:rPr>
            </w:pPr>
            <w:r>
              <w:rPr>
                <w:rFonts w:ascii="Arial" w:eastAsia="Times New Roman" w:hAnsi="Arial" w:cs="Arial"/>
                <w:sz w:val="28"/>
                <w:szCs w:val="28"/>
                <w:lang w:eastAsia="en-GB"/>
              </w:rPr>
              <w:t>17</w:t>
            </w:r>
          </w:p>
        </w:tc>
      </w:tr>
      <w:tr w:rsidR="001555AE" w14:paraId="7C1AA576" w14:textId="77777777" w:rsidTr="001555AE">
        <w:tc>
          <w:tcPr>
            <w:tcW w:w="3485" w:type="dxa"/>
          </w:tcPr>
          <w:p w14:paraId="00F83F47" w14:textId="0E9D0D1F" w:rsidR="001555AE" w:rsidRDefault="001555AE" w:rsidP="001F5393">
            <w:pPr>
              <w:spacing w:line="360" w:lineRule="auto"/>
              <w:rPr>
                <w:rFonts w:ascii="Arial" w:eastAsia="Times New Roman" w:hAnsi="Arial" w:cs="Arial"/>
                <w:sz w:val="28"/>
                <w:szCs w:val="28"/>
                <w:lang w:eastAsia="en-GB"/>
              </w:rPr>
            </w:pPr>
            <w:r>
              <w:rPr>
                <w:rFonts w:ascii="Arial" w:eastAsia="Times New Roman" w:hAnsi="Arial" w:cs="Arial"/>
                <w:sz w:val="28"/>
                <w:szCs w:val="28"/>
                <w:lang w:eastAsia="en-GB"/>
              </w:rPr>
              <w:t>2023/24</w:t>
            </w:r>
          </w:p>
        </w:tc>
        <w:tc>
          <w:tcPr>
            <w:tcW w:w="3485" w:type="dxa"/>
          </w:tcPr>
          <w:p w14:paraId="4EA03373" w14:textId="1573AEAC" w:rsidR="001555AE" w:rsidRDefault="001555AE" w:rsidP="001F5393">
            <w:pPr>
              <w:spacing w:line="360" w:lineRule="auto"/>
              <w:rPr>
                <w:rFonts w:ascii="Arial" w:eastAsia="Times New Roman" w:hAnsi="Arial" w:cs="Arial"/>
                <w:sz w:val="28"/>
                <w:szCs w:val="28"/>
                <w:lang w:eastAsia="en-GB"/>
              </w:rPr>
            </w:pPr>
            <w:r>
              <w:rPr>
                <w:rFonts w:ascii="Arial" w:eastAsia="Times New Roman" w:hAnsi="Arial" w:cs="Arial"/>
                <w:sz w:val="28"/>
                <w:szCs w:val="28"/>
                <w:lang w:eastAsia="en-GB"/>
              </w:rPr>
              <w:t>£24,00</w:t>
            </w:r>
            <w:r w:rsidR="007A52ED">
              <w:rPr>
                <w:rFonts w:ascii="Arial" w:eastAsia="Times New Roman" w:hAnsi="Arial" w:cs="Arial"/>
                <w:sz w:val="28"/>
                <w:szCs w:val="28"/>
                <w:lang w:eastAsia="en-GB"/>
              </w:rPr>
              <w:t>0</w:t>
            </w:r>
          </w:p>
        </w:tc>
        <w:tc>
          <w:tcPr>
            <w:tcW w:w="3486" w:type="dxa"/>
          </w:tcPr>
          <w:p w14:paraId="72E2A681" w14:textId="50B9033F" w:rsidR="001555AE" w:rsidRDefault="007A52ED" w:rsidP="001F5393">
            <w:pPr>
              <w:spacing w:line="360" w:lineRule="auto"/>
              <w:rPr>
                <w:rFonts w:ascii="Arial" w:eastAsia="Times New Roman" w:hAnsi="Arial" w:cs="Arial"/>
                <w:sz w:val="28"/>
                <w:szCs w:val="28"/>
                <w:lang w:eastAsia="en-GB"/>
              </w:rPr>
            </w:pPr>
            <w:r>
              <w:rPr>
                <w:rFonts w:ascii="Arial" w:eastAsia="Times New Roman" w:hAnsi="Arial" w:cs="Arial"/>
                <w:sz w:val="28"/>
                <w:szCs w:val="28"/>
                <w:lang w:eastAsia="en-GB"/>
              </w:rPr>
              <w:t>24</w:t>
            </w:r>
          </w:p>
        </w:tc>
      </w:tr>
      <w:tr w:rsidR="001555AE" w14:paraId="71FCEC7A" w14:textId="77777777" w:rsidTr="001555AE">
        <w:tc>
          <w:tcPr>
            <w:tcW w:w="3485" w:type="dxa"/>
          </w:tcPr>
          <w:p w14:paraId="254A90C9" w14:textId="5D58F73A" w:rsidR="001555AE" w:rsidRDefault="001555AE" w:rsidP="001F5393">
            <w:pPr>
              <w:spacing w:line="360" w:lineRule="auto"/>
              <w:rPr>
                <w:rFonts w:ascii="Arial" w:eastAsia="Times New Roman" w:hAnsi="Arial" w:cs="Arial"/>
                <w:sz w:val="28"/>
                <w:szCs w:val="28"/>
                <w:lang w:eastAsia="en-GB"/>
              </w:rPr>
            </w:pPr>
            <w:r>
              <w:rPr>
                <w:rFonts w:ascii="Arial" w:eastAsia="Times New Roman" w:hAnsi="Arial" w:cs="Arial"/>
                <w:sz w:val="28"/>
                <w:szCs w:val="28"/>
                <w:lang w:eastAsia="en-GB"/>
              </w:rPr>
              <w:t>2022/23</w:t>
            </w:r>
          </w:p>
        </w:tc>
        <w:tc>
          <w:tcPr>
            <w:tcW w:w="3485" w:type="dxa"/>
          </w:tcPr>
          <w:p w14:paraId="38A13EAB" w14:textId="36245159" w:rsidR="001555AE" w:rsidRDefault="007A52ED" w:rsidP="001F5393">
            <w:pPr>
              <w:spacing w:line="360" w:lineRule="auto"/>
              <w:rPr>
                <w:rFonts w:ascii="Arial" w:eastAsia="Times New Roman" w:hAnsi="Arial" w:cs="Arial"/>
                <w:sz w:val="28"/>
                <w:szCs w:val="28"/>
                <w:lang w:eastAsia="en-GB"/>
              </w:rPr>
            </w:pPr>
            <w:r>
              <w:rPr>
                <w:rFonts w:ascii="Arial" w:eastAsia="Times New Roman" w:hAnsi="Arial" w:cs="Arial"/>
                <w:sz w:val="28"/>
                <w:szCs w:val="28"/>
                <w:lang w:eastAsia="en-GB"/>
              </w:rPr>
              <w:t>£23,500</w:t>
            </w:r>
          </w:p>
        </w:tc>
        <w:tc>
          <w:tcPr>
            <w:tcW w:w="3486" w:type="dxa"/>
          </w:tcPr>
          <w:p w14:paraId="1CEE032F" w14:textId="780B1EFB" w:rsidR="001555AE" w:rsidRDefault="007A52ED" w:rsidP="001F5393">
            <w:pPr>
              <w:spacing w:line="360" w:lineRule="auto"/>
              <w:rPr>
                <w:rFonts w:ascii="Arial" w:eastAsia="Times New Roman" w:hAnsi="Arial" w:cs="Arial"/>
                <w:sz w:val="28"/>
                <w:szCs w:val="28"/>
                <w:lang w:eastAsia="en-GB"/>
              </w:rPr>
            </w:pPr>
            <w:r>
              <w:rPr>
                <w:rFonts w:ascii="Arial" w:eastAsia="Times New Roman" w:hAnsi="Arial" w:cs="Arial"/>
                <w:sz w:val="28"/>
                <w:szCs w:val="28"/>
                <w:lang w:eastAsia="en-GB"/>
              </w:rPr>
              <w:t>21</w:t>
            </w:r>
          </w:p>
        </w:tc>
      </w:tr>
    </w:tbl>
    <w:p w14:paraId="008827F2" w14:textId="77777777" w:rsidR="000F2E8D" w:rsidRDefault="000F2E8D" w:rsidP="007A52ED">
      <w:pPr>
        <w:spacing w:after="0" w:line="276" w:lineRule="auto"/>
        <w:rPr>
          <w:rFonts w:ascii="Calibri" w:hAnsi="Calibri" w:cs="Calibri"/>
        </w:rPr>
      </w:pPr>
    </w:p>
    <w:p w14:paraId="4F4BF2EC" w14:textId="77777777" w:rsidR="00101434" w:rsidRPr="00401949" w:rsidRDefault="23CE7805" w:rsidP="007A52ED">
      <w:pPr>
        <w:pStyle w:val="Heading3"/>
        <w:spacing w:before="0" w:line="276" w:lineRule="auto"/>
        <w:rPr>
          <w:rFonts w:ascii="Arial" w:hAnsi="Arial" w:cs="Arial"/>
          <w:b/>
          <w:bCs/>
          <w:color w:val="auto"/>
          <w:sz w:val="28"/>
          <w:szCs w:val="28"/>
        </w:rPr>
      </w:pPr>
      <w:bookmarkStart w:id="157" w:name="_Bereavement_Support_Group"/>
      <w:bookmarkStart w:id="158" w:name="_Toc9892711"/>
      <w:bookmarkStart w:id="159" w:name="_Toc224554856"/>
      <w:r w:rsidRPr="4DB39101">
        <w:rPr>
          <w:rFonts w:ascii="Arial" w:hAnsi="Arial" w:cs="Arial"/>
          <w:b/>
          <w:bCs/>
          <w:color w:val="auto"/>
          <w:sz w:val="28"/>
          <w:szCs w:val="28"/>
        </w:rPr>
        <w:t>Bereavement Support Group</w:t>
      </w:r>
      <w:bookmarkEnd w:id="157"/>
      <w:bookmarkEnd w:id="158"/>
      <w:bookmarkEnd w:id="159"/>
    </w:p>
    <w:p w14:paraId="2FB33355" w14:textId="77777777" w:rsidR="00101434" w:rsidRPr="00193986" w:rsidRDefault="00101434" w:rsidP="00401949">
      <w:pPr>
        <w:spacing w:after="0" w:line="276" w:lineRule="auto"/>
        <w:rPr>
          <w:rFonts w:ascii="Arial" w:eastAsia="Times New Roman" w:hAnsi="Arial" w:cs="Arial"/>
          <w:sz w:val="28"/>
          <w:szCs w:val="28"/>
          <w:lang w:eastAsia="en-GB"/>
        </w:rPr>
      </w:pPr>
      <w:r w:rsidRPr="00193986">
        <w:rPr>
          <w:rFonts w:ascii="Arial" w:eastAsia="Times New Roman" w:hAnsi="Arial" w:cs="Arial"/>
          <w:sz w:val="28"/>
          <w:szCs w:val="28"/>
          <w:lang w:eastAsia="en-GB"/>
        </w:rPr>
        <w:t>A Bereavement Support Group was introduced by the Student Counselling Team in October 2025 to provide a safe, peer-led space for students navigating grief. The group aims to reduce isolation and foster understanding of the complexities of bereavement, regardless of when the loss occurred. Facilitated by two counsellors, the group meets every two weeks for eight sessions across the academic term, offering participants a consistent and confidential environment to share experiences and provide mutual support. To date, 26 students have registered to take part.</w:t>
      </w:r>
    </w:p>
    <w:p w14:paraId="5D285B33" w14:textId="6E597438" w:rsidR="00D74D26" w:rsidRPr="00D74D26" w:rsidRDefault="00D74D26" w:rsidP="21C150ED">
      <w:pPr>
        <w:spacing w:after="0" w:line="276" w:lineRule="auto"/>
        <w:rPr>
          <w:rFonts w:ascii="Arial" w:hAnsi="Arial" w:cs="Arial"/>
          <w:b/>
          <w:bCs/>
          <w:sz w:val="28"/>
          <w:szCs w:val="28"/>
        </w:rPr>
      </w:pPr>
    </w:p>
    <w:p w14:paraId="3FFD64B9" w14:textId="2492C318" w:rsidR="0089582F" w:rsidRPr="00401949" w:rsidRDefault="100362E3" w:rsidP="00401949">
      <w:pPr>
        <w:pStyle w:val="Heading3"/>
        <w:spacing w:before="0" w:line="276" w:lineRule="auto"/>
        <w:rPr>
          <w:rFonts w:ascii="Arial" w:hAnsi="Arial" w:cs="Arial"/>
          <w:b/>
          <w:bCs/>
          <w:color w:val="auto"/>
          <w:sz w:val="28"/>
          <w:szCs w:val="28"/>
        </w:rPr>
      </w:pPr>
      <w:bookmarkStart w:id="160" w:name="_CBT_Session__"/>
      <w:bookmarkStart w:id="161" w:name="_Toc1457621504"/>
      <w:bookmarkStart w:id="162" w:name="_Toc224554857"/>
      <w:r w:rsidRPr="4DB39101">
        <w:rPr>
          <w:rFonts w:ascii="Arial" w:hAnsi="Arial" w:cs="Arial"/>
          <w:b/>
          <w:bCs/>
          <w:color w:val="auto"/>
          <w:sz w:val="28"/>
          <w:szCs w:val="28"/>
        </w:rPr>
        <w:t>C</w:t>
      </w:r>
      <w:r w:rsidR="312DF87D" w:rsidRPr="4DB39101">
        <w:rPr>
          <w:rFonts w:ascii="Arial" w:hAnsi="Arial" w:cs="Arial"/>
          <w:b/>
          <w:bCs/>
          <w:color w:val="auto"/>
          <w:sz w:val="28"/>
          <w:szCs w:val="28"/>
        </w:rPr>
        <w:t xml:space="preserve">ognitive </w:t>
      </w:r>
      <w:r w:rsidRPr="4DB39101">
        <w:rPr>
          <w:rFonts w:ascii="Arial" w:hAnsi="Arial" w:cs="Arial"/>
          <w:b/>
          <w:bCs/>
          <w:color w:val="auto"/>
          <w:sz w:val="28"/>
          <w:szCs w:val="28"/>
        </w:rPr>
        <w:t>B</w:t>
      </w:r>
      <w:r w:rsidR="56C31368" w:rsidRPr="4DB39101">
        <w:rPr>
          <w:rFonts w:ascii="Arial" w:hAnsi="Arial" w:cs="Arial"/>
          <w:b/>
          <w:bCs/>
          <w:color w:val="auto"/>
          <w:sz w:val="28"/>
          <w:szCs w:val="28"/>
        </w:rPr>
        <w:t xml:space="preserve">ehavioural </w:t>
      </w:r>
      <w:r w:rsidRPr="4DB39101">
        <w:rPr>
          <w:rFonts w:ascii="Arial" w:hAnsi="Arial" w:cs="Arial"/>
          <w:b/>
          <w:bCs/>
          <w:color w:val="auto"/>
          <w:sz w:val="28"/>
          <w:szCs w:val="28"/>
        </w:rPr>
        <w:t>T</w:t>
      </w:r>
      <w:r w:rsidR="4895CEF3" w:rsidRPr="4DB39101">
        <w:rPr>
          <w:rFonts w:ascii="Arial" w:hAnsi="Arial" w:cs="Arial"/>
          <w:b/>
          <w:bCs/>
          <w:color w:val="auto"/>
          <w:sz w:val="28"/>
          <w:szCs w:val="28"/>
        </w:rPr>
        <w:t>herapy</w:t>
      </w:r>
      <w:r w:rsidRPr="4DB39101">
        <w:rPr>
          <w:rFonts w:ascii="Arial" w:hAnsi="Arial" w:cs="Arial"/>
          <w:b/>
          <w:bCs/>
          <w:color w:val="auto"/>
          <w:sz w:val="28"/>
          <w:szCs w:val="28"/>
        </w:rPr>
        <w:t xml:space="preserve"> </w:t>
      </w:r>
      <w:r w:rsidR="5D26679E" w:rsidRPr="4DB39101">
        <w:rPr>
          <w:rFonts w:ascii="Arial" w:hAnsi="Arial" w:cs="Arial"/>
          <w:b/>
          <w:bCs/>
          <w:color w:val="auto"/>
          <w:sz w:val="28"/>
          <w:szCs w:val="28"/>
        </w:rPr>
        <w:t xml:space="preserve">(CBT) </w:t>
      </w:r>
      <w:r w:rsidRPr="4DB39101">
        <w:rPr>
          <w:rFonts w:ascii="Arial" w:hAnsi="Arial" w:cs="Arial"/>
          <w:b/>
          <w:bCs/>
          <w:color w:val="auto"/>
          <w:sz w:val="28"/>
          <w:szCs w:val="28"/>
        </w:rPr>
        <w:t>Session</w:t>
      </w:r>
      <w:bookmarkEnd w:id="160"/>
      <w:r w:rsidR="76FF074A" w:rsidRPr="4DB39101">
        <w:rPr>
          <w:rFonts w:ascii="Arial" w:hAnsi="Arial" w:cs="Arial"/>
          <w:b/>
          <w:bCs/>
          <w:color w:val="auto"/>
          <w:sz w:val="28"/>
          <w:szCs w:val="28"/>
        </w:rPr>
        <w:t>s</w:t>
      </w:r>
      <w:bookmarkEnd w:id="161"/>
      <w:bookmarkEnd w:id="162"/>
      <w:r w:rsidRPr="4DB39101">
        <w:rPr>
          <w:rFonts w:ascii="Arial" w:hAnsi="Arial" w:cs="Arial"/>
          <w:b/>
          <w:bCs/>
          <w:color w:val="auto"/>
          <w:sz w:val="28"/>
          <w:szCs w:val="28"/>
        </w:rPr>
        <w:t xml:space="preserve"> </w:t>
      </w:r>
    </w:p>
    <w:p w14:paraId="1426B5BE" w14:textId="14C7086D" w:rsidR="21C150ED" w:rsidRDefault="542AE68F" w:rsidP="4DB39101">
      <w:pPr>
        <w:spacing w:after="0" w:line="276" w:lineRule="auto"/>
        <w:rPr>
          <w:rFonts w:ascii="Calibri" w:eastAsia="Calibri" w:hAnsi="Calibri" w:cs="Calibri"/>
        </w:rPr>
      </w:pPr>
      <w:r w:rsidRPr="4DB39101">
        <w:rPr>
          <w:rFonts w:ascii="Arial" w:eastAsia="Arial" w:hAnsi="Arial" w:cs="Arial"/>
          <w:sz w:val="28"/>
          <w:szCs w:val="28"/>
        </w:rPr>
        <w:t>T</w:t>
      </w:r>
      <w:r w:rsidR="4A0D81DA" w:rsidRPr="4DB39101">
        <w:rPr>
          <w:rFonts w:ascii="Arial" w:eastAsia="Arial" w:hAnsi="Arial" w:cs="Arial"/>
          <w:sz w:val="28"/>
          <w:szCs w:val="28"/>
        </w:rPr>
        <w:t>he pilot CBT student placement</w:t>
      </w:r>
      <w:r w:rsidR="6C436F43" w:rsidRPr="4DB39101">
        <w:rPr>
          <w:rFonts w:ascii="Arial" w:eastAsia="Arial" w:hAnsi="Arial" w:cs="Arial"/>
          <w:sz w:val="28"/>
          <w:szCs w:val="28"/>
        </w:rPr>
        <w:t xml:space="preserve"> within the Counselling and Mental Health team</w:t>
      </w:r>
      <w:r w:rsidR="4A0D81DA" w:rsidRPr="4DB39101">
        <w:rPr>
          <w:rFonts w:ascii="Arial" w:eastAsia="Arial" w:hAnsi="Arial" w:cs="Arial"/>
          <w:sz w:val="28"/>
          <w:szCs w:val="28"/>
        </w:rPr>
        <w:t xml:space="preserve"> has enabled CBT based</w:t>
      </w:r>
      <w:r w:rsidR="6D96757D" w:rsidRPr="4DB39101">
        <w:rPr>
          <w:rFonts w:ascii="Arial" w:eastAsia="Arial" w:hAnsi="Arial" w:cs="Arial"/>
          <w:sz w:val="28"/>
          <w:szCs w:val="28"/>
        </w:rPr>
        <w:t xml:space="preserve">, </w:t>
      </w:r>
      <w:r w:rsidR="4A0D81DA" w:rsidRPr="4DB39101">
        <w:rPr>
          <w:rFonts w:ascii="Arial" w:eastAsia="Arial" w:hAnsi="Arial" w:cs="Arial"/>
          <w:sz w:val="28"/>
          <w:szCs w:val="28"/>
        </w:rPr>
        <w:t>psychoeducational programmes to be introduced, exploring anxiety and managing change.</w:t>
      </w:r>
      <w:r w:rsidR="6E4722C1" w:rsidRPr="4DB39101">
        <w:rPr>
          <w:rFonts w:ascii="Arial" w:eastAsia="Arial" w:hAnsi="Arial" w:cs="Arial"/>
          <w:sz w:val="28"/>
          <w:szCs w:val="28"/>
        </w:rPr>
        <w:t xml:space="preserve"> </w:t>
      </w:r>
      <w:r w:rsidR="5EB2A5CC" w:rsidRPr="4DB39101">
        <w:rPr>
          <w:rFonts w:ascii="Arial" w:eastAsia="Arial" w:hAnsi="Arial" w:cs="Arial"/>
          <w:sz w:val="28"/>
          <w:szCs w:val="28"/>
        </w:rPr>
        <w:t>In recognition of mental health awareness week, a</w:t>
      </w:r>
      <w:r w:rsidR="377D118A" w:rsidRPr="4DB39101">
        <w:rPr>
          <w:rFonts w:ascii="Arial" w:eastAsia="Arial" w:hAnsi="Arial" w:cs="Arial"/>
          <w:sz w:val="28"/>
          <w:szCs w:val="28"/>
        </w:rPr>
        <w:t xml:space="preserve"> 3-part</w:t>
      </w:r>
      <w:r w:rsidR="6E4722C1" w:rsidRPr="4DB39101">
        <w:rPr>
          <w:rFonts w:ascii="Arial" w:eastAsia="Arial" w:hAnsi="Arial" w:cs="Arial"/>
          <w:sz w:val="28"/>
          <w:szCs w:val="28"/>
        </w:rPr>
        <w:t xml:space="preserve"> workshop </w:t>
      </w:r>
      <w:r w:rsidR="78CBC3BD" w:rsidRPr="4DB39101">
        <w:rPr>
          <w:rFonts w:ascii="Arial" w:eastAsia="Arial" w:hAnsi="Arial" w:cs="Arial"/>
          <w:sz w:val="28"/>
          <w:szCs w:val="28"/>
        </w:rPr>
        <w:t xml:space="preserve">was </w:t>
      </w:r>
      <w:r w:rsidR="6E4722C1" w:rsidRPr="4DB39101">
        <w:rPr>
          <w:rFonts w:ascii="Arial" w:eastAsia="Arial" w:hAnsi="Arial" w:cs="Arial"/>
          <w:sz w:val="28"/>
          <w:szCs w:val="28"/>
        </w:rPr>
        <w:t>delivered with 11 staff members attending focusing on stress, anxiety and coping with change.</w:t>
      </w:r>
    </w:p>
    <w:p w14:paraId="31E2837B" w14:textId="32D18C86" w:rsidR="21C150ED" w:rsidRDefault="21C150ED" w:rsidP="4DB39101">
      <w:pPr>
        <w:spacing w:after="0" w:line="276" w:lineRule="auto"/>
        <w:rPr>
          <w:rFonts w:ascii="Arial" w:eastAsia="Arial" w:hAnsi="Arial" w:cs="Arial"/>
          <w:sz w:val="28"/>
          <w:szCs w:val="28"/>
        </w:rPr>
      </w:pPr>
    </w:p>
    <w:p w14:paraId="07AB3D67" w14:textId="77777777" w:rsidR="00AD0C16" w:rsidRPr="00401949" w:rsidRDefault="64B2B790" w:rsidP="00401949">
      <w:pPr>
        <w:pStyle w:val="Heading3"/>
        <w:spacing w:before="0" w:line="276" w:lineRule="auto"/>
        <w:rPr>
          <w:rFonts w:ascii="Arial" w:hAnsi="Arial" w:cs="Arial"/>
          <w:b/>
          <w:bCs/>
          <w:color w:val="auto"/>
          <w:sz w:val="28"/>
          <w:szCs w:val="28"/>
        </w:rPr>
      </w:pPr>
      <w:bookmarkStart w:id="163" w:name="_Collections_and_Reflections"/>
      <w:bookmarkStart w:id="164" w:name="_Toc1894784932"/>
      <w:bookmarkStart w:id="165" w:name="_Toc224554858"/>
      <w:r w:rsidRPr="00401949">
        <w:rPr>
          <w:rFonts w:ascii="Arial" w:hAnsi="Arial" w:cs="Arial"/>
          <w:b/>
          <w:bCs/>
          <w:color w:val="auto"/>
          <w:sz w:val="28"/>
          <w:szCs w:val="28"/>
          <w:shd w:val="clear" w:color="auto" w:fill="FFFFFF"/>
        </w:rPr>
        <w:t>Collections and Reflections Workshops</w:t>
      </w:r>
      <w:bookmarkEnd w:id="163"/>
      <w:bookmarkEnd w:id="164"/>
      <w:bookmarkEnd w:id="165"/>
    </w:p>
    <w:p w14:paraId="4F5F3BB5" w14:textId="6228D2E0" w:rsidR="00AD0C16" w:rsidRPr="00560A10" w:rsidRDefault="00AD0C16" w:rsidP="00401949">
      <w:pPr>
        <w:spacing w:after="0" w:line="276" w:lineRule="auto"/>
        <w:rPr>
          <w:rFonts w:ascii="Arial" w:eastAsia="Times New Roman" w:hAnsi="Arial" w:cs="Arial"/>
          <w:sz w:val="28"/>
          <w:szCs w:val="28"/>
          <w:lang w:eastAsia="en-GB"/>
        </w:rPr>
      </w:pPr>
      <w:r w:rsidRPr="4DB39101">
        <w:rPr>
          <w:rFonts w:ascii="Arial" w:eastAsia="Times New Roman" w:hAnsi="Arial" w:cs="Arial"/>
          <w:i/>
          <w:iCs/>
          <w:sz w:val="28"/>
          <w:szCs w:val="28"/>
          <w:lang w:eastAsia="en-GB"/>
        </w:rPr>
        <w:t>Collections and Reflections</w:t>
      </w:r>
      <w:r w:rsidRPr="4DB39101">
        <w:rPr>
          <w:rFonts w:ascii="Arial" w:eastAsia="Times New Roman" w:hAnsi="Arial" w:cs="Arial"/>
          <w:sz w:val="28"/>
          <w:szCs w:val="28"/>
          <w:lang w:eastAsia="en-GB"/>
        </w:rPr>
        <w:t xml:space="preserve"> is delivered in collaboration with the </w:t>
      </w:r>
      <w:r w:rsidR="253BB462" w:rsidRPr="4DB39101">
        <w:rPr>
          <w:rFonts w:ascii="Arial" w:eastAsia="Times New Roman" w:hAnsi="Arial" w:cs="Arial"/>
          <w:sz w:val="28"/>
          <w:szCs w:val="28"/>
          <w:lang w:eastAsia="en-GB"/>
        </w:rPr>
        <w:t xml:space="preserve">Archives and Collections team and the </w:t>
      </w:r>
      <w:r w:rsidRPr="4DB39101">
        <w:rPr>
          <w:rFonts w:ascii="Arial" w:eastAsia="Times New Roman" w:hAnsi="Arial" w:cs="Arial"/>
          <w:sz w:val="28"/>
          <w:szCs w:val="28"/>
          <w:lang w:eastAsia="en-GB"/>
        </w:rPr>
        <w:t xml:space="preserve">Mental Health and Wellbeing </w:t>
      </w:r>
      <w:r w:rsidR="36F65C52" w:rsidRPr="4DB39101">
        <w:rPr>
          <w:rFonts w:ascii="Arial" w:eastAsia="Times New Roman" w:hAnsi="Arial" w:cs="Arial"/>
          <w:sz w:val="28"/>
          <w:szCs w:val="28"/>
          <w:lang w:eastAsia="en-GB"/>
        </w:rPr>
        <w:t>t</w:t>
      </w:r>
      <w:r w:rsidRPr="4DB39101">
        <w:rPr>
          <w:rFonts w:ascii="Arial" w:eastAsia="Times New Roman" w:hAnsi="Arial" w:cs="Arial"/>
          <w:sz w:val="28"/>
          <w:szCs w:val="28"/>
          <w:lang w:eastAsia="en-GB"/>
        </w:rPr>
        <w:t>eam. Th</w:t>
      </w:r>
      <w:r w:rsidR="2866C423" w:rsidRPr="4DB39101">
        <w:rPr>
          <w:rFonts w:ascii="Arial" w:eastAsia="Times New Roman" w:hAnsi="Arial" w:cs="Arial"/>
          <w:sz w:val="28"/>
          <w:szCs w:val="28"/>
          <w:lang w:eastAsia="en-GB"/>
        </w:rPr>
        <w:t>ese</w:t>
      </w:r>
      <w:r w:rsidRPr="4DB39101">
        <w:rPr>
          <w:rFonts w:ascii="Arial" w:eastAsia="Times New Roman" w:hAnsi="Arial" w:cs="Arial"/>
          <w:sz w:val="28"/>
          <w:szCs w:val="28"/>
          <w:lang w:eastAsia="en-GB"/>
        </w:rPr>
        <w:t xml:space="preserve"> workshop</w:t>
      </w:r>
      <w:r w:rsidR="39E73C7C" w:rsidRPr="4DB39101">
        <w:rPr>
          <w:rFonts w:ascii="Arial" w:eastAsia="Times New Roman" w:hAnsi="Arial" w:cs="Arial"/>
          <w:sz w:val="28"/>
          <w:szCs w:val="28"/>
          <w:lang w:eastAsia="en-GB"/>
        </w:rPr>
        <w:t>s</w:t>
      </w:r>
      <w:r w:rsidRPr="4DB39101">
        <w:rPr>
          <w:rFonts w:ascii="Arial" w:eastAsia="Times New Roman" w:hAnsi="Arial" w:cs="Arial"/>
          <w:sz w:val="28"/>
          <w:szCs w:val="28"/>
          <w:lang w:eastAsia="en-GB"/>
        </w:rPr>
        <w:t xml:space="preserve"> provide students with an opportunity to engage mindfully with selected materials from GSA Archives &amp; Collections, incorporating journaling, reflection, and creative activities designed to support mental health and wellbeing. The session aimed to create a calm, reflective space that encouraged creativity while promoting positive wellbeing.</w:t>
      </w:r>
    </w:p>
    <w:p w14:paraId="2F631862" w14:textId="77777777" w:rsidR="00AD0C16" w:rsidRPr="00401949" w:rsidRDefault="00AD0C16" w:rsidP="00401949">
      <w:pPr>
        <w:spacing w:after="0" w:line="276" w:lineRule="auto"/>
        <w:rPr>
          <w:rFonts w:ascii="Arial" w:hAnsi="Arial" w:cs="Arial"/>
          <w:sz w:val="28"/>
          <w:szCs w:val="28"/>
        </w:rPr>
      </w:pPr>
    </w:p>
    <w:p w14:paraId="2194D4B9" w14:textId="2DEE3A73" w:rsidR="00AD0C16" w:rsidRPr="00401949" w:rsidRDefault="00AD0C16" w:rsidP="00401949">
      <w:pPr>
        <w:spacing w:after="0" w:line="276" w:lineRule="auto"/>
        <w:rPr>
          <w:rFonts w:ascii="Arial" w:hAnsi="Arial" w:cs="Arial"/>
          <w:sz w:val="28"/>
          <w:szCs w:val="28"/>
        </w:rPr>
      </w:pPr>
      <w:r w:rsidRPr="00401949">
        <w:rPr>
          <w:rFonts w:ascii="Arial" w:hAnsi="Arial" w:cs="Arial"/>
          <w:b/>
          <w:bCs/>
          <w:noProof/>
          <w:sz w:val="28"/>
          <w:szCs w:val="28"/>
        </w:rPr>
        <w:lastRenderedPageBreak/>
        <w:drawing>
          <wp:inline distT="0" distB="0" distL="0" distR="0" wp14:anchorId="27451124" wp14:editId="7CD8D4CB">
            <wp:extent cx="3774854" cy="4428000"/>
            <wp:effectExtent l="0" t="0" r="0" b="0"/>
            <wp:docPr id="8" name="Picture 8" descr="Collections and Reflections Workshop promotional pos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ollections and Reflections Workshop promotional poster">
                      <a:extLst>
                        <a:ext uri="{C183D7F6-B498-43B3-948B-1728B52AA6E4}">
                          <adec:decorative xmlns:adec="http://schemas.microsoft.com/office/drawing/2017/decorative" val="0"/>
                        </a:ext>
                      </a:extLst>
                    </pic:cNvPr>
                    <pic:cNvPicPr/>
                  </pic:nvPicPr>
                  <pic:blipFill rotWithShape="1">
                    <a:blip r:embed="rId50"/>
                    <a:srcRect l="3822" t="1725" b="8207"/>
                    <a:stretch/>
                  </pic:blipFill>
                  <pic:spPr bwMode="auto">
                    <a:xfrm>
                      <a:off x="0" y="0"/>
                      <a:ext cx="3774854" cy="4428000"/>
                    </a:xfrm>
                    <a:prstGeom prst="rect">
                      <a:avLst/>
                    </a:prstGeom>
                    <a:ln>
                      <a:noFill/>
                    </a:ln>
                    <a:extLst>
                      <a:ext uri="{53640926-AAD7-44D8-BBD7-CCE9431645EC}">
                        <a14:shadowObscured xmlns:a14="http://schemas.microsoft.com/office/drawing/2010/main"/>
                      </a:ext>
                    </a:extLst>
                  </pic:spPr>
                </pic:pic>
              </a:graphicData>
            </a:graphic>
          </wp:inline>
        </w:drawing>
      </w:r>
    </w:p>
    <w:p w14:paraId="5AE7DD35" w14:textId="52315E8C" w:rsidR="00AD0C16" w:rsidRPr="00401949" w:rsidRDefault="55264933" w:rsidP="00401949">
      <w:pPr>
        <w:spacing w:after="0" w:line="276" w:lineRule="auto"/>
        <w:rPr>
          <w:rFonts w:ascii="Arial" w:hAnsi="Arial" w:cs="Arial"/>
          <w:sz w:val="28"/>
          <w:szCs w:val="28"/>
        </w:rPr>
      </w:pPr>
      <w:r w:rsidRPr="44864446">
        <w:rPr>
          <w:rFonts w:ascii="Arial" w:hAnsi="Arial" w:cs="Arial"/>
          <w:b/>
          <w:bCs/>
          <w:sz w:val="28"/>
          <w:szCs w:val="28"/>
        </w:rPr>
        <w:t>Image</w:t>
      </w:r>
      <w:r w:rsidR="05CFD920" w:rsidRPr="44864446">
        <w:rPr>
          <w:rFonts w:ascii="Arial" w:hAnsi="Arial" w:cs="Arial"/>
          <w:b/>
          <w:bCs/>
          <w:sz w:val="28"/>
          <w:szCs w:val="28"/>
        </w:rPr>
        <w:t xml:space="preserve"> </w:t>
      </w:r>
      <w:r w:rsidR="00341752">
        <w:rPr>
          <w:rFonts w:ascii="Arial" w:hAnsi="Arial" w:cs="Arial"/>
          <w:b/>
          <w:bCs/>
          <w:sz w:val="28"/>
          <w:szCs w:val="28"/>
        </w:rPr>
        <w:t>4</w:t>
      </w:r>
      <w:r w:rsidRPr="44864446">
        <w:rPr>
          <w:rFonts w:ascii="Arial" w:hAnsi="Arial" w:cs="Arial"/>
          <w:b/>
          <w:bCs/>
          <w:sz w:val="28"/>
          <w:szCs w:val="28"/>
        </w:rPr>
        <w:t xml:space="preserve">: </w:t>
      </w:r>
      <w:r w:rsidRPr="44864446">
        <w:rPr>
          <w:rFonts w:ascii="Arial" w:hAnsi="Arial" w:cs="Arial"/>
          <w:sz w:val="28"/>
          <w:szCs w:val="28"/>
        </w:rPr>
        <w:t>Collections and Reflections Workshop promotional poster</w:t>
      </w:r>
    </w:p>
    <w:p w14:paraId="0F732AE1" w14:textId="77777777" w:rsidR="00AD0C16" w:rsidRPr="00401949" w:rsidRDefault="00AD0C16" w:rsidP="00401949">
      <w:pPr>
        <w:spacing w:after="0" w:line="276" w:lineRule="auto"/>
        <w:rPr>
          <w:rFonts w:ascii="Arial" w:hAnsi="Arial" w:cs="Arial"/>
          <w:sz w:val="28"/>
          <w:szCs w:val="28"/>
        </w:rPr>
      </w:pPr>
    </w:p>
    <w:p w14:paraId="3A53B821" w14:textId="4E7CD52D" w:rsidR="00AE1D42" w:rsidRPr="00401949" w:rsidRDefault="457601FD" w:rsidP="73172552">
      <w:pPr>
        <w:pStyle w:val="Heading3"/>
        <w:keepNext w:val="0"/>
        <w:keepLines w:val="0"/>
        <w:spacing w:before="0" w:line="276" w:lineRule="auto"/>
        <w:rPr>
          <w:rFonts w:ascii="Arial" w:eastAsia="Arial" w:hAnsi="Arial" w:cs="Arial"/>
          <w:b/>
          <w:bCs/>
          <w:color w:val="auto"/>
          <w:sz w:val="28"/>
          <w:szCs w:val="28"/>
        </w:rPr>
      </w:pPr>
      <w:bookmarkStart w:id="166" w:name="_Digital_Inclusion_Scheme"/>
      <w:bookmarkStart w:id="167" w:name="_Toc1325181021"/>
      <w:bookmarkStart w:id="168" w:name="_Toc224554859"/>
      <w:bookmarkEnd w:id="166"/>
      <w:r w:rsidRPr="4DB39101">
        <w:rPr>
          <w:rFonts w:ascii="Arial" w:eastAsia="Arial" w:hAnsi="Arial" w:cs="Arial"/>
          <w:b/>
          <w:bCs/>
          <w:color w:val="auto"/>
          <w:sz w:val="28"/>
          <w:szCs w:val="28"/>
        </w:rPr>
        <w:t>Digital Inclusion Scheme</w:t>
      </w:r>
      <w:bookmarkEnd w:id="167"/>
      <w:bookmarkEnd w:id="168"/>
    </w:p>
    <w:p w14:paraId="41457CE5" w14:textId="76A5392A" w:rsidR="00050918" w:rsidRPr="00050918" w:rsidRDefault="54BE19EA" w:rsidP="4DB39101">
      <w:pPr>
        <w:spacing w:after="0" w:line="276" w:lineRule="auto"/>
        <w:rPr>
          <w:rFonts w:ascii="Arial" w:eastAsia="Arial" w:hAnsi="Arial" w:cs="Arial"/>
          <w:sz w:val="28"/>
          <w:szCs w:val="28"/>
        </w:rPr>
      </w:pPr>
      <w:r w:rsidRPr="4DB39101">
        <w:rPr>
          <w:rFonts w:ascii="Arial" w:eastAsia="Arial" w:hAnsi="Arial" w:cs="Arial"/>
          <w:sz w:val="28"/>
          <w:szCs w:val="28"/>
        </w:rPr>
        <w:t xml:space="preserve">Established in 2020, the Digital Inclusion Scheme aims to remove barriers to learning arising from financial hardship and digital exclusion. The scheme provides long-term laptop loans to </w:t>
      </w:r>
      <w:r w:rsidR="4725AFF3" w:rsidRPr="4DB39101">
        <w:rPr>
          <w:rFonts w:ascii="Arial" w:eastAsia="Arial" w:hAnsi="Arial" w:cs="Arial"/>
          <w:sz w:val="28"/>
          <w:szCs w:val="28"/>
        </w:rPr>
        <w:t xml:space="preserve">full time and part time undergraduate and postgraduate </w:t>
      </w:r>
      <w:r w:rsidRPr="4DB39101">
        <w:rPr>
          <w:rFonts w:ascii="Arial" w:eastAsia="Arial" w:hAnsi="Arial" w:cs="Arial"/>
          <w:sz w:val="28"/>
          <w:szCs w:val="28"/>
        </w:rPr>
        <w:t xml:space="preserve">students who do not have access to appropriate IT equipment, ensuring equitable access to essential digital resources for study. </w:t>
      </w:r>
      <w:r w:rsidR="2A9E4C44" w:rsidRPr="4DB39101">
        <w:rPr>
          <w:rFonts w:ascii="Arial" w:eastAsia="Arial" w:hAnsi="Arial" w:cs="Arial"/>
          <w:sz w:val="28"/>
          <w:szCs w:val="28"/>
        </w:rPr>
        <w:t>Supporting the GSAs commitment to equality of opportunity, p</w:t>
      </w:r>
      <w:r w:rsidRPr="4DB39101">
        <w:rPr>
          <w:rFonts w:ascii="Arial" w:eastAsia="Arial" w:hAnsi="Arial" w:cs="Arial"/>
          <w:sz w:val="28"/>
          <w:szCs w:val="28"/>
        </w:rPr>
        <w:t xml:space="preserve">riority is given to those with the greatest need, </w:t>
      </w:r>
      <w:r w:rsidR="77038801" w:rsidRPr="4DB39101">
        <w:rPr>
          <w:rFonts w:ascii="Arial" w:eastAsia="Arial" w:hAnsi="Arial" w:cs="Arial"/>
          <w:sz w:val="28"/>
          <w:szCs w:val="28"/>
        </w:rPr>
        <w:t xml:space="preserve">including students with a household income of £34, 000 or less, care experienced students and students under 25 who are estranged from their parents. </w:t>
      </w:r>
    </w:p>
    <w:p w14:paraId="37295FCA" w14:textId="22C80996" w:rsidR="00050918" w:rsidRPr="00050918" w:rsidRDefault="00050918" w:rsidP="4DB39101">
      <w:pPr>
        <w:spacing w:after="0" w:line="276" w:lineRule="auto"/>
        <w:rPr>
          <w:rFonts w:ascii="Arial" w:eastAsia="Arial" w:hAnsi="Arial" w:cs="Arial"/>
          <w:sz w:val="28"/>
          <w:szCs w:val="28"/>
        </w:rPr>
      </w:pPr>
      <w:r>
        <w:br/>
      </w:r>
      <w:r w:rsidR="54BE19EA" w:rsidRPr="4DB39101">
        <w:rPr>
          <w:rFonts w:ascii="Arial" w:eastAsia="Arial" w:hAnsi="Arial" w:cs="Arial"/>
          <w:sz w:val="28"/>
          <w:szCs w:val="28"/>
        </w:rPr>
        <w:t>Since its inception, the scheme has supported 655 students in accessing digital provision. The table below illustrates annual uptake across related support initiatives:</w:t>
      </w:r>
    </w:p>
    <w:p w14:paraId="533B1E11" w14:textId="1AB52507" w:rsidR="00050918" w:rsidRDefault="00050918" w:rsidP="4DB39101">
      <w:pPr>
        <w:spacing w:after="0" w:line="276" w:lineRule="auto"/>
        <w:rPr>
          <w:rFonts w:ascii="Arial" w:eastAsia="Arial" w:hAnsi="Arial" w:cs="Arial"/>
          <w:sz w:val="28"/>
          <w:szCs w:val="28"/>
        </w:rPr>
      </w:pPr>
      <w:r>
        <w:br/>
      </w:r>
      <w:r w:rsidR="54BE19EA" w:rsidRPr="4DB39101">
        <w:rPr>
          <w:rFonts w:ascii="Arial" w:eastAsia="Arial" w:hAnsi="Arial" w:cs="Arial"/>
          <w:sz w:val="28"/>
          <w:szCs w:val="28"/>
        </w:rPr>
        <w:t xml:space="preserve">To maintain the scheme’s sustainability and meet evolving student needs, an additional £50,000 investment has been made to procure 15 high-specification laptops and 38 standard laptops, bringing the total available to 150 devices. This </w:t>
      </w:r>
      <w:r w:rsidR="54BE19EA" w:rsidRPr="4DB39101">
        <w:rPr>
          <w:rFonts w:ascii="Arial" w:eastAsia="Arial" w:hAnsi="Arial" w:cs="Arial"/>
          <w:sz w:val="28"/>
          <w:szCs w:val="28"/>
        </w:rPr>
        <w:lastRenderedPageBreak/>
        <w:t xml:space="preserve">continued investment reflects </w:t>
      </w:r>
      <w:r w:rsidR="768710EE" w:rsidRPr="4DB39101">
        <w:rPr>
          <w:rFonts w:ascii="Arial" w:eastAsia="Arial" w:hAnsi="Arial" w:cs="Arial"/>
          <w:sz w:val="28"/>
          <w:szCs w:val="28"/>
        </w:rPr>
        <w:t>the GSAs</w:t>
      </w:r>
      <w:r w:rsidR="54BE19EA" w:rsidRPr="4DB39101">
        <w:rPr>
          <w:rFonts w:ascii="Arial" w:eastAsia="Arial" w:hAnsi="Arial" w:cs="Arial"/>
          <w:sz w:val="28"/>
          <w:szCs w:val="28"/>
        </w:rPr>
        <w:t xml:space="preserve"> commitment to ensuring that all students have the tools required to succeed in their studies.</w:t>
      </w:r>
    </w:p>
    <w:p w14:paraId="241C29C8" w14:textId="77777777" w:rsidR="00366E62" w:rsidRPr="00050918" w:rsidRDefault="00366E62" w:rsidP="4DB39101">
      <w:pPr>
        <w:spacing w:after="0" w:line="276" w:lineRule="auto"/>
        <w:rPr>
          <w:rFonts w:ascii="Arial" w:eastAsia="Arial" w:hAnsi="Arial" w:cs="Arial"/>
          <w:sz w:val="28"/>
          <w:szCs w:val="28"/>
        </w:rPr>
      </w:pPr>
    </w:p>
    <w:p w14:paraId="40D1FD38" w14:textId="2B868956" w:rsidR="54BE19EA" w:rsidRDefault="54BE19EA" w:rsidP="00366E62">
      <w:pPr>
        <w:spacing w:after="120" w:line="300" w:lineRule="auto"/>
        <w:rPr>
          <w:rFonts w:ascii="Arial" w:eastAsia="Arial" w:hAnsi="Arial" w:cs="Arial"/>
          <w:b/>
          <w:bCs/>
          <w:sz w:val="28"/>
          <w:szCs w:val="28"/>
        </w:rPr>
      </w:pPr>
      <w:r w:rsidRPr="4DB39101">
        <w:rPr>
          <w:rFonts w:ascii="Arial" w:eastAsia="Arial" w:hAnsi="Arial" w:cs="Arial"/>
          <w:b/>
          <w:bCs/>
          <w:sz w:val="28"/>
          <w:szCs w:val="28"/>
        </w:rPr>
        <w:t>Table</w:t>
      </w:r>
      <w:r w:rsidR="00C22FE6">
        <w:rPr>
          <w:rFonts w:ascii="Arial" w:eastAsia="Arial" w:hAnsi="Arial" w:cs="Arial"/>
          <w:b/>
          <w:bCs/>
          <w:sz w:val="28"/>
          <w:szCs w:val="28"/>
        </w:rPr>
        <w:t xml:space="preserve"> 30</w:t>
      </w:r>
      <w:r w:rsidRPr="4DB39101">
        <w:rPr>
          <w:rFonts w:ascii="Arial" w:eastAsia="Arial" w:hAnsi="Arial" w:cs="Arial"/>
          <w:b/>
          <w:bCs/>
          <w:sz w:val="28"/>
          <w:szCs w:val="28"/>
        </w:rPr>
        <w:t xml:space="preserve">: </w:t>
      </w:r>
      <w:r w:rsidR="1EB49150" w:rsidRPr="4DB39101">
        <w:rPr>
          <w:rFonts w:ascii="Arial" w:eastAsia="Arial" w:hAnsi="Arial" w:cs="Arial"/>
          <w:sz w:val="28"/>
          <w:szCs w:val="28"/>
        </w:rPr>
        <w:t>Digital Inclusion Scheme</w:t>
      </w:r>
    </w:p>
    <w:tbl>
      <w:tblPr>
        <w:tblStyle w:val="TableGrid"/>
        <w:tblW w:w="0" w:type="auto"/>
        <w:tblLook w:val="06A0" w:firstRow="1" w:lastRow="0" w:firstColumn="1" w:lastColumn="0" w:noHBand="1" w:noVBand="1"/>
      </w:tblPr>
      <w:tblGrid>
        <w:gridCol w:w="1803"/>
        <w:gridCol w:w="1803"/>
        <w:gridCol w:w="1803"/>
        <w:gridCol w:w="1803"/>
        <w:gridCol w:w="1803"/>
      </w:tblGrid>
      <w:tr w:rsidR="73172552" w14:paraId="355E1D16" w14:textId="77777777" w:rsidTr="73172552">
        <w:trPr>
          <w:trHeight w:val="300"/>
        </w:trPr>
        <w:tc>
          <w:tcPr>
            <w:tcW w:w="1803" w:type="dxa"/>
            <w:shd w:val="clear" w:color="auto" w:fill="DAE8F8"/>
          </w:tcPr>
          <w:p w14:paraId="2D18D909" w14:textId="3E02318E" w:rsidR="7DF0D78A" w:rsidRDefault="7DF0D78A" w:rsidP="00366E62">
            <w:pPr>
              <w:spacing w:after="120"/>
              <w:rPr>
                <w:rFonts w:ascii="Arial" w:eastAsia="Times New Roman" w:hAnsi="Arial" w:cs="Arial"/>
                <w:b/>
                <w:bCs/>
                <w:sz w:val="28"/>
                <w:szCs w:val="28"/>
                <w:lang w:eastAsia="en-GB"/>
              </w:rPr>
            </w:pPr>
            <w:r w:rsidRPr="73172552">
              <w:rPr>
                <w:rFonts w:ascii="Arial" w:eastAsia="Times New Roman" w:hAnsi="Arial" w:cs="Arial"/>
                <w:b/>
                <w:bCs/>
                <w:sz w:val="28"/>
                <w:szCs w:val="28"/>
                <w:lang w:eastAsia="en-GB"/>
              </w:rPr>
              <w:t>Academic Year</w:t>
            </w:r>
          </w:p>
        </w:tc>
        <w:tc>
          <w:tcPr>
            <w:tcW w:w="1803" w:type="dxa"/>
            <w:shd w:val="clear" w:color="auto" w:fill="DAE8F8"/>
          </w:tcPr>
          <w:p w14:paraId="0B65FC73" w14:textId="1A7DB20A" w:rsidR="7DF0D78A" w:rsidRDefault="7DF0D78A" w:rsidP="00366E62">
            <w:pPr>
              <w:spacing w:after="120"/>
              <w:rPr>
                <w:rFonts w:ascii="Arial" w:eastAsia="Times New Roman" w:hAnsi="Arial" w:cs="Arial"/>
                <w:b/>
                <w:bCs/>
                <w:sz w:val="28"/>
                <w:szCs w:val="28"/>
                <w:lang w:eastAsia="en-GB"/>
              </w:rPr>
            </w:pPr>
            <w:r w:rsidRPr="73172552">
              <w:rPr>
                <w:rFonts w:ascii="Arial" w:eastAsia="Times New Roman" w:hAnsi="Arial" w:cs="Arial"/>
                <w:b/>
                <w:bCs/>
                <w:sz w:val="28"/>
                <w:szCs w:val="28"/>
                <w:lang w:eastAsia="en-GB"/>
              </w:rPr>
              <w:t>Digital Inclusion</w:t>
            </w:r>
          </w:p>
        </w:tc>
        <w:tc>
          <w:tcPr>
            <w:tcW w:w="1803" w:type="dxa"/>
            <w:shd w:val="clear" w:color="auto" w:fill="DAE8F8"/>
          </w:tcPr>
          <w:p w14:paraId="2D74C704" w14:textId="0DD6369C" w:rsidR="7DF0D78A" w:rsidRDefault="7DF0D78A" w:rsidP="00366E62">
            <w:pPr>
              <w:spacing w:after="120"/>
              <w:rPr>
                <w:rFonts w:ascii="Arial" w:eastAsia="Times New Roman" w:hAnsi="Arial" w:cs="Arial"/>
                <w:b/>
                <w:bCs/>
                <w:sz w:val="28"/>
                <w:szCs w:val="28"/>
                <w:lang w:eastAsia="en-GB"/>
              </w:rPr>
            </w:pPr>
            <w:r w:rsidRPr="73172552">
              <w:rPr>
                <w:rFonts w:ascii="Arial" w:eastAsia="Times New Roman" w:hAnsi="Arial" w:cs="Arial"/>
                <w:b/>
                <w:bCs/>
                <w:sz w:val="28"/>
                <w:szCs w:val="28"/>
                <w:lang w:eastAsia="en-GB"/>
              </w:rPr>
              <w:t>Short Term Loan</w:t>
            </w:r>
          </w:p>
        </w:tc>
        <w:tc>
          <w:tcPr>
            <w:tcW w:w="1803" w:type="dxa"/>
            <w:shd w:val="clear" w:color="auto" w:fill="DAE8F8"/>
          </w:tcPr>
          <w:p w14:paraId="7718B345" w14:textId="7385564D" w:rsidR="7DF0D78A" w:rsidRDefault="7DF0D78A" w:rsidP="00366E62">
            <w:pPr>
              <w:spacing w:after="120"/>
              <w:rPr>
                <w:rFonts w:ascii="Arial" w:eastAsia="Times New Roman" w:hAnsi="Arial" w:cs="Arial"/>
                <w:b/>
                <w:bCs/>
                <w:sz w:val="28"/>
                <w:szCs w:val="28"/>
                <w:lang w:eastAsia="en-GB"/>
              </w:rPr>
            </w:pPr>
            <w:r w:rsidRPr="73172552">
              <w:rPr>
                <w:rFonts w:ascii="Arial" w:eastAsia="Times New Roman" w:hAnsi="Arial" w:cs="Arial"/>
                <w:b/>
                <w:bCs/>
                <w:sz w:val="28"/>
                <w:szCs w:val="28"/>
                <w:lang w:eastAsia="en-GB"/>
              </w:rPr>
              <w:t>Student Support</w:t>
            </w:r>
          </w:p>
        </w:tc>
        <w:tc>
          <w:tcPr>
            <w:tcW w:w="1803" w:type="dxa"/>
            <w:shd w:val="clear" w:color="auto" w:fill="DAE8F8"/>
          </w:tcPr>
          <w:p w14:paraId="7F388B4A" w14:textId="629D7B9D" w:rsidR="7DF0D78A" w:rsidRDefault="7DF0D78A" w:rsidP="00366E62">
            <w:pPr>
              <w:spacing w:after="120"/>
              <w:rPr>
                <w:rFonts w:ascii="Arial" w:eastAsia="Times New Roman" w:hAnsi="Arial" w:cs="Arial"/>
                <w:b/>
                <w:bCs/>
                <w:sz w:val="28"/>
                <w:szCs w:val="28"/>
                <w:lang w:eastAsia="en-GB"/>
              </w:rPr>
            </w:pPr>
            <w:r w:rsidRPr="73172552">
              <w:rPr>
                <w:rFonts w:ascii="Arial" w:eastAsia="Times New Roman" w:hAnsi="Arial" w:cs="Arial"/>
                <w:b/>
                <w:bCs/>
                <w:sz w:val="28"/>
                <w:szCs w:val="28"/>
                <w:lang w:eastAsia="en-GB"/>
              </w:rPr>
              <w:t>Total</w:t>
            </w:r>
          </w:p>
        </w:tc>
      </w:tr>
      <w:tr w:rsidR="73172552" w14:paraId="511859DA" w14:textId="77777777" w:rsidTr="73172552">
        <w:trPr>
          <w:trHeight w:val="300"/>
        </w:trPr>
        <w:tc>
          <w:tcPr>
            <w:tcW w:w="1803" w:type="dxa"/>
          </w:tcPr>
          <w:p w14:paraId="47F818A0" w14:textId="607B29A3"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2020/21</w:t>
            </w:r>
          </w:p>
        </w:tc>
        <w:tc>
          <w:tcPr>
            <w:tcW w:w="1803" w:type="dxa"/>
          </w:tcPr>
          <w:p w14:paraId="2B1F7328" w14:textId="0A787AE4"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71</w:t>
            </w:r>
          </w:p>
        </w:tc>
        <w:tc>
          <w:tcPr>
            <w:tcW w:w="1803" w:type="dxa"/>
          </w:tcPr>
          <w:p w14:paraId="1C6FBBE1" w14:textId="7B5D777F"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113</w:t>
            </w:r>
          </w:p>
        </w:tc>
        <w:tc>
          <w:tcPr>
            <w:tcW w:w="1803" w:type="dxa"/>
          </w:tcPr>
          <w:p w14:paraId="5FB740D1" w14:textId="46798579"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4</w:t>
            </w:r>
          </w:p>
        </w:tc>
        <w:tc>
          <w:tcPr>
            <w:tcW w:w="1803" w:type="dxa"/>
          </w:tcPr>
          <w:p w14:paraId="0C96D59F" w14:textId="5C9A2104"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188</w:t>
            </w:r>
          </w:p>
        </w:tc>
      </w:tr>
      <w:tr w:rsidR="73172552" w14:paraId="135833EF" w14:textId="77777777" w:rsidTr="73172552">
        <w:trPr>
          <w:trHeight w:val="300"/>
        </w:trPr>
        <w:tc>
          <w:tcPr>
            <w:tcW w:w="1803" w:type="dxa"/>
          </w:tcPr>
          <w:p w14:paraId="0748CDA9" w14:textId="2C4E1AA6"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2021/22</w:t>
            </w:r>
          </w:p>
        </w:tc>
        <w:tc>
          <w:tcPr>
            <w:tcW w:w="1803" w:type="dxa"/>
          </w:tcPr>
          <w:p w14:paraId="3F826C69" w14:textId="497A99A0"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124</w:t>
            </w:r>
          </w:p>
        </w:tc>
        <w:tc>
          <w:tcPr>
            <w:tcW w:w="1803" w:type="dxa"/>
          </w:tcPr>
          <w:p w14:paraId="13AA9A57" w14:textId="7F0B8F29"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208</w:t>
            </w:r>
          </w:p>
        </w:tc>
        <w:tc>
          <w:tcPr>
            <w:tcW w:w="1803" w:type="dxa"/>
          </w:tcPr>
          <w:p w14:paraId="64692E90" w14:textId="39B5CB61"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18</w:t>
            </w:r>
          </w:p>
        </w:tc>
        <w:tc>
          <w:tcPr>
            <w:tcW w:w="1803" w:type="dxa"/>
          </w:tcPr>
          <w:p w14:paraId="737EAC09" w14:textId="167FBB8A"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350</w:t>
            </w:r>
          </w:p>
        </w:tc>
      </w:tr>
      <w:tr w:rsidR="73172552" w14:paraId="0C92E89E" w14:textId="77777777" w:rsidTr="73172552">
        <w:trPr>
          <w:trHeight w:val="300"/>
        </w:trPr>
        <w:tc>
          <w:tcPr>
            <w:tcW w:w="1803" w:type="dxa"/>
          </w:tcPr>
          <w:p w14:paraId="486D52BF" w14:textId="74C4714F"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2022/23</w:t>
            </w:r>
          </w:p>
        </w:tc>
        <w:tc>
          <w:tcPr>
            <w:tcW w:w="1803" w:type="dxa"/>
          </w:tcPr>
          <w:p w14:paraId="4991DAE5" w14:textId="574BF513"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146</w:t>
            </w:r>
          </w:p>
        </w:tc>
        <w:tc>
          <w:tcPr>
            <w:tcW w:w="1803" w:type="dxa"/>
          </w:tcPr>
          <w:p w14:paraId="32C21C67" w14:textId="53448795"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304</w:t>
            </w:r>
          </w:p>
        </w:tc>
        <w:tc>
          <w:tcPr>
            <w:tcW w:w="1803" w:type="dxa"/>
          </w:tcPr>
          <w:p w14:paraId="64C11C3F" w14:textId="195831F9"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33</w:t>
            </w:r>
          </w:p>
        </w:tc>
        <w:tc>
          <w:tcPr>
            <w:tcW w:w="1803" w:type="dxa"/>
          </w:tcPr>
          <w:p w14:paraId="6EF14B72" w14:textId="275E84B1"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483</w:t>
            </w:r>
          </w:p>
        </w:tc>
      </w:tr>
      <w:tr w:rsidR="73172552" w14:paraId="2A1D8A6C" w14:textId="77777777" w:rsidTr="73172552">
        <w:trPr>
          <w:trHeight w:val="300"/>
        </w:trPr>
        <w:tc>
          <w:tcPr>
            <w:tcW w:w="1803" w:type="dxa"/>
          </w:tcPr>
          <w:p w14:paraId="258F4F60" w14:textId="6DD5DB4E"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2023/24</w:t>
            </w:r>
          </w:p>
        </w:tc>
        <w:tc>
          <w:tcPr>
            <w:tcW w:w="1803" w:type="dxa"/>
          </w:tcPr>
          <w:p w14:paraId="7ED8536B" w14:textId="436DA936"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154</w:t>
            </w:r>
          </w:p>
        </w:tc>
        <w:tc>
          <w:tcPr>
            <w:tcW w:w="1803" w:type="dxa"/>
          </w:tcPr>
          <w:p w14:paraId="5EAB340C" w14:textId="48F5B398"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381</w:t>
            </w:r>
          </w:p>
        </w:tc>
        <w:tc>
          <w:tcPr>
            <w:tcW w:w="1803" w:type="dxa"/>
          </w:tcPr>
          <w:p w14:paraId="2F0E351F" w14:textId="6AB602C4"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38</w:t>
            </w:r>
          </w:p>
        </w:tc>
        <w:tc>
          <w:tcPr>
            <w:tcW w:w="1803" w:type="dxa"/>
          </w:tcPr>
          <w:p w14:paraId="20056BA4" w14:textId="1350D961"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573</w:t>
            </w:r>
          </w:p>
        </w:tc>
      </w:tr>
      <w:tr w:rsidR="73172552" w14:paraId="034B534C" w14:textId="77777777" w:rsidTr="73172552">
        <w:trPr>
          <w:trHeight w:val="300"/>
        </w:trPr>
        <w:tc>
          <w:tcPr>
            <w:tcW w:w="1803" w:type="dxa"/>
          </w:tcPr>
          <w:p w14:paraId="3069C87F" w14:textId="0C142D95"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2024/25</w:t>
            </w:r>
          </w:p>
        </w:tc>
        <w:tc>
          <w:tcPr>
            <w:tcW w:w="1803" w:type="dxa"/>
          </w:tcPr>
          <w:p w14:paraId="78213955" w14:textId="6CABB39B"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159</w:t>
            </w:r>
          </w:p>
        </w:tc>
        <w:tc>
          <w:tcPr>
            <w:tcW w:w="1803" w:type="dxa"/>
          </w:tcPr>
          <w:p w14:paraId="4DB8B118" w14:textId="0B610787"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454</w:t>
            </w:r>
          </w:p>
        </w:tc>
        <w:tc>
          <w:tcPr>
            <w:tcW w:w="1803" w:type="dxa"/>
          </w:tcPr>
          <w:p w14:paraId="5CD303D2" w14:textId="062AADB3"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42</w:t>
            </w:r>
          </w:p>
        </w:tc>
        <w:tc>
          <w:tcPr>
            <w:tcW w:w="1803" w:type="dxa"/>
          </w:tcPr>
          <w:p w14:paraId="0F3A7C3D" w14:textId="49359B2A" w:rsidR="7DF0D78A" w:rsidRDefault="7DF0D78A" w:rsidP="00366E62">
            <w:pPr>
              <w:spacing w:after="120"/>
              <w:rPr>
                <w:rFonts w:ascii="Arial" w:eastAsia="Times New Roman" w:hAnsi="Arial" w:cs="Arial"/>
                <w:sz w:val="28"/>
                <w:szCs w:val="28"/>
                <w:lang w:eastAsia="en-GB"/>
              </w:rPr>
            </w:pPr>
            <w:r w:rsidRPr="73172552">
              <w:rPr>
                <w:rFonts w:ascii="Arial" w:eastAsia="Times New Roman" w:hAnsi="Arial" w:cs="Arial"/>
                <w:sz w:val="28"/>
                <w:szCs w:val="28"/>
                <w:lang w:eastAsia="en-GB"/>
              </w:rPr>
              <w:t>655</w:t>
            </w:r>
          </w:p>
        </w:tc>
      </w:tr>
    </w:tbl>
    <w:p w14:paraId="1BDC4204" w14:textId="5CAE4A0E" w:rsidR="00BC1B65" w:rsidRPr="00401949" w:rsidRDefault="00BC1B65" w:rsidP="4DB39101">
      <w:pPr>
        <w:pStyle w:val="size-14"/>
        <w:shd w:val="clear" w:color="auto" w:fill="FFFFFF" w:themeFill="background1"/>
        <w:spacing w:before="0" w:beforeAutospacing="0" w:after="0" w:afterAutospacing="0" w:line="276" w:lineRule="auto"/>
        <w:rPr>
          <w:rFonts w:ascii="Arial" w:eastAsia="Arial" w:hAnsi="Arial" w:cs="Arial"/>
          <w:b/>
          <w:bCs/>
          <w:color w:val="000000"/>
          <w:sz w:val="28"/>
          <w:szCs w:val="28"/>
        </w:rPr>
      </w:pPr>
    </w:p>
    <w:p w14:paraId="69E2D287" w14:textId="77777777" w:rsidR="00D137E7" w:rsidRPr="00401949" w:rsidRDefault="0D877DD0" w:rsidP="00401949">
      <w:pPr>
        <w:pStyle w:val="Heading3"/>
        <w:spacing w:before="0" w:line="276" w:lineRule="auto"/>
        <w:rPr>
          <w:rFonts w:ascii="Arial" w:hAnsi="Arial" w:cs="Arial"/>
          <w:b/>
          <w:bCs/>
          <w:color w:val="auto"/>
          <w:sz w:val="28"/>
          <w:szCs w:val="28"/>
        </w:rPr>
      </w:pPr>
      <w:bookmarkStart w:id="169" w:name="_Discretionary_Funds"/>
      <w:bookmarkStart w:id="170" w:name="_Toc772870422"/>
      <w:bookmarkStart w:id="171" w:name="_Toc224554860"/>
      <w:r w:rsidRPr="44864446">
        <w:rPr>
          <w:rFonts w:ascii="Arial" w:hAnsi="Arial" w:cs="Arial"/>
          <w:b/>
          <w:bCs/>
          <w:color w:val="auto"/>
          <w:sz w:val="28"/>
          <w:szCs w:val="28"/>
        </w:rPr>
        <w:t>Discretionary Funds</w:t>
      </w:r>
      <w:bookmarkEnd w:id="169"/>
      <w:bookmarkEnd w:id="170"/>
      <w:bookmarkEnd w:id="171"/>
    </w:p>
    <w:p w14:paraId="3DB38219" w14:textId="6CC04EBE" w:rsidR="00D137E7" w:rsidRPr="00162D1D" w:rsidRDefault="54997B67" w:rsidP="00401949">
      <w:pPr>
        <w:spacing w:after="0" w:line="276" w:lineRule="auto"/>
        <w:rPr>
          <w:rFonts w:ascii="Arial" w:eastAsia="Times New Roman" w:hAnsi="Arial" w:cs="Arial"/>
          <w:sz w:val="28"/>
          <w:szCs w:val="28"/>
          <w:lang w:eastAsia="en-GB"/>
        </w:rPr>
      </w:pPr>
      <w:bookmarkStart w:id="172" w:name="_Hlk216164733"/>
      <w:r w:rsidRPr="73172552">
        <w:rPr>
          <w:rFonts w:ascii="Arial" w:eastAsia="Times New Roman" w:hAnsi="Arial" w:cs="Arial"/>
          <w:sz w:val="28"/>
          <w:szCs w:val="28"/>
          <w:lang w:eastAsia="en-GB"/>
        </w:rPr>
        <w:t xml:space="preserve">Available to Scottish and RUK students, </w:t>
      </w:r>
      <w:r w:rsidR="7A654A2A" w:rsidRPr="73172552">
        <w:rPr>
          <w:rFonts w:ascii="Arial" w:eastAsia="Times New Roman" w:hAnsi="Arial" w:cs="Arial"/>
          <w:sz w:val="28"/>
          <w:szCs w:val="28"/>
          <w:lang w:eastAsia="en-GB"/>
        </w:rPr>
        <w:t>Discretionary Funds play a vital role in promoting equality of access and participation by reducing financial barriers for students who might otherwise struggle to continue their studies. By supporting living costs, childcare expenses, and disability-related needs, these funds help ensure that students from these backgrounds can engage fully with their education. This targeted financial assistance contributes to a more inclusive learning environment, enabling students to focus on their academic success rather than financial hardship.</w:t>
      </w:r>
    </w:p>
    <w:bookmarkEnd w:id="172"/>
    <w:p w14:paraId="2A92D8FE" w14:textId="77777777" w:rsidR="00D137E7" w:rsidRPr="00401949" w:rsidRDefault="00D137E7" w:rsidP="00401949">
      <w:pPr>
        <w:spacing w:after="0" w:line="276" w:lineRule="auto"/>
        <w:rPr>
          <w:rFonts w:ascii="Arial" w:hAnsi="Arial" w:cs="Arial"/>
          <w:sz w:val="28"/>
          <w:szCs w:val="28"/>
        </w:rPr>
      </w:pPr>
    </w:p>
    <w:p w14:paraId="66222657" w14:textId="77777777" w:rsidR="00C76681" w:rsidRDefault="00C76681" w:rsidP="00401949">
      <w:pPr>
        <w:spacing w:after="0" w:line="276" w:lineRule="auto"/>
        <w:rPr>
          <w:rFonts w:ascii="Arial" w:hAnsi="Arial" w:cs="Arial"/>
          <w:b/>
          <w:bCs/>
          <w:sz w:val="28"/>
          <w:szCs w:val="28"/>
        </w:rPr>
        <w:sectPr w:rsidR="00C76681" w:rsidSect="005612B2">
          <w:pgSz w:w="11906" w:h="16838"/>
          <w:pgMar w:top="720" w:right="720" w:bottom="720" w:left="720" w:header="708" w:footer="708" w:gutter="0"/>
          <w:cols w:space="708"/>
          <w:docGrid w:linePitch="360"/>
        </w:sectPr>
      </w:pPr>
    </w:p>
    <w:p w14:paraId="5E9B4EEE" w14:textId="6204627D" w:rsidR="00D137E7" w:rsidRPr="00401949" w:rsidRDefault="00D137E7" w:rsidP="00366E62">
      <w:pPr>
        <w:spacing w:after="120" w:line="276" w:lineRule="auto"/>
        <w:rPr>
          <w:rFonts w:ascii="Arial" w:hAnsi="Arial" w:cs="Arial"/>
          <w:sz w:val="28"/>
          <w:szCs w:val="28"/>
        </w:rPr>
      </w:pPr>
      <w:r w:rsidRPr="00401949">
        <w:rPr>
          <w:rFonts w:ascii="Arial" w:hAnsi="Arial" w:cs="Arial"/>
          <w:b/>
          <w:bCs/>
          <w:sz w:val="28"/>
          <w:szCs w:val="28"/>
        </w:rPr>
        <w:lastRenderedPageBreak/>
        <w:t>Table</w:t>
      </w:r>
      <w:r w:rsidR="00C22FE6">
        <w:rPr>
          <w:rFonts w:ascii="Arial" w:hAnsi="Arial" w:cs="Arial"/>
          <w:b/>
          <w:bCs/>
          <w:sz w:val="28"/>
          <w:szCs w:val="28"/>
        </w:rPr>
        <w:t xml:space="preserve"> 31</w:t>
      </w:r>
      <w:r w:rsidRPr="00401949">
        <w:rPr>
          <w:rFonts w:ascii="Arial" w:hAnsi="Arial" w:cs="Arial"/>
          <w:b/>
          <w:bCs/>
          <w:sz w:val="28"/>
          <w:szCs w:val="28"/>
        </w:rPr>
        <w:t xml:space="preserve">: </w:t>
      </w:r>
      <w:r w:rsidRPr="00401949">
        <w:rPr>
          <w:rFonts w:ascii="Arial" w:hAnsi="Arial" w:cs="Arial"/>
          <w:sz w:val="28"/>
          <w:szCs w:val="28"/>
        </w:rPr>
        <w:t>Overview of funding allocations</w:t>
      </w:r>
    </w:p>
    <w:tbl>
      <w:tblPr>
        <w:tblStyle w:val="TableGrid"/>
        <w:tblW w:w="14686" w:type="dxa"/>
        <w:tblLayout w:type="fixed"/>
        <w:tblLook w:val="04A0" w:firstRow="1" w:lastRow="0" w:firstColumn="1" w:lastColumn="0" w:noHBand="0" w:noVBand="1"/>
      </w:tblPr>
      <w:tblGrid>
        <w:gridCol w:w="1304"/>
        <w:gridCol w:w="1814"/>
        <w:gridCol w:w="1928"/>
        <w:gridCol w:w="1928"/>
        <w:gridCol w:w="1928"/>
        <w:gridCol w:w="1928"/>
        <w:gridCol w:w="1928"/>
        <w:gridCol w:w="1928"/>
      </w:tblGrid>
      <w:tr w:rsidR="00094780" w:rsidRPr="00401949" w14:paraId="010CEA29" w14:textId="77777777" w:rsidTr="00F477ED">
        <w:trPr>
          <w:trHeight w:val="1191"/>
        </w:trPr>
        <w:tc>
          <w:tcPr>
            <w:tcW w:w="1304" w:type="dxa"/>
            <w:shd w:val="clear" w:color="auto" w:fill="BDD6EE" w:themeFill="accent5" w:themeFillTint="66"/>
          </w:tcPr>
          <w:p w14:paraId="072FE551" w14:textId="2715530D" w:rsidR="00D137E7" w:rsidRPr="00094780" w:rsidRDefault="00094780" w:rsidP="00366E62">
            <w:pPr>
              <w:spacing w:after="120" w:line="276" w:lineRule="auto"/>
              <w:rPr>
                <w:rFonts w:ascii="Arial" w:eastAsia="Arial" w:hAnsi="Arial" w:cs="Arial"/>
                <w:b/>
                <w:bCs/>
                <w:sz w:val="28"/>
                <w:szCs w:val="28"/>
              </w:rPr>
            </w:pPr>
            <w:r>
              <w:rPr>
                <w:rFonts w:ascii="Arial" w:eastAsia="Arial" w:hAnsi="Arial" w:cs="Arial"/>
                <w:b/>
                <w:bCs/>
                <w:sz w:val="28"/>
                <w:szCs w:val="28"/>
              </w:rPr>
              <w:t xml:space="preserve">Year </w:t>
            </w:r>
          </w:p>
        </w:tc>
        <w:tc>
          <w:tcPr>
            <w:tcW w:w="1814" w:type="dxa"/>
            <w:shd w:val="clear" w:color="auto" w:fill="BDD6EE" w:themeFill="accent5" w:themeFillTint="66"/>
          </w:tcPr>
          <w:p w14:paraId="537D1AA2" w14:textId="77777777" w:rsidR="00D137E7" w:rsidRPr="00401949" w:rsidRDefault="00D137E7" w:rsidP="00366E62">
            <w:pPr>
              <w:spacing w:after="120" w:line="276" w:lineRule="auto"/>
              <w:rPr>
                <w:rFonts w:ascii="Arial" w:eastAsia="Arial" w:hAnsi="Arial" w:cs="Arial"/>
                <w:b/>
                <w:bCs/>
                <w:sz w:val="28"/>
                <w:szCs w:val="28"/>
              </w:rPr>
            </w:pPr>
            <w:r w:rsidRPr="4DB39101">
              <w:rPr>
                <w:rFonts w:ascii="Arial" w:eastAsia="Arial" w:hAnsi="Arial" w:cs="Arial"/>
                <w:b/>
                <w:bCs/>
                <w:color w:val="000000"/>
                <w:sz w:val="28"/>
                <w:szCs w:val="28"/>
                <w:bdr w:val="none" w:sz="0" w:space="0" w:color="auto" w:frame="1"/>
              </w:rPr>
              <w:t>No. of students</w:t>
            </w:r>
          </w:p>
        </w:tc>
        <w:tc>
          <w:tcPr>
            <w:tcW w:w="1928" w:type="dxa"/>
            <w:shd w:val="clear" w:color="auto" w:fill="BDD6EE" w:themeFill="accent5" w:themeFillTint="66"/>
          </w:tcPr>
          <w:p w14:paraId="01739A43" w14:textId="77777777" w:rsidR="00D137E7" w:rsidRPr="00401949" w:rsidRDefault="00D137E7" w:rsidP="00366E62">
            <w:pPr>
              <w:spacing w:after="120" w:line="276" w:lineRule="auto"/>
              <w:rPr>
                <w:rFonts w:ascii="Arial" w:eastAsia="Arial" w:hAnsi="Arial" w:cs="Arial"/>
                <w:b/>
                <w:bCs/>
                <w:sz w:val="28"/>
                <w:szCs w:val="28"/>
              </w:rPr>
            </w:pPr>
            <w:r w:rsidRPr="4DB39101">
              <w:rPr>
                <w:rFonts w:ascii="Arial" w:eastAsia="Arial" w:hAnsi="Arial" w:cs="Arial"/>
                <w:b/>
                <w:bCs/>
                <w:color w:val="000000"/>
                <w:sz w:val="28"/>
                <w:szCs w:val="28"/>
                <w:bdr w:val="none" w:sz="0" w:space="0" w:color="auto" w:frame="1"/>
              </w:rPr>
              <w:t>Total value of awards</w:t>
            </w:r>
          </w:p>
        </w:tc>
        <w:tc>
          <w:tcPr>
            <w:tcW w:w="1928" w:type="dxa"/>
            <w:shd w:val="clear" w:color="auto" w:fill="BDD6EE" w:themeFill="accent5" w:themeFillTint="66"/>
          </w:tcPr>
          <w:p w14:paraId="4AF1B4E9" w14:textId="77777777" w:rsidR="00D137E7" w:rsidRPr="00401949" w:rsidRDefault="00D137E7" w:rsidP="00366E62">
            <w:pPr>
              <w:spacing w:after="120" w:line="276" w:lineRule="auto"/>
              <w:rPr>
                <w:rFonts w:ascii="Arial" w:eastAsia="Arial" w:hAnsi="Arial" w:cs="Arial"/>
                <w:b/>
                <w:bCs/>
                <w:sz w:val="28"/>
                <w:szCs w:val="28"/>
              </w:rPr>
            </w:pPr>
            <w:r w:rsidRPr="4DB39101">
              <w:rPr>
                <w:rFonts w:ascii="Arial" w:eastAsia="Arial" w:hAnsi="Arial" w:cs="Arial"/>
                <w:b/>
                <w:bCs/>
                <w:sz w:val="28"/>
                <w:szCs w:val="28"/>
              </w:rPr>
              <w:t>UG living costs</w:t>
            </w:r>
          </w:p>
        </w:tc>
        <w:tc>
          <w:tcPr>
            <w:tcW w:w="1928" w:type="dxa"/>
            <w:shd w:val="clear" w:color="auto" w:fill="BDD6EE" w:themeFill="accent5" w:themeFillTint="66"/>
          </w:tcPr>
          <w:p w14:paraId="35B62DCE" w14:textId="77777777" w:rsidR="00D137E7" w:rsidRPr="00401949" w:rsidRDefault="00D137E7" w:rsidP="00366E62">
            <w:pPr>
              <w:spacing w:after="120" w:line="276" w:lineRule="auto"/>
              <w:rPr>
                <w:rFonts w:ascii="Arial" w:eastAsia="Arial" w:hAnsi="Arial" w:cs="Arial"/>
                <w:b/>
                <w:bCs/>
                <w:sz w:val="28"/>
                <w:szCs w:val="28"/>
              </w:rPr>
            </w:pPr>
            <w:r w:rsidRPr="4DB39101">
              <w:rPr>
                <w:rFonts w:ascii="Arial" w:eastAsia="Arial" w:hAnsi="Arial" w:cs="Arial"/>
                <w:b/>
                <w:bCs/>
                <w:sz w:val="28"/>
                <w:szCs w:val="28"/>
              </w:rPr>
              <w:t>PG living costs</w:t>
            </w:r>
          </w:p>
        </w:tc>
        <w:tc>
          <w:tcPr>
            <w:tcW w:w="1928" w:type="dxa"/>
            <w:shd w:val="clear" w:color="auto" w:fill="BDD6EE" w:themeFill="accent5" w:themeFillTint="66"/>
          </w:tcPr>
          <w:p w14:paraId="29081101" w14:textId="77777777" w:rsidR="00D137E7" w:rsidRPr="00401949" w:rsidRDefault="00D137E7" w:rsidP="00366E62">
            <w:pPr>
              <w:spacing w:after="120" w:line="276" w:lineRule="auto"/>
              <w:rPr>
                <w:rFonts w:ascii="Arial" w:eastAsia="Arial" w:hAnsi="Arial" w:cs="Arial"/>
                <w:b/>
                <w:bCs/>
                <w:sz w:val="28"/>
                <w:szCs w:val="28"/>
              </w:rPr>
            </w:pPr>
            <w:r w:rsidRPr="4DB39101">
              <w:rPr>
                <w:rFonts w:ascii="Arial" w:eastAsia="Arial" w:hAnsi="Arial" w:cs="Arial"/>
                <w:b/>
                <w:bCs/>
                <w:sz w:val="28"/>
                <w:szCs w:val="28"/>
              </w:rPr>
              <w:t>UG disability diagnosis</w:t>
            </w:r>
          </w:p>
        </w:tc>
        <w:tc>
          <w:tcPr>
            <w:tcW w:w="1928" w:type="dxa"/>
            <w:shd w:val="clear" w:color="auto" w:fill="BDD6EE" w:themeFill="accent5" w:themeFillTint="66"/>
          </w:tcPr>
          <w:p w14:paraId="35810CAF" w14:textId="77777777" w:rsidR="00D137E7" w:rsidRPr="00401949" w:rsidRDefault="00D137E7" w:rsidP="00366E62">
            <w:pPr>
              <w:spacing w:after="120" w:line="276" w:lineRule="auto"/>
              <w:rPr>
                <w:rFonts w:ascii="Arial" w:eastAsia="Arial" w:hAnsi="Arial" w:cs="Arial"/>
                <w:b/>
                <w:bCs/>
                <w:sz w:val="28"/>
                <w:szCs w:val="28"/>
              </w:rPr>
            </w:pPr>
            <w:r w:rsidRPr="4DB39101">
              <w:rPr>
                <w:rFonts w:ascii="Arial" w:eastAsia="Arial" w:hAnsi="Arial" w:cs="Arial"/>
                <w:b/>
                <w:bCs/>
                <w:sz w:val="28"/>
                <w:szCs w:val="28"/>
              </w:rPr>
              <w:t>PG disability diagnosis</w:t>
            </w:r>
          </w:p>
        </w:tc>
        <w:tc>
          <w:tcPr>
            <w:tcW w:w="1928" w:type="dxa"/>
            <w:shd w:val="clear" w:color="auto" w:fill="BDD6EE" w:themeFill="accent5" w:themeFillTint="66"/>
          </w:tcPr>
          <w:p w14:paraId="32D06DB1" w14:textId="77777777" w:rsidR="00D137E7" w:rsidRPr="00401949" w:rsidRDefault="00D137E7" w:rsidP="00366E62">
            <w:pPr>
              <w:spacing w:after="120" w:line="276" w:lineRule="auto"/>
              <w:rPr>
                <w:rFonts w:ascii="Arial" w:eastAsia="Arial" w:hAnsi="Arial" w:cs="Arial"/>
                <w:b/>
                <w:bCs/>
                <w:sz w:val="28"/>
                <w:szCs w:val="28"/>
              </w:rPr>
            </w:pPr>
            <w:r w:rsidRPr="4DB39101">
              <w:rPr>
                <w:rFonts w:ascii="Arial" w:eastAsia="Arial" w:hAnsi="Arial" w:cs="Arial"/>
                <w:b/>
                <w:bCs/>
                <w:sz w:val="28"/>
                <w:szCs w:val="28"/>
              </w:rPr>
              <w:t>Childcare costs</w:t>
            </w:r>
          </w:p>
        </w:tc>
      </w:tr>
      <w:tr w:rsidR="00094780" w:rsidRPr="00401949" w14:paraId="049C73CF" w14:textId="77777777" w:rsidTr="00F477ED">
        <w:trPr>
          <w:trHeight w:val="300"/>
        </w:trPr>
        <w:tc>
          <w:tcPr>
            <w:tcW w:w="1304" w:type="dxa"/>
          </w:tcPr>
          <w:p w14:paraId="795774F1" w14:textId="77777777" w:rsidR="00D137E7"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20/21</w:t>
            </w:r>
          </w:p>
          <w:p w14:paraId="677FC59D" w14:textId="781FDC68" w:rsidR="00094780" w:rsidRPr="00401949" w:rsidRDefault="00094780" w:rsidP="00366E62">
            <w:pPr>
              <w:spacing w:after="120" w:line="276" w:lineRule="auto"/>
              <w:rPr>
                <w:rFonts w:ascii="Arial" w:eastAsia="Arial" w:hAnsi="Arial" w:cs="Arial"/>
                <w:sz w:val="28"/>
                <w:szCs w:val="28"/>
              </w:rPr>
            </w:pPr>
          </w:p>
        </w:tc>
        <w:tc>
          <w:tcPr>
            <w:tcW w:w="1814" w:type="dxa"/>
          </w:tcPr>
          <w:p w14:paraId="2BCD0402"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44*</w:t>
            </w:r>
          </w:p>
        </w:tc>
        <w:tc>
          <w:tcPr>
            <w:tcW w:w="1928" w:type="dxa"/>
          </w:tcPr>
          <w:p w14:paraId="731F9C36"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color w:val="000000"/>
                <w:sz w:val="28"/>
                <w:szCs w:val="28"/>
                <w:shd w:val="clear" w:color="auto" w:fill="FFFFFF"/>
              </w:rPr>
              <w:t>£145,090 </w:t>
            </w:r>
          </w:p>
        </w:tc>
        <w:tc>
          <w:tcPr>
            <w:tcW w:w="1928" w:type="dxa"/>
          </w:tcPr>
          <w:p w14:paraId="1EB8BB81"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91</w:t>
            </w:r>
          </w:p>
        </w:tc>
        <w:tc>
          <w:tcPr>
            <w:tcW w:w="1928" w:type="dxa"/>
          </w:tcPr>
          <w:p w14:paraId="2FFE0F51"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22</w:t>
            </w:r>
          </w:p>
        </w:tc>
        <w:tc>
          <w:tcPr>
            <w:tcW w:w="1928" w:type="dxa"/>
          </w:tcPr>
          <w:p w14:paraId="409E6CE5"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 xml:space="preserve"> 36</w:t>
            </w:r>
          </w:p>
        </w:tc>
        <w:tc>
          <w:tcPr>
            <w:tcW w:w="1928" w:type="dxa"/>
          </w:tcPr>
          <w:p w14:paraId="18C45833"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7</w:t>
            </w:r>
          </w:p>
        </w:tc>
        <w:tc>
          <w:tcPr>
            <w:tcW w:w="1928" w:type="dxa"/>
          </w:tcPr>
          <w:p w14:paraId="3F78492F"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7</w:t>
            </w:r>
          </w:p>
        </w:tc>
      </w:tr>
      <w:tr w:rsidR="00094780" w:rsidRPr="00401949" w14:paraId="28249655" w14:textId="77777777" w:rsidTr="00F477ED">
        <w:trPr>
          <w:trHeight w:val="300"/>
        </w:trPr>
        <w:tc>
          <w:tcPr>
            <w:tcW w:w="1304" w:type="dxa"/>
          </w:tcPr>
          <w:p w14:paraId="0113769D"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21/22</w:t>
            </w:r>
          </w:p>
          <w:p w14:paraId="62BA112B" w14:textId="77777777" w:rsidR="00D137E7" w:rsidRPr="00401949" w:rsidRDefault="00D137E7" w:rsidP="00366E62">
            <w:pPr>
              <w:spacing w:after="120" w:line="276" w:lineRule="auto"/>
              <w:rPr>
                <w:rFonts w:ascii="Arial" w:eastAsia="Arial" w:hAnsi="Arial" w:cs="Arial"/>
                <w:sz w:val="28"/>
                <w:szCs w:val="28"/>
              </w:rPr>
            </w:pPr>
          </w:p>
        </w:tc>
        <w:tc>
          <w:tcPr>
            <w:tcW w:w="1814" w:type="dxa"/>
          </w:tcPr>
          <w:p w14:paraId="173177F1"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198*</w:t>
            </w:r>
          </w:p>
        </w:tc>
        <w:tc>
          <w:tcPr>
            <w:tcW w:w="1928" w:type="dxa"/>
          </w:tcPr>
          <w:p w14:paraId="5FD304E8"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color w:val="000000"/>
                <w:sz w:val="28"/>
                <w:szCs w:val="28"/>
                <w:bdr w:val="none" w:sz="0" w:space="0" w:color="auto" w:frame="1"/>
              </w:rPr>
              <w:t>£135,742</w:t>
            </w:r>
          </w:p>
        </w:tc>
        <w:tc>
          <w:tcPr>
            <w:tcW w:w="1928" w:type="dxa"/>
          </w:tcPr>
          <w:p w14:paraId="3D702680"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117</w:t>
            </w:r>
          </w:p>
        </w:tc>
        <w:tc>
          <w:tcPr>
            <w:tcW w:w="1928" w:type="dxa"/>
          </w:tcPr>
          <w:p w14:paraId="1281DDC3"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23</w:t>
            </w:r>
          </w:p>
        </w:tc>
        <w:tc>
          <w:tcPr>
            <w:tcW w:w="1928" w:type="dxa"/>
          </w:tcPr>
          <w:p w14:paraId="1B252C7A"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 xml:space="preserve"> 50</w:t>
            </w:r>
          </w:p>
        </w:tc>
        <w:tc>
          <w:tcPr>
            <w:tcW w:w="1928" w:type="dxa"/>
          </w:tcPr>
          <w:p w14:paraId="7C28055B"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4</w:t>
            </w:r>
          </w:p>
        </w:tc>
        <w:tc>
          <w:tcPr>
            <w:tcW w:w="1928" w:type="dxa"/>
          </w:tcPr>
          <w:p w14:paraId="26626760"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4</w:t>
            </w:r>
          </w:p>
        </w:tc>
      </w:tr>
      <w:tr w:rsidR="00094780" w:rsidRPr="00401949" w14:paraId="7DFE209E" w14:textId="77777777" w:rsidTr="00F477ED">
        <w:trPr>
          <w:trHeight w:val="300"/>
        </w:trPr>
        <w:tc>
          <w:tcPr>
            <w:tcW w:w="1304" w:type="dxa"/>
          </w:tcPr>
          <w:p w14:paraId="1EA80729"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22/23</w:t>
            </w:r>
          </w:p>
          <w:p w14:paraId="2F275FED" w14:textId="77777777" w:rsidR="00D137E7" w:rsidRPr="00401949" w:rsidRDefault="00D137E7" w:rsidP="00366E62">
            <w:pPr>
              <w:spacing w:after="120" w:line="276" w:lineRule="auto"/>
              <w:rPr>
                <w:rFonts w:ascii="Arial" w:eastAsia="Arial" w:hAnsi="Arial" w:cs="Arial"/>
                <w:sz w:val="28"/>
                <w:szCs w:val="28"/>
              </w:rPr>
            </w:pPr>
          </w:p>
        </w:tc>
        <w:tc>
          <w:tcPr>
            <w:tcW w:w="1814" w:type="dxa"/>
          </w:tcPr>
          <w:p w14:paraId="1497CB23"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163*</w:t>
            </w:r>
          </w:p>
        </w:tc>
        <w:tc>
          <w:tcPr>
            <w:tcW w:w="1928" w:type="dxa"/>
          </w:tcPr>
          <w:p w14:paraId="1E58AE7F"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color w:val="000000"/>
                <w:sz w:val="28"/>
                <w:szCs w:val="28"/>
                <w:shd w:val="clear" w:color="auto" w:fill="FFFFFF"/>
              </w:rPr>
              <w:t>£136,668 </w:t>
            </w:r>
          </w:p>
        </w:tc>
        <w:tc>
          <w:tcPr>
            <w:tcW w:w="1928" w:type="dxa"/>
          </w:tcPr>
          <w:p w14:paraId="4B2AFB21"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120</w:t>
            </w:r>
          </w:p>
        </w:tc>
        <w:tc>
          <w:tcPr>
            <w:tcW w:w="1928" w:type="dxa"/>
          </w:tcPr>
          <w:p w14:paraId="4AF0F548"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16</w:t>
            </w:r>
          </w:p>
        </w:tc>
        <w:tc>
          <w:tcPr>
            <w:tcW w:w="1928" w:type="dxa"/>
          </w:tcPr>
          <w:p w14:paraId="18FEB243"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 xml:space="preserve"> 27</w:t>
            </w:r>
          </w:p>
        </w:tc>
        <w:tc>
          <w:tcPr>
            <w:tcW w:w="1928" w:type="dxa"/>
          </w:tcPr>
          <w:p w14:paraId="7E09656A"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1</w:t>
            </w:r>
          </w:p>
        </w:tc>
        <w:tc>
          <w:tcPr>
            <w:tcW w:w="1928" w:type="dxa"/>
          </w:tcPr>
          <w:p w14:paraId="498492BC"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3</w:t>
            </w:r>
          </w:p>
        </w:tc>
      </w:tr>
      <w:tr w:rsidR="00094780" w:rsidRPr="00401949" w14:paraId="2FDF3337" w14:textId="77777777" w:rsidTr="00F477ED">
        <w:trPr>
          <w:trHeight w:val="314"/>
        </w:trPr>
        <w:tc>
          <w:tcPr>
            <w:tcW w:w="1304" w:type="dxa"/>
          </w:tcPr>
          <w:p w14:paraId="193643F0"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23/24</w:t>
            </w:r>
          </w:p>
          <w:p w14:paraId="51D90F73" w14:textId="77777777" w:rsidR="00D137E7" w:rsidRPr="00401949" w:rsidRDefault="00D137E7" w:rsidP="00366E62">
            <w:pPr>
              <w:spacing w:after="120" w:line="276" w:lineRule="auto"/>
              <w:rPr>
                <w:rFonts w:ascii="Arial" w:eastAsia="Arial" w:hAnsi="Arial" w:cs="Arial"/>
                <w:sz w:val="28"/>
                <w:szCs w:val="28"/>
              </w:rPr>
            </w:pPr>
          </w:p>
        </w:tc>
        <w:tc>
          <w:tcPr>
            <w:tcW w:w="1814" w:type="dxa"/>
          </w:tcPr>
          <w:p w14:paraId="0F3290A3"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125*</w:t>
            </w:r>
          </w:p>
        </w:tc>
        <w:tc>
          <w:tcPr>
            <w:tcW w:w="1928" w:type="dxa"/>
          </w:tcPr>
          <w:p w14:paraId="21E3793C"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color w:val="000000"/>
                <w:sz w:val="28"/>
                <w:szCs w:val="28"/>
                <w:shd w:val="clear" w:color="auto" w:fill="FFFFFF"/>
              </w:rPr>
              <w:t>£96,533 </w:t>
            </w:r>
          </w:p>
        </w:tc>
        <w:tc>
          <w:tcPr>
            <w:tcW w:w="1928" w:type="dxa"/>
          </w:tcPr>
          <w:p w14:paraId="2EAEB93B"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107</w:t>
            </w:r>
          </w:p>
        </w:tc>
        <w:tc>
          <w:tcPr>
            <w:tcW w:w="1928" w:type="dxa"/>
          </w:tcPr>
          <w:p w14:paraId="0004DC63"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18</w:t>
            </w:r>
          </w:p>
        </w:tc>
        <w:tc>
          <w:tcPr>
            <w:tcW w:w="1928" w:type="dxa"/>
          </w:tcPr>
          <w:p w14:paraId="55876E2C"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 xml:space="preserve"> 18</w:t>
            </w:r>
          </w:p>
        </w:tc>
        <w:tc>
          <w:tcPr>
            <w:tcW w:w="1928" w:type="dxa"/>
          </w:tcPr>
          <w:p w14:paraId="479A6E45"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 xml:space="preserve"> 2</w:t>
            </w:r>
          </w:p>
        </w:tc>
        <w:tc>
          <w:tcPr>
            <w:tcW w:w="1928" w:type="dxa"/>
          </w:tcPr>
          <w:p w14:paraId="0A851E11" w14:textId="77777777" w:rsidR="00D137E7" w:rsidRPr="00401949" w:rsidRDefault="00D137E7" w:rsidP="00366E62">
            <w:pPr>
              <w:spacing w:after="120" w:line="276" w:lineRule="auto"/>
              <w:rPr>
                <w:rFonts w:ascii="Arial" w:eastAsia="Arial" w:hAnsi="Arial" w:cs="Arial"/>
                <w:sz w:val="28"/>
                <w:szCs w:val="28"/>
              </w:rPr>
            </w:pPr>
            <w:r w:rsidRPr="00401949">
              <w:rPr>
                <w:rFonts w:ascii="Arial" w:eastAsia="Arial" w:hAnsi="Arial" w:cs="Arial"/>
                <w:sz w:val="28"/>
                <w:szCs w:val="28"/>
              </w:rPr>
              <w:t>4</w:t>
            </w:r>
          </w:p>
        </w:tc>
      </w:tr>
      <w:tr w:rsidR="00094780" w:rsidRPr="00401949" w14:paraId="3E71EF99" w14:textId="77777777" w:rsidTr="00F477ED">
        <w:trPr>
          <w:trHeight w:val="300"/>
        </w:trPr>
        <w:tc>
          <w:tcPr>
            <w:tcW w:w="1304" w:type="dxa"/>
            <w:shd w:val="clear" w:color="auto" w:fill="FFFFFF" w:themeFill="background1"/>
          </w:tcPr>
          <w:p w14:paraId="20BC91EF" w14:textId="77777777" w:rsidR="00D137E7" w:rsidRPr="00401949" w:rsidRDefault="00D137E7" w:rsidP="00366E62">
            <w:pPr>
              <w:spacing w:after="120" w:line="276" w:lineRule="auto"/>
              <w:rPr>
                <w:rFonts w:ascii="Arial" w:eastAsia="Arial" w:hAnsi="Arial" w:cs="Arial"/>
                <w:b/>
                <w:bCs/>
                <w:sz w:val="28"/>
                <w:szCs w:val="28"/>
              </w:rPr>
            </w:pPr>
            <w:r w:rsidRPr="00401949">
              <w:rPr>
                <w:rFonts w:ascii="Arial" w:eastAsia="Arial" w:hAnsi="Arial" w:cs="Arial"/>
                <w:b/>
                <w:bCs/>
                <w:sz w:val="28"/>
                <w:szCs w:val="28"/>
              </w:rPr>
              <w:t>24/25</w:t>
            </w:r>
          </w:p>
          <w:p w14:paraId="7D374634" w14:textId="77777777" w:rsidR="00D137E7" w:rsidRPr="00401949" w:rsidRDefault="00D137E7" w:rsidP="00366E62">
            <w:pPr>
              <w:spacing w:after="120" w:line="276" w:lineRule="auto"/>
              <w:rPr>
                <w:rFonts w:ascii="Arial" w:eastAsia="Arial" w:hAnsi="Arial" w:cs="Arial"/>
                <w:b/>
                <w:bCs/>
                <w:sz w:val="28"/>
                <w:szCs w:val="28"/>
              </w:rPr>
            </w:pPr>
          </w:p>
        </w:tc>
        <w:tc>
          <w:tcPr>
            <w:tcW w:w="1814" w:type="dxa"/>
            <w:shd w:val="clear" w:color="auto" w:fill="FFFFFF" w:themeFill="background1"/>
          </w:tcPr>
          <w:p w14:paraId="4C8D2490" w14:textId="77777777" w:rsidR="00D137E7" w:rsidRPr="00401949" w:rsidRDefault="00D137E7" w:rsidP="00366E62">
            <w:pPr>
              <w:spacing w:after="120" w:line="276" w:lineRule="auto"/>
              <w:rPr>
                <w:rFonts w:ascii="Arial" w:eastAsia="Arial" w:hAnsi="Arial" w:cs="Arial"/>
                <w:b/>
                <w:bCs/>
                <w:sz w:val="28"/>
                <w:szCs w:val="28"/>
              </w:rPr>
            </w:pPr>
            <w:r w:rsidRPr="00401949">
              <w:rPr>
                <w:rFonts w:ascii="Arial" w:eastAsia="Arial" w:hAnsi="Arial" w:cs="Arial"/>
                <w:b/>
                <w:bCs/>
                <w:sz w:val="28"/>
                <w:szCs w:val="28"/>
              </w:rPr>
              <w:t>116*</w:t>
            </w:r>
          </w:p>
        </w:tc>
        <w:tc>
          <w:tcPr>
            <w:tcW w:w="1928" w:type="dxa"/>
            <w:shd w:val="clear" w:color="auto" w:fill="FFFFFF" w:themeFill="background1"/>
          </w:tcPr>
          <w:p w14:paraId="5DC082E6" w14:textId="77777777" w:rsidR="00D137E7" w:rsidRPr="00401949" w:rsidRDefault="00D137E7" w:rsidP="00366E62">
            <w:pPr>
              <w:spacing w:after="120" w:line="276" w:lineRule="auto"/>
              <w:rPr>
                <w:rFonts w:ascii="Arial" w:eastAsia="Arial" w:hAnsi="Arial" w:cs="Arial"/>
                <w:b/>
                <w:bCs/>
                <w:sz w:val="28"/>
                <w:szCs w:val="28"/>
              </w:rPr>
            </w:pPr>
            <w:r w:rsidRPr="00401949">
              <w:rPr>
                <w:rFonts w:ascii="Arial" w:eastAsia="Arial" w:hAnsi="Arial" w:cs="Arial"/>
                <w:b/>
                <w:bCs/>
                <w:sz w:val="28"/>
                <w:szCs w:val="28"/>
              </w:rPr>
              <w:t>£108,072</w:t>
            </w:r>
          </w:p>
        </w:tc>
        <w:tc>
          <w:tcPr>
            <w:tcW w:w="1928" w:type="dxa"/>
            <w:shd w:val="clear" w:color="auto" w:fill="FFFFFF" w:themeFill="background1"/>
          </w:tcPr>
          <w:p w14:paraId="3D6AA28C" w14:textId="77777777" w:rsidR="00D137E7" w:rsidRPr="00401949" w:rsidRDefault="00D137E7" w:rsidP="00366E62">
            <w:pPr>
              <w:spacing w:after="120" w:line="276" w:lineRule="auto"/>
              <w:rPr>
                <w:rFonts w:ascii="Arial" w:eastAsia="Arial" w:hAnsi="Arial" w:cs="Arial"/>
                <w:b/>
                <w:bCs/>
                <w:sz w:val="28"/>
                <w:szCs w:val="28"/>
              </w:rPr>
            </w:pPr>
            <w:r w:rsidRPr="00401949">
              <w:rPr>
                <w:rFonts w:ascii="Arial" w:eastAsia="Arial" w:hAnsi="Arial" w:cs="Arial"/>
                <w:b/>
                <w:bCs/>
                <w:sz w:val="28"/>
                <w:szCs w:val="28"/>
              </w:rPr>
              <w:t>79</w:t>
            </w:r>
          </w:p>
        </w:tc>
        <w:tc>
          <w:tcPr>
            <w:tcW w:w="1928" w:type="dxa"/>
            <w:shd w:val="clear" w:color="auto" w:fill="FFFFFF" w:themeFill="background1"/>
          </w:tcPr>
          <w:p w14:paraId="3EEAAB67" w14:textId="77777777" w:rsidR="00D137E7" w:rsidRPr="00401949" w:rsidRDefault="00D137E7" w:rsidP="00366E62">
            <w:pPr>
              <w:spacing w:after="120" w:line="276" w:lineRule="auto"/>
              <w:rPr>
                <w:rFonts w:ascii="Arial" w:eastAsia="Arial" w:hAnsi="Arial" w:cs="Arial"/>
                <w:b/>
                <w:bCs/>
                <w:sz w:val="28"/>
                <w:szCs w:val="28"/>
              </w:rPr>
            </w:pPr>
            <w:r w:rsidRPr="00401949">
              <w:rPr>
                <w:rFonts w:ascii="Arial" w:eastAsia="Arial" w:hAnsi="Arial" w:cs="Arial"/>
                <w:b/>
                <w:bCs/>
                <w:sz w:val="28"/>
                <w:szCs w:val="28"/>
              </w:rPr>
              <w:t>22</w:t>
            </w:r>
          </w:p>
        </w:tc>
        <w:tc>
          <w:tcPr>
            <w:tcW w:w="1928" w:type="dxa"/>
            <w:shd w:val="clear" w:color="auto" w:fill="FFFFFF" w:themeFill="background1"/>
          </w:tcPr>
          <w:p w14:paraId="4BBE6064" w14:textId="77777777" w:rsidR="00D137E7" w:rsidRPr="00401949" w:rsidRDefault="00D137E7" w:rsidP="00366E62">
            <w:pPr>
              <w:spacing w:after="120" w:line="276" w:lineRule="auto"/>
              <w:rPr>
                <w:rFonts w:ascii="Arial" w:eastAsia="Arial" w:hAnsi="Arial" w:cs="Arial"/>
                <w:b/>
                <w:bCs/>
                <w:sz w:val="28"/>
                <w:szCs w:val="28"/>
              </w:rPr>
            </w:pPr>
            <w:r w:rsidRPr="00401949">
              <w:rPr>
                <w:rFonts w:ascii="Arial" w:eastAsia="Arial" w:hAnsi="Arial" w:cs="Arial"/>
                <w:b/>
                <w:bCs/>
                <w:sz w:val="28"/>
                <w:szCs w:val="28"/>
              </w:rPr>
              <w:t xml:space="preserve">11 </w:t>
            </w:r>
          </w:p>
        </w:tc>
        <w:tc>
          <w:tcPr>
            <w:tcW w:w="1928" w:type="dxa"/>
            <w:shd w:val="clear" w:color="auto" w:fill="FFFFFF" w:themeFill="background1"/>
          </w:tcPr>
          <w:p w14:paraId="6184AB3A" w14:textId="77777777" w:rsidR="00D137E7" w:rsidRPr="00401949" w:rsidRDefault="00D137E7" w:rsidP="00366E62">
            <w:pPr>
              <w:spacing w:after="120" w:line="276" w:lineRule="auto"/>
              <w:rPr>
                <w:rFonts w:ascii="Arial" w:eastAsia="Arial" w:hAnsi="Arial" w:cs="Arial"/>
                <w:b/>
                <w:bCs/>
                <w:sz w:val="28"/>
                <w:szCs w:val="28"/>
              </w:rPr>
            </w:pPr>
            <w:r w:rsidRPr="00401949">
              <w:rPr>
                <w:rFonts w:ascii="Arial" w:eastAsia="Arial" w:hAnsi="Arial" w:cs="Arial"/>
                <w:b/>
                <w:bCs/>
                <w:sz w:val="28"/>
                <w:szCs w:val="28"/>
              </w:rPr>
              <w:t>0</w:t>
            </w:r>
          </w:p>
        </w:tc>
        <w:tc>
          <w:tcPr>
            <w:tcW w:w="1928" w:type="dxa"/>
            <w:shd w:val="clear" w:color="auto" w:fill="FFFFFF" w:themeFill="background1"/>
          </w:tcPr>
          <w:p w14:paraId="39A9B42D" w14:textId="77777777" w:rsidR="00D137E7" w:rsidRPr="00401949" w:rsidRDefault="00D137E7" w:rsidP="00366E62">
            <w:pPr>
              <w:spacing w:after="120" w:line="276" w:lineRule="auto"/>
              <w:rPr>
                <w:rFonts w:ascii="Arial" w:eastAsia="Arial" w:hAnsi="Arial" w:cs="Arial"/>
                <w:b/>
                <w:bCs/>
                <w:sz w:val="28"/>
                <w:szCs w:val="28"/>
              </w:rPr>
            </w:pPr>
            <w:r w:rsidRPr="00401949">
              <w:rPr>
                <w:rFonts w:ascii="Arial" w:eastAsia="Arial" w:hAnsi="Arial" w:cs="Arial"/>
                <w:b/>
                <w:bCs/>
                <w:sz w:val="28"/>
                <w:szCs w:val="28"/>
              </w:rPr>
              <w:t>4</w:t>
            </w:r>
          </w:p>
        </w:tc>
      </w:tr>
    </w:tbl>
    <w:p w14:paraId="3401A4D6" w14:textId="77777777" w:rsidR="00D137E7" w:rsidRPr="00401949" w:rsidRDefault="00D137E7" w:rsidP="00366E62">
      <w:pPr>
        <w:shd w:val="clear" w:color="auto" w:fill="FFFFFF" w:themeFill="background1"/>
        <w:spacing w:after="120" w:line="276" w:lineRule="auto"/>
        <w:rPr>
          <w:rFonts w:ascii="Arial" w:eastAsia="Arial" w:hAnsi="Arial" w:cs="Arial"/>
          <w:sz w:val="28"/>
          <w:szCs w:val="28"/>
        </w:rPr>
      </w:pPr>
      <w:r w:rsidRPr="00401949">
        <w:rPr>
          <w:rFonts w:ascii="Arial" w:eastAsia="Arial" w:hAnsi="Arial" w:cs="Arial"/>
          <w:sz w:val="28"/>
          <w:szCs w:val="28"/>
        </w:rPr>
        <w:t>* Some students received discretionary funds and disability diagnosis or childcare costs but were not counted twice</w:t>
      </w:r>
    </w:p>
    <w:p w14:paraId="118A353D" w14:textId="77777777" w:rsidR="00C76681" w:rsidRDefault="00C76681" w:rsidP="00401949">
      <w:pPr>
        <w:pStyle w:val="size-14"/>
        <w:shd w:val="clear" w:color="auto" w:fill="FFFFFF"/>
        <w:spacing w:before="0" w:beforeAutospacing="0" w:after="0" w:afterAutospacing="0" w:line="276" w:lineRule="auto"/>
        <w:rPr>
          <w:rFonts w:ascii="Arial" w:hAnsi="Arial" w:cs="Arial"/>
          <w:b/>
          <w:bCs/>
          <w:color w:val="000000"/>
          <w:sz w:val="28"/>
          <w:szCs w:val="28"/>
        </w:rPr>
        <w:sectPr w:rsidR="00C76681" w:rsidSect="00C76681">
          <w:pgSz w:w="16838" w:h="11906" w:orient="landscape"/>
          <w:pgMar w:top="720" w:right="720" w:bottom="720" w:left="720" w:header="709" w:footer="709" w:gutter="0"/>
          <w:cols w:space="708"/>
          <w:docGrid w:linePitch="360"/>
        </w:sectPr>
      </w:pPr>
    </w:p>
    <w:p w14:paraId="7C34D5B3" w14:textId="4725D5DC" w:rsidR="00D137E7" w:rsidRPr="00401949" w:rsidRDefault="00D137E7" w:rsidP="00401949">
      <w:pPr>
        <w:pStyle w:val="size-14"/>
        <w:shd w:val="clear" w:color="auto" w:fill="FFFFFF"/>
        <w:spacing w:before="0" w:beforeAutospacing="0" w:after="0" w:afterAutospacing="0" w:line="276" w:lineRule="auto"/>
        <w:rPr>
          <w:rFonts w:ascii="Arial" w:hAnsi="Arial" w:cs="Arial"/>
          <w:b/>
          <w:bCs/>
          <w:color w:val="000000"/>
          <w:sz w:val="28"/>
          <w:szCs w:val="28"/>
        </w:rPr>
      </w:pPr>
    </w:p>
    <w:p w14:paraId="31132B61" w14:textId="26739AC6" w:rsidR="00490865" w:rsidRPr="00401949" w:rsidRDefault="005A5D90" w:rsidP="00401949">
      <w:pPr>
        <w:pStyle w:val="Heading3"/>
        <w:spacing w:before="0" w:line="276" w:lineRule="auto"/>
        <w:rPr>
          <w:rFonts w:ascii="Arial" w:hAnsi="Arial" w:cs="Arial"/>
          <w:b/>
          <w:bCs/>
          <w:color w:val="auto"/>
          <w:sz w:val="28"/>
          <w:szCs w:val="28"/>
        </w:rPr>
      </w:pPr>
      <w:bookmarkStart w:id="173" w:name="_Dr_Bike"/>
      <w:bookmarkStart w:id="174" w:name="_Toc600135931"/>
      <w:bookmarkStart w:id="175" w:name="_Toc224554861"/>
      <w:bookmarkEnd w:id="173"/>
      <w:r w:rsidRPr="4DB39101">
        <w:rPr>
          <w:rFonts w:ascii="Arial" w:hAnsi="Arial" w:cs="Arial"/>
          <w:b/>
          <w:bCs/>
          <w:color w:val="auto"/>
          <w:sz w:val="28"/>
          <w:szCs w:val="28"/>
        </w:rPr>
        <w:t>Dr Bike</w:t>
      </w:r>
      <w:bookmarkEnd w:id="174"/>
      <w:bookmarkEnd w:id="175"/>
    </w:p>
    <w:p w14:paraId="3D351A95" w14:textId="250ED93D" w:rsidR="00490865" w:rsidRPr="00401949" w:rsidRDefault="00490865" w:rsidP="00401949">
      <w:pPr>
        <w:spacing w:after="0" w:line="276" w:lineRule="auto"/>
        <w:rPr>
          <w:rFonts w:ascii="Arial" w:eastAsia="Times New Roman" w:hAnsi="Arial" w:cs="Arial"/>
          <w:sz w:val="28"/>
          <w:szCs w:val="28"/>
          <w:lang w:eastAsia="en-GB"/>
        </w:rPr>
      </w:pPr>
      <w:r w:rsidRPr="4DB39101">
        <w:rPr>
          <w:rFonts w:ascii="Arial" w:eastAsia="Times New Roman" w:hAnsi="Arial" w:cs="Arial"/>
          <w:sz w:val="28"/>
          <w:szCs w:val="28"/>
          <w:lang w:eastAsia="en-GB"/>
        </w:rPr>
        <w:t xml:space="preserve">Monthly Dr Bike sessions </w:t>
      </w:r>
      <w:r w:rsidR="45308E08" w:rsidRPr="4DB39101">
        <w:rPr>
          <w:rFonts w:ascii="Arial" w:eastAsia="Times New Roman" w:hAnsi="Arial" w:cs="Arial"/>
          <w:sz w:val="28"/>
          <w:szCs w:val="28"/>
          <w:lang w:eastAsia="en-GB"/>
        </w:rPr>
        <w:t xml:space="preserve">continue to </w:t>
      </w:r>
      <w:r w:rsidRPr="4DB39101">
        <w:rPr>
          <w:rFonts w:ascii="Arial" w:eastAsia="Times New Roman" w:hAnsi="Arial" w:cs="Arial"/>
          <w:sz w:val="28"/>
          <w:szCs w:val="28"/>
          <w:lang w:eastAsia="en-GB"/>
        </w:rPr>
        <w:t xml:space="preserve">provide refreshments and free bicycle repairs for staff and students, encouraging active travel, reducing financial barriers, and supporting wellbeing. </w:t>
      </w:r>
    </w:p>
    <w:p w14:paraId="39498DE9" w14:textId="77777777" w:rsidR="00490865" w:rsidRPr="00401949" w:rsidRDefault="00490865" w:rsidP="00401949">
      <w:pPr>
        <w:spacing w:after="0" w:line="276" w:lineRule="auto"/>
        <w:rPr>
          <w:rFonts w:ascii="Arial" w:eastAsia="Times New Roman" w:hAnsi="Arial" w:cs="Arial"/>
          <w:sz w:val="28"/>
          <w:szCs w:val="28"/>
          <w:lang w:eastAsia="en-GB"/>
        </w:rPr>
      </w:pPr>
    </w:p>
    <w:p w14:paraId="55D5FDEF" w14:textId="77777777" w:rsidR="00490865" w:rsidRPr="00401949" w:rsidRDefault="00490865" w:rsidP="00401949">
      <w:pPr>
        <w:spacing w:after="0" w:line="276" w:lineRule="auto"/>
        <w:rPr>
          <w:rFonts w:ascii="Arial" w:eastAsia="Times New Roman" w:hAnsi="Arial" w:cs="Arial"/>
          <w:sz w:val="28"/>
          <w:szCs w:val="28"/>
          <w:lang w:eastAsia="en-GB"/>
        </w:rPr>
      </w:pPr>
      <w:r w:rsidRPr="00401949">
        <w:rPr>
          <w:rFonts w:ascii="Arial" w:eastAsia="Times New Roman" w:hAnsi="Arial" w:cs="Arial"/>
          <w:noProof/>
          <w:sz w:val="28"/>
          <w:szCs w:val="28"/>
          <w:lang w:eastAsia="en-GB"/>
        </w:rPr>
        <w:drawing>
          <wp:inline distT="0" distB="0" distL="0" distR="0" wp14:anchorId="024A3126" wp14:editId="0662E10F">
            <wp:extent cx="3879790" cy="4932000"/>
            <wp:effectExtent l="0" t="0" r="6985" b="2540"/>
            <wp:docPr id="5" name="Picture 5" descr="A Dr Bike Promotional Pos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r Bike Promotional Poster">
                      <a:extLst>
                        <a:ext uri="{C183D7F6-B498-43B3-948B-1728B52AA6E4}">
                          <adec:decorative xmlns:adec="http://schemas.microsoft.com/office/drawing/2017/decorative" val="0"/>
                        </a:ext>
                      </a:extLst>
                    </pic:cNvPr>
                    <pic:cNvPicPr/>
                  </pic:nvPicPr>
                  <pic:blipFill rotWithShape="1">
                    <a:blip r:embed="rId51"/>
                    <a:srcRect t="2299"/>
                    <a:stretch/>
                  </pic:blipFill>
                  <pic:spPr bwMode="auto">
                    <a:xfrm>
                      <a:off x="0" y="0"/>
                      <a:ext cx="3879790" cy="4932000"/>
                    </a:xfrm>
                    <a:prstGeom prst="rect">
                      <a:avLst/>
                    </a:prstGeom>
                    <a:ln>
                      <a:noFill/>
                    </a:ln>
                    <a:extLst>
                      <a:ext uri="{53640926-AAD7-44D8-BBD7-CCE9431645EC}">
                        <a14:shadowObscured xmlns:a14="http://schemas.microsoft.com/office/drawing/2010/main"/>
                      </a:ext>
                    </a:extLst>
                  </pic:spPr>
                </pic:pic>
              </a:graphicData>
            </a:graphic>
          </wp:inline>
        </w:drawing>
      </w:r>
    </w:p>
    <w:p w14:paraId="674F6BC7" w14:textId="1BCFD725" w:rsidR="00703E2D" w:rsidRPr="00401949" w:rsidRDefault="34D263E8" w:rsidP="00401949">
      <w:pPr>
        <w:spacing w:after="0" w:line="276" w:lineRule="auto"/>
        <w:rPr>
          <w:rFonts w:ascii="Arial" w:eastAsia="Times New Roman" w:hAnsi="Arial" w:cs="Arial"/>
          <w:sz w:val="28"/>
          <w:szCs w:val="28"/>
          <w:lang w:eastAsia="en-GB"/>
        </w:rPr>
      </w:pPr>
      <w:r w:rsidRPr="44864446">
        <w:rPr>
          <w:rFonts w:ascii="Arial" w:eastAsia="Times New Roman" w:hAnsi="Arial" w:cs="Arial"/>
          <w:b/>
          <w:bCs/>
          <w:sz w:val="28"/>
          <w:szCs w:val="28"/>
          <w:lang w:eastAsia="en-GB"/>
        </w:rPr>
        <w:t>Image</w:t>
      </w:r>
      <w:r w:rsidR="6E7D0B5C" w:rsidRPr="44864446">
        <w:rPr>
          <w:rFonts w:ascii="Arial" w:eastAsia="Times New Roman" w:hAnsi="Arial" w:cs="Arial"/>
          <w:b/>
          <w:bCs/>
          <w:sz w:val="28"/>
          <w:szCs w:val="28"/>
          <w:lang w:eastAsia="en-GB"/>
        </w:rPr>
        <w:t xml:space="preserve"> </w:t>
      </w:r>
      <w:r w:rsidR="00341752">
        <w:rPr>
          <w:rFonts w:ascii="Arial" w:eastAsia="Times New Roman" w:hAnsi="Arial" w:cs="Arial"/>
          <w:b/>
          <w:bCs/>
          <w:sz w:val="28"/>
          <w:szCs w:val="28"/>
          <w:lang w:eastAsia="en-GB"/>
        </w:rPr>
        <w:t>5</w:t>
      </w:r>
      <w:r w:rsidRPr="44864446">
        <w:rPr>
          <w:rFonts w:ascii="Arial" w:eastAsia="Times New Roman" w:hAnsi="Arial" w:cs="Arial"/>
          <w:b/>
          <w:bCs/>
          <w:sz w:val="28"/>
          <w:szCs w:val="28"/>
          <w:lang w:eastAsia="en-GB"/>
        </w:rPr>
        <w:t xml:space="preserve">: </w:t>
      </w:r>
      <w:r w:rsidRPr="44864446">
        <w:rPr>
          <w:rFonts w:ascii="Arial" w:eastAsia="Times New Roman" w:hAnsi="Arial" w:cs="Arial"/>
          <w:sz w:val="28"/>
          <w:szCs w:val="28"/>
          <w:lang w:eastAsia="en-GB"/>
        </w:rPr>
        <w:t>A Dr Bike Promotional Poster</w:t>
      </w:r>
    </w:p>
    <w:p w14:paraId="2220988A" w14:textId="77777777" w:rsidR="006826BA" w:rsidRPr="00401949" w:rsidRDefault="006826BA" w:rsidP="00401949">
      <w:pPr>
        <w:spacing w:after="0" w:line="276" w:lineRule="auto"/>
        <w:rPr>
          <w:rFonts w:ascii="Arial" w:hAnsi="Arial" w:cs="Arial"/>
          <w:sz w:val="28"/>
          <w:szCs w:val="28"/>
        </w:rPr>
      </w:pPr>
    </w:p>
    <w:p w14:paraId="4D0494DA" w14:textId="77777777" w:rsidR="00E70B06" w:rsidRPr="00401949" w:rsidRDefault="00E70B06" w:rsidP="00401949">
      <w:pPr>
        <w:pStyle w:val="Heading3"/>
        <w:spacing w:before="0" w:line="276" w:lineRule="auto"/>
        <w:rPr>
          <w:rFonts w:ascii="Arial" w:hAnsi="Arial" w:cs="Arial"/>
          <w:b/>
          <w:bCs/>
          <w:sz w:val="28"/>
          <w:szCs w:val="28"/>
        </w:rPr>
      </w:pPr>
      <w:bookmarkStart w:id="176" w:name="_Emergency_Food_Vouchers"/>
      <w:bookmarkStart w:id="177" w:name="_Toc178265988"/>
      <w:bookmarkStart w:id="178" w:name="_Toc224554862"/>
      <w:bookmarkEnd w:id="176"/>
      <w:r w:rsidRPr="4DB39101">
        <w:rPr>
          <w:rFonts w:ascii="Arial" w:hAnsi="Arial" w:cs="Arial"/>
          <w:b/>
          <w:bCs/>
          <w:color w:val="auto"/>
          <w:sz w:val="28"/>
          <w:szCs w:val="28"/>
        </w:rPr>
        <w:t>Emergency Food Vouchers</w:t>
      </w:r>
      <w:bookmarkEnd w:id="177"/>
      <w:bookmarkEnd w:id="178"/>
    </w:p>
    <w:p w14:paraId="43CF4B95" w14:textId="77777777" w:rsidR="00E70B06" w:rsidRPr="00401949" w:rsidRDefault="00E70B06" w:rsidP="00401949">
      <w:pPr>
        <w:spacing w:after="0" w:line="276" w:lineRule="auto"/>
        <w:rPr>
          <w:rFonts w:ascii="Arial" w:eastAsia="Arial" w:hAnsi="Arial" w:cs="Arial"/>
          <w:color w:val="000000" w:themeColor="text1"/>
          <w:sz w:val="28"/>
          <w:szCs w:val="28"/>
        </w:rPr>
      </w:pPr>
      <w:r w:rsidRPr="00401949">
        <w:rPr>
          <w:rFonts w:ascii="Arial" w:eastAsia="Arial" w:hAnsi="Arial" w:cs="Arial"/>
          <w:sz w:val="28"/>
          <w:szCs w:val="28"/>
        </w:rPr>
        <w:t>The Student Welfare Service</w:t>
      </w:r>
      <w:r w:rsidRPr="00401949">
        <w:rPr>
          <w:rFonts w:ascii="Arial" w:eastAsia="Arial" w:hAnsi="Arial" w:cs="Arial"/>
          <w:b/>
          <w:bCs/>
          <w:sz w:val="28"/>
          <w:szCs w:val="28"/>
        </w:rPr>
        <w:t xml:space="preserve"> </w:t>
      </w:r>
      <w:r w:rsidRPr="00401949">
        <w:rPr>
          <w:rFonts w:ascii="Arial" w:eastAsia="Arial" w:hAnsi="Arial" w:cs="Arial"/>
          <w:color w:val="000000" w:themeColor="text1"/>
          <w:sz w:val="28"/>
          <w:szCs w:val="28"/>
        </w:rPr>
        <w:t xml:space="preserve">continue to work with the Development Office to maintain funding for emergency food vouchers scheme with £2,000 in place for session 25/26. </w:t>
      </w:r>
    </w:p>
    <w:p w14:paraId="02936B8C" w14:textId="77777777" w:rsidR="00E70B06" w:rsidRPr="00401949" w:rsidRDefault="00E70B06" w:rsidP="00401949">
      <w:pPr>
        <w:spacing w:after="0" w:line="276" w:lineRule="auto"/>
        <w:rPr>
          <w:rStyle w:val="normaltextrun"/>
          <w:rFonts w:ascii="Arial" w:eastAsia="Arial" w:hAnsi="Arial" w:cs="Arial"/>
          <w:color w:val="000000" w:themeColor="text1"/>
          <w:sz w:val="28"/>
          <w:szCs w:val="28"/>
        </w:rPr>
      </w:pPr>
    </w:p>
    <w:p w14:paraId="6C919A38" w14:textId="02B7B791" w:rsidR="00E70B06" w:rsidRPr="00401949" w:rsidRDefault="00E70B06" w:rsidP="00366E62">
      <w:pPr>
        <w:spacing w:after="120" w:line="276" w:lineRule="auto"/>
        <w:rPr>
          <w:rStyle w:val="normaltextrun"/>
          <w:rFonts w:ascii="Arial" w:eastAsia="Arial" w:hAnsi="Arial" w:cs="Arial"/>
          <w:color w:val="000000" w:themeColor="text1"/>
          <w:sz w:val="28"/>
          <w:szCs w:val="28"/>
        </w:rPr>
      </w:pPr>
      <w:r w:rsidRPr="00401949">
        <w:rPr>
          <w:rStyle w:val="normaltextrun"/>
          <w:rFonts w:ascii="Arial" w:hAnsi="Arial" w:cs="Arial"/>
          <w:b/>
          <w:bCs/>
          <w:sz w:val="28"/>
          <w:szCs w:val="28"/>
        </w:rPr>
        <w:t>Table</w:t>
      </w:r>
      <w:r w:rsidR="00C22FE6">
        <w:rPr>
          <w:rStyle w:val="normaltextrun"/>
          <w:rFonts w:ascii="Arial" w:hAnsi="Arial" w:cs="Arial"/>
          <w:b/>
          <w:bCs/>
          <w:sz w:val="28"/>
          <w:szCs w:val="28"/>
        </w:rPr>
        <w:t xml:space="preserve"> 32</w:t>
      </w:r>
      <w:r w:rsidRPr="00401949">
        <w:rPr>
          <w:rStyle w:val="normaltextrun"/>
          <w:rFonts w:ascii="Arial" w:hAnsi="Arial" w:cs="Arial"/>
          <w:b/>
          <w:bCs/>
          <w:sz w:val="28"/>
          <w:szCs w:val="28"/>
        </w:rPr>
        <w:t xml:space="preserve">: </w:t>
      </w:r>
      <w:r w:rsidRPr="00401949">
        <w:rPr>
          <w:rStyle w:val="normaltextrun"/>
          <w:rFonts w:ascii="Arial" w:hAnsi="Arial" w:cs="Arial"/>
          <w:sz w:val="28"/>
          <w:szCs w:val="28"/>
        </w:rPr>
        <w:t>Emergency Food Vouchers</w:t>
      </w:r>
    </w:p>
    <w:tbl>
      <w:tblPr>
        <w:tblStyle w:val="TableGrid"/>
        <w:tblW w:w="0" w:type="auto"/>
        <w:tblLook w:val="04A0" w:firstRow="1" w:lastRow="0" w:firstColumn="1" w:lastColumn="0" w:noHBand="0" w:noVBand="1"/>
      </w:tblPr>
      <w:tblGrid>
        <w:gridCol w:w="3402"/>
        <w:gridCol w:w="3402"/>
        <w:gridCol w:w="3402"/>
      </w:tblGrid>
      <w:tr w:rsidR="00780774" w:rsidRPr="00401949" w14:paraId="598E65B3" w14:textId="77777777" w:rsidTr="00780774">
        <w:trPr>
          <w:trHeight w:val="663"/>
        </w:trPr>
        <w:tc>
          <w:tcPr>
            <w:tcW w:w="3402" w:type="dxa"/>
            <w:shd w:val="clear" w:color="auto" w:fill="BDD6EE" w:themeFill="accent5" w:themeFillTint="66"/>
          </w:tcPr>
          <w:p w14:paraId="28D657AD" w14:textId="77777777" w:rsidR="00E70B06" w:rsidRPr="00401949" w:rsidRDefault="00E70B06" w:rsidP="00366E62">
            <w:pPr>
              <w:spacing w:after="120" w:line="276" w:lineRule="auto"/>
              <w:rPr>
                <w:rFonts w:ascii="Arial" w:eastAsia="Arial" w:hAnsi="Arial" w:cs="Arial"/>
                <w:b/>
                <w:bCs/>
                <w:sz w:val="28"/>
                <w:szCs w:val="28"/>
              </w:rPr>
            </w:pPr>
            <w:r w:rsidRPr="00401949">
              <w:rPr>
                <w:rFonts w:ascii="Arial" w:eastAsia="Arial" w:hAnsi="Arial" w:cs="Arial"/>
                <w:b/>
                <w:bCs/>
                <w:sz w:val="28"/>
                <w:szCs w:val="28"/>
              </w:rPr>
              <w:t>Emergency Food Vouchers  </w:t>
            </w:r>
          </w:p>
        </w:tc>
        <w:tc>
          <w:tcPr>
            <w:tcW w:w="3402" w:type="dxa"/>
            <w:shd w:val="clear" w:color="auto" w:fill="BDD6EE" w:themeFill="accent5" w:themeFillTint="66"/>
          </w:tcPr>
          <w:p w14:paraId="41EE3FAB" w14:textId="77777777" w:rsidR="00E70B06" w:rsidRPr="00401949" w:rsidRDefault="00E70B06" w:rsidP="00366E62">
            <w:pPr>
              <w:spacing w:after="120" w:line="276" w:lineRule="auto"/>
              <w:rPr>
                <w:rFonts w:ascii="Arial" w:eastAsia="Arial" w:hAnsi="Arial" w:cs="Arial"/>
                <w:b/>
                <w:bCs/>
                <w:sz w:val="28"/>
                <w:szCs w:val="28"/>
              </w:rPr>
            </w:pPr>
            <w:r w:rsidRPr="00401949">
              <w:rPr>
                <w:rFonts w:ascii="Arial" w:eastAsia="Arial" w:hAnsi="Arial" w:cs="Arial"/>
                <w:b/>
                <w:bCs/>
                <w:sz w:val="28"/>
                <w:szCs w:val="28"/>
              </w:rPr>
              <w:t xml:space="preserve">Students </w:t>
            </w:r>
          </w:p>
        </w:tc>
        <w:tc>
          <w:tcPr>
            <w:tcW w:w="3402" w:type="dxa"/>
            <w:shd w:val="clear" w:color="auto" w:fill="BDD6EE" w:themeFill="accent5" w:themeFillTint="66"/>
          </w:tcPr>
          <w:p w14:paraId="6C0D6952" w14:textId="77777777" w:rsidR="00E70B06" w:rsidRPr="00401949" w:rsidRDefault="00E70B06" w:rsidP="00366E62">
            <w:pPr>
              <w:spacing w:after="120" w:line="276" w:lineRule="auto"/>
              <w:rPr>
                <w:rFonts w:ascii="Arial" w:eastAsia="Arial" w:hAnsi="Arial" w:cs="Arial"/>
                <w:b/>
                <w:bCs/>
                <w:sz w:val="28"/>
                <w:szCs w:val="28"/>
              </w:rPr>
            </w:pPr>
            <w:r w:rsidRPr="00401949">
              <w:rPr>
                <w:rFonts w:ascii="Arial" w:eastAsia="Arial" w:hAnsi="Arial" w:cs="Arial"/>
                <w:b/>
                <w:bCs/>
                <w:sz w:val="28"/>
                <w:szCs w:val="28"/>
                <w:lang w:val="en-US"/>
              </w:rPr>
              <w:t>Total</w:t>
            </w:r>
          </w:p>
        </w:tc>
      </w:tr>
      <w:tr w:rsidR="00780774" w:rsidRPr="00401949" w14:paraId="08691C84" w14:textId="77777777" w:rsidTr="00780774">
        <w:trPr>
          <w:trHeight w:val="300"/>
        </w:trPr>
        <w:tc>
          <w:tcPr>
            <w:tcW w:w="3402" w:type="dxa"/>
          </w:tcPr>
          <w:p w14:paraId="46E0680E" w14:textId="77777777" w:rsidR="00E70B06" w:rsidRPr="00401949" w:rsidRDefault="00E70B06" w:rsidP="00366E62">
            <w:pPr>
              <w:spacing w:after="120" w:line="276" w:lineRule="auto"/>
              <w:rPr>
                <w:rFonts w:ascii="Arial" w:eastAsia="Arial" w:hAnsi="Arial" w:cs="Arial"/>
                <w:sz w:val="28"/>
                <w:szCs w:val="28"/>
              </w:rPr>
            </w:pPr>
            <w:r w:rsidRPr="00401949">
              <w:rPr>
                <w:rFonts w:ascii="Arial" w:eastAsia="Arial" w:hAnsi="Arial" w:cs="Arial"/>
                <w:sz w:val="28"/>
                <w:szCs w:val="28"/>
              </w:rPr>
              <w:t>2022/23</w:t>
            </w:r>
          </w:p>
        </w:tc>
        <w:tc>
          <w:tcPr>
            <w:tcW w:w="3402" w:type="dxa"/>
          </w:tcPr>
          <w:p w14:paraId="2A04CDBC" w14:textId="77777777" w:rsidR="00E70B06" w:rsidRPr="00401949" w:rsidRDefault="00E70B06" w:rsidP="00366E62">
            <w:pPr>
              <w:spacing w:after="120" w:line="276" w:lineRule="auto"/>
              <w:rPr>
                <w:rFonts w:ascii="Arial" w:eastAsia="Arial" w:hAnsi="Arial" w:cs="Arial"/>
                <w:sz w:val="28"/>
                <w:szCs w:val="28"/>
              </w:rPr>
            </w:pPr>
            <w:r w:rsidRPr="00401949">
              <w:rPr>
                <w:rFonts w:ascii="Arial" w:eastAsia="Arial" w:hAnsi="Arial" w:cs="Arial"/>
                <w:sz w:val="28"/>
                <w:szCs w:val="28"/>
              </w:rPr>
              <w:t>15</w:t>
            </w:r>
          </w:p>
        </w:tc>
        <w:tc>
          <w:tcPr>
            <w:tcW w:w="3402" w:type="dxa"/>
          </w:tcPr>
          <w:p w14:paraId="15556750" w14:textId="77777777" w:rsidR="00E70B06" w:rsidRPr="00401949" w:rsidRDefault="00E70B06" w:rsidP="00366E62">
            <w:pPr>
              <w:spacing w:after="120" w:line="276" w:lineRule="auto"/>
              <w:rPr>
                <w:rFonts w:ascii="Arial" w:eastAsia="Arial" w:hAnsi="Arial" w:cs="Arial"/>
                <w:sz w:val="28"/>
                <w:szCs w:val="28"/>
              </w:rPr>
            </w:pPr>
            <w:r w:rsidRPr="00401949">
              <w:rPr>
                <w:rFonts w:ascii="Arial" w:eastAsia="Arial" w:hAnsi="Arial" w:cs="Arial"/>
                <w:sz w:val="28"/>
                <w:szCs w:val="28"/>
              </w:rPr>
              <w:t>£825</w:t>
            </w:r>
          </w:p>
        </w:tc>
      </w:tr>
      <w:tr w:rsidR="00780774" w:rsidRPr="00401949" w14:paraId="44A34029" w14:textId="77777777" w:rsidTr="00780774">
        <w:trPr>
          <w:trHeight w:val="300"/>
        </w:trPr>
        <w:tc>
          <w:tcPr>
            <w:tcW w:w="3402" w:type="dxa"/>
          </w:tcPr>
          <w:p w14:paraId="4377AD20" w14:textId="77777777" w:rsidR="00E70B06" w:rsidRPr="00401949" w:rsidRDefault="00E70B06" w:rsidP="00366E62">
            <w:pPr>
              <w:spacing w:after="120" w:line="276" w:lineRule="auto"/>
              <w:rPr>
                <w:rFonts w:ascii="Arial" w:eastAsia="Arial" w:hAnsi="Arial" w:cs="Arial"/>
                <w:sz w:val="28"/>
                <w:szCs w:val="28"/>
              </w:rPr>
            </w:pPr>
            <w:r w:rsidRPr="00401949">
              <w:rPr>
                <w:rFonts w:ascii="Arial" w:eastAsia="Arial" w:hAnsi="Arial" w:cs="Arial"/>
                <w:sz w:val="28"/>
                <w:szCs w:val="28"/>
              </w:rPr>
              <w:lastRenderedPageBreak/>
              <w:t>2023/24</w:t>
            </w:r>
          </w:p>
        </w:tc>
        <w:tc>
          <w:tcPr>
            <w:tcW w:w="3402" w:type="dxa"/>
          </w:tcPr>
          <w:p w14:paraId="61396ECD" w14:textId="77777777" w:rsidR="00E70B06" w:rsidRPr="00401949" w:rsidRDefault="00E70B06" w:rsidP="00366E62">
            <w:pPr>
              <w:spacing w:after="120" w:line="276" w:lineRule="auto"/>
              <w:rPr>
                <w:rFonts w:ascii="Arial" w:eastAsia="Arial" w:hAnsi="Arial" w:cs="Arial"/>
                <w:sz w:val="28"/>
                <w:szCs w:val="28"/>
              </w:rPr>
            </w:pPr>
            <w:r w:rsidRPr="00401949">
              <w:rPr>
                <w:rFonts w:ascii="Arial" w:eastAsia="Arial" w:hAnsi="Arial" w:cs="Arial"/>
                <w:sz w:val="28"/>
                <w:szCs w:val="28"/>
              </w:rPr>
              <w:t>27</w:t>
            </w:r>
          </w:p>
        </w:tc>
        <w:tc>
          <w:tcPr>
            <w:tcW w:w="3402" w:type="dxa"/>
          </w:tcPr>
          <w:p w14:paraId="735CA7EE" w14:textId="77777777" w:rsidR="00E70B06" w:rsidRPr="00401949" w:rsidRDefault="00E70B06" w:rsidP="00366E62">
            <w:pPr>
              <w:spacing w:after="120" w:line="276" w:lineRule="auto"/>
              <w:rPr>
                <w:rFonts w:ascii="Arial" w:eastAsia="Arial" w:hAnsi="Arial" w:cs="Arial"/>
                <w:sz w:val="28"/>
                <w:szCs w:val="28"/>
              </w:rPr>
            </w:pPr>
            <w:r w:rsidRPr="00401949">
              <w:rPr>
                <w:rFonts w:ascii="Arial" w:eastAsia="Arial" w:hAnsi="Arial" w:cs="Arial"/>
                <w:sz w:val="28"/>
                <w:szCs w:val="28"/>
              </w:rPr>
              <w:t>£1,800</w:t>
            </w:r>
          </w:p>
        </w:tc>
      </w:tr>
      <w:tr w:rsidR="00780774" w:rsidRPr="00401949" w14:paraId="6D1331A8" w14:textId="77777777" w:rsidTr="00780774">
        <w:trPr>
          <w:trHeight w:val="350"/>
        </w:trPr>
        <w:tc>
          <w:tcPr>
            <w:tcW w:w="3402" w:type="dxa"/>
          </w:tcPr>
          <w:p w14:paraId="45E1318C" w14:textId="77777777" w:rsidR="00E70B06" w:rsidRPr="00401949" w:rsidRDefault="00E70B06" w:rsidP="00366E62">
            <w:pPr>
              <w:spacing w:after="120" w:line="276" w:lineRule="auto"/>
              <w:rPr>
                <w:rFonts w:ascii="Arial" w:eastAsia="Arial" w:hAnsi="Arial" w:cs="Arial"/>
                <w:b/>
                <w:bCs/>
                <w:sz w:val="28"/>
                <w:szCs w:val="28"/>
              </w:rPr>
            </w:pPr>
            <w:r w:rsidRPr="00401949">
              <w:rPr>
                <w:rFonts w:ascii="Arial" w:eastAsia="Arial" w:hAnsi="Arial" w:cs="Arial"/>
                <w:b/>
                <w:bCs/>
                <w:sz w:val="28"/>
                <w:szCs w:val="28"/>
              </w:rPr>
              <w:t>2024/25</w:t>
            </w:r>
          </w:p>
        </w:tc>
        <w:tc>
          <w:tcPr>
            <w:tcW w:w="3402" w:type="dxa"/>
          </w:tcPr>
          <w:p w14:paraId="6B369ABA" w14:textId="77777777" w:rsidR="00E70B06" w:rsidRPr="00401949" w:rsidRDefault="00E70B06" w:rsidP="00366E62">
            <w:pPr>
              <w:spacing w:after="120" w:line="276" w:lineRule="auto"/>
              <w:rPr>
                <w:rFonts w:ascii="Arial" w:eastAsia="Arial" w:hAnsi="Arial" w:cs="Arial"/>
                <w:b/>
                <w:bCs/>
                <w:sz w:val="28"/>
                <w:szCs w:val="28"/>
              </w:rPr>
            </w:pPr>
            <w:r w:rsidRPr="00401949">
              <w:rPr>
                <w:rFonts w:ascii="Arial" w:eastAsia="Arial" w:hAnsi="Arial" w:cs="Arial"/>
                <w:b/>
                <w:bCs/>
                <w:sz w:val="28"/>
                <w:szCs w:val="28"/>
              </w:rPr>
              <w:t>22</w:t>
            </w:r>
          </w:p>
        </w:tc>
        <w:tc>
          <w:tcPr>
            <w:tcW w:w="3402" w:type="dxa"/>
          </w:tcPr>
          <w:p w14:paraId="28DACDBA" w14:textId="77777777" w:rsidR="00E70B06" w:rsidRPr="00401949" w:rsidRDefault="00E70B06" w:rsidP="00366E62">
            <w:pPr>
              <w:spacing w:after="120" w:line="276" w:lineRule="auto"/>
              <w:rPr>
                <w:rFonts w:ascii="Arial" w:eastAsia="Arial" w:hAnsi="Arial" w:cs="Arial"/>
                <w:b/>
                <w:bCs/>
                <w:sz w:val="28"/>
                <w:szCs w:val="28"/>
              </w:rPr>
            </w:pPr>
            <w:r w:rsidRPr="00401949">
              <w:rPr>
                <w:rFonts w:ascii="Arial" w:eastAsia="Arial" w:hAnsi="Arial" w:cs="Arial"/>
                <w:b/>
                <w:bCs/>
                <w:sz w:val="28"/>
                <w:szCs w:val="28"/>
              </w:rPr>
              <w:t>£1,600</w:t>
            </w:r>
          </w:p>
        </w:tc>
      </w:tr>
    </w:tbl>
    <w:p w14:paraId="6887FC94" w14:textId="77777777" w:rsidR="00E70B06" w:rsidRPr="00401949" w:rsidRDefault="00E70B06" w:rsidP="00401949">
      <w:pPr>
        <w:spacing w:after="0" w:line="276" w:lineRule="auto"/>
        <w:rPr>
          <w:rFonts w:ascii="Arial" w:hAnsi="Arial" w:cs="Arial"/>
          <w:sz w:val="28"/>
          <w:szCs w:val="28"/>
        </w:rPr>
      </w:pPr>
    </w:p>
    <w:p w14:paraId="7102C614" w14:textId="6D8128D9" w:rsidR="00710924" w:rsidRPr="00401949" w:rsidRDefault="764DA8B5" w:rsidP="00401949">
      <w:pPr>
        <w:pStyle w:val="Heading3"/>
        <w:spacing w:before="0" w:line="276" w:lineRule="auto"/>
        <w:rPr>
          <w:rFonts w:ascii="Arial" w:hAnsi="Arial" w:cs="Arial"/>
          <w:b/>
          <w:bCs/>
          <w:color w:val="auto"/>
          <w:sz w:val="28"/>
          <w:szCs w:val="28"/>
        </w:rPr>
      </w:pPr>
      <w:bookmarkStart w:id="179" w:name="_Interactive_Library_Map"/>
      <w:bookmarkStart w:id="180" w:name="_Toc29259568"/>
      <w:bookmarkStart w:id="181" w:name="_Toc224554863"/>
      <w:r w:rsidRPr="44864446">
        <w:rPr>
          <w:rFonts w:ascii="Arial" w:hAnsi="Arial" w:cs="Arial"/>
          <w:b/>
          <w:bCs/>
          <w:color w:val="auto"/>
          <w:sz w:val="28"/>
          <w:szCs w:val="28"/>
        </w:rPr>
        <w:t>Interactive Library Map</w:t>
      </w:r>
      <w:bookmarkEnd w:id="179"/>
      <w:bookmarkEnd w:id="180"/>
      <w:bookmarkEnd w:id="181"/>
    </w:p>
    <w:p w14:paraId="7242FFE2" w14:textId="543B60E9" w:rsidR="00710924" w:rsidRPr="00401949" w:rsidRDefault="00710924" w:rsidP="00401949">
      <w:pPr>
        <w:spacing w:after="0" w:line="276" w:lineRule="auto"/>
        <w:rPr>
          <w:rFonts w:ascii="Arial" w:hAnsi="Arial" w:cs="Arial"/>
          <w:sz w:val="28"/>
          <w:szCs w:val="28"/>
        </w:rPr>
      </w:pPr>
      <w:r w:rsidRPr="00401949">
        <w:rPr>
          <w:rFonts w:ascii="Arial" w:hAnsi="Arial" w:cs="Arial"/>
          <w:sz w:val="28"/>
          <w:szCs w:val="28"/>
        </w:rPr>
        <w:t xml:space="preserve">In 2025, the Library </w:t>
      </w:r>
      <w:r w:rsidR="0084398C" w:rsidRPr="00401949">
        <w:rPr>
          <w:rFonts w:ascii="Arial" w:hAnsi="Arial" w:cs="Arial"/>
          <w:sz w:val="28"/>
          <w:szCs w:val="28"/>
        </w:rPr>
        <w:t xml:space="preserve">team </w:t>
      </w:r>
      <w:r w:rsidRPr="00401949">
        <w:rPr>
          <w:rFonts w:ascii="Arial" w:hAnsi="Arial" w:cs="Arial"/>
          <w:sz w:val="28"/>
          <w:szCs w:val="28"/>
        </w:rPr>
        <w:t xml:space="preserve">developed a new </w:t>
      </w:r>
      <w:hyperlink r:id="rId52">
        <w:r w:rsidRPr="00401949">
          <w:rPr>
            <w:rStyle w:val="Hyperlink"/>
            <w:rFonts w:ascii="Arial" w:hAnsi="Arial" w:cs="Arial"/>
            <w:sz w:val="28"/>
            <w:szCs w:val="28"/>
          </w:rPr>
          <w:t>interactive map</w:t>
        </w:r>
      </w:hyperlink>
      <w:r w:rsidRPr="00401949">
        <w:rPr>
          <w:rFonts w:ascii="Arial" w:hAnsi="Arial" w:cs="Arial"/>
          <w:sz w:val="28"/>
          <w:szCs w:val="28"/>
        </w:rPr>
        <w:t xml:space="preserve"> to help users navigate the </w:t>
      </w:r>
      <w:r w:rsidR="0084398C" w:rsidRPr="00401949">
        <w:rPr>
          <w:rFonts w:ascii="Arial" w:hAnsi="Arial" w:cs="Arial"/>
          <w:sz w:val="28"/>
          <w:szCs w:val="28"/>
        </w:rPr>
        <w:t>space</w:t>
      </w:r>
      <w:r w:rsidRPr="00401949">
        <w:rPr>
          <w:rFonts w:ascii="Arial" w:hAnsi="Arial" w:cs="Arial"/>
          <w:sz w:val="28"/>
          <w:szCs w:val="28"/>
        </w:rPr>
        <w:t xml:space="preserve">. The map aims to make it easier for people to find what they are looking for, but also to allow people to view the space and layout before visiting the building. This may help to ease any feelings of anxiety students may have around accessing new spaces. </w:t>
      </w:r>
    </w:p>
    <w:p w14:paraId="670CD48C" w14:textId="77777777" w:rsidR="00710924" w:rsidRPr="00401949" w:rsidRDefault="00710924" w:rsidP="00401949">
      <w:pPr>
        <w:spacing w:after="0" w:line="276" w:lineRule="auto"/>
        <w:rPr>
          <w:rFonts w:ascii="Arial" w:hAnsi="Arial" w:cs="Arial"/>
          <w:b/>
          <w:bCs/>
          <w:sz w:val="28"/>
          <w:szCs w:val="28"/>
        </w:rPr>
      </w:pPr>
    </w:p>
    <w:p w14:paraId="66636C29" w14:textId="77777777" w:rsidR="00AD0C16" w:rsidRPr="00401949" w:rsidRDefault="00AD0C16" w:rsidP="00401949">
      <w:pPr>
        <w:pStyle w:val="Heading3"/>
        <w:spacing w:before="0" w:line="276" w:lineRule="auto"/>
        <w:rPr>
          <w:rFonts w:ascii="Arial" w:hAnsi="Arial" w:cs="Arial"/>
          <w:b/>
          <w:bCs/>
          <w:color w:val="auto"/>
          <w:sz w:val="28"/>
          <w:szCs w:val="28"/>
          <w:shd w:val="clear" w:color="auto" w:fill="FFFFFF"/>
        </w:rPr>
      </w:pPr>
      <w:bookmarkStart w:id="182" w:name="_Junk_Journaling_Sessions"/>
      <w:bookmarkStart w:id="183" w:name="_Toc339784583"/>
      <w:bookmarkStart w:id="184" w:name="_Toc224554864"/>
      <w:bookmarkEnd w:id="182"/>
      <w:r w:rsidRPr="00401949">
        <w:rPr>
          <w:rFonts w:ascii="Arial" w:hAnsi="Arial" w:cs="Arial"/>
          <w:b/>
          <w:bCs/>
          <w:color w:val="auto"/>
          <w:sz w:val="28"/>
          <w:szCs w:val="28"/>
          <w:shd w:val="clear" w:color="auto" w:fill="FFFFFF"/>
        </w:rPr>
        <w:t>Junk Journaling Sessions</w:t>
      </w:r>
      <w:bookmarkEnd w:id="183"/>
      <w:bookmarkEnd w:id="184"/>
    </w:p>
    <w:p w14:paraId="2526E696" w14:textId="6100F2C3" w:rsidR="00AD0C16" w:rsidRPr="00401949" w:rsidRDefault="00AD0C16" w:rsidP="00401949">
      <w:pPr>
        <w:spacing w:after="0" w:line="276" w:lineRule="auto"/>
        <w:rPr>
          <w:rFonts w:ascii="Arial" w:eastAsia="Times New Roman" w:hAnsi="Arial" w:cs="Arial"/>
          <w:sz w:val="28"/>
          <w:szCs w:val="28"/>
          <w:lang w:eastAsia="en-GB"/>
        </w:rPr>
      </w:pPr>
      <w:r w:rsidRPr="4DB39101">
        <w:rPr>
          <w:rFonts w:ascii="Arial" w:eastAsia="Times New Roman" w:hAnsi="Arial" w:cs="Arial"/>
          <w:sz w:val="28"/>
          <w:szCs w:val="28"/>
          <w:lang w:eastAsia="en-GB"/>
        </w:rPr>
        <w:t>Monthly junk journaling sessions are organised by the Mental Health and Wellbeing Team to encourage creativity and self-expression as part of wellbeing support. The session</w:t>
      </w:r>
      <w:r w:rsidR="06B2543A" w:rsidRPr="4DB39101">
        <w:rPr>
          <w:rFonts w:ascii="Arial" w:eastAsia="Times New Roman" w:hAnsi="Arial" w:cs="Arial"/>
          <w:sz w:val="28"/>
          <w:szCs w:val="28"/>
          <w:lang w:eastAsia="en-GB"/>
        </w:rPr>
        <w:t>s</w:t>
      </w:r>
      <w:r w:rsidRPr="4DB39101">
        <w:rPr>
          <w:rFonts w:ascii="Arial" w:eastAsia="Times New Roman" w:hAnsi="Arial" w:cs="Arial"/>
          <w:sz w:val="28"/>
          <w:szCs w:val="28"/>
          <w:lang w:eastAsia="en-GB"/>
        </w:rPr>
        <w:t xml:space="preserve"> offer participants the opportunity to design their own journals using provided materials, with the option to bring personal items for inclusion. This initiative aimed to foster connection, reduce stress, and promote positive mental health in an informal, welcoming environment.</w:t>
      </w:r>
    </w:p>
    <w:p w14:paraId="738592F3" w14:textId="77777777" w:rsidR="00AD0C16" w:rsidRPr="00401949" w:rsidRDefault="00AD0C16" w:rsidP="00401949">
      <w:pPr>
        <w:spacing w:after="0" w:line="276" w:lineRule="auto"/>
        <w:rPr>
          <w:rFonts w:ascii="Arial" w:hAnsi="Arial" w:cs="Arial"/>
          <w:sz w:val="28"/>
          <w:szCs w:val="28"/>
        </w:rPr>
      </w:pPr>
    </w:p>
    <w:p w14:paraId="4DCE6F04" w14:textId="77777777" w:rsidR="00FE58D4" w:rsidRPr="00401949" w:rsidRDefault="403E262C" w:rsidP="00401949">
      <w:pPr>
        <w:pStyle w:val="Heading3"/>
        <w:spacing w:before="0" w:line="276" w:lineRule="auto"/>
        <w:rPr>
          <w:rFonts w:ascii="Arial" w:hAnsi="Arial" w:cs="Arial"/>
          <w:b/>
          <w:bCs/>
          <w:color w:val="auto"/>
          <w:sz w:val="28"/>
          <w:szCs w:val="28"/>
        </w:rPr>
      </w:pPr>
      <w:bookmarkStart w:id="185" w:name="_Learning_and_Teaching"/>
      <w:bookmarkStart w:id="186" w:name="_Toc689686341"/>
      <w:bookmarkStart w:id="187" w:name="_Toc224554865"/>
      <w:r w:rsidRPr="4DB39101">
        <w:rPr>
          <w:rFonts w:ascii="Arial" w:hAnsi="Arial" w:cs="Arial"/>
          <w:b/>
          <w:bCs/>
          <w:color w:val="auto"/>
          <w:sz w:val="28"/>
          <w:szCs w:val="28"/>
        </w:rPr>
        <w:t>Learning and Teaching Conference – Keynote and Panel on Inclusive Education</w:t>
      </w:r>
      <w:bookmarkEnd w:id="185"/>
      <w:bookmarkEnd w:id="186"/>
      <w:bookmarkEnd w:id="187"/>
      <w:r w:rsidRPr="4DB39101">
        <w:rPr>
          <w:rFonts w:ascii="Arial" w:hAnsi="Arial" w:cs="Arial"/>
          <w:b/>
          <w:bCs/>
          <w:color w:val="auto"/>
          <w:sz w:val="28"/>
          <w:szCs w:val="28"/>
        </w:rPr>
        <w:t xml:space="preserve"> </w:t>
      </w:r>
    </w:p>
    <w:p w14:paraId="75580959" w14:textId="74599D0E" w:rsidR="00FE58D4" w:rsidRPr="00401949" w:rsidRDefault="50BD1313" w:rsidP="4DB39101">
      <w:pPr>
        <w:spacing w:after="0" w:line="276" w:lineRule="auto"/>
        <w:rPr>
          <w:rFonts w:ascii="Arial" w:eastAsia="Arial" w:hAnsi="Arial" w:cs="Arial"/>
          <w:sz w:val="28"/>
          <w:szCs w:val="28"/>
        </w:rPr>
      </w:pPr>
      <w:r w:rsidRPr="4DB39101">
        <w:rPr>
          <w:rFonts w:ascii="Arial" w:eastAsia="Arial" w:hAnsi="Arial" w:cs="Arial"/>
          <w:sz w:val="28"/>
          <w:szCs w:val="28"/>
        </w:rPr>
        <w:t xml:space="preserve">Reflecting the Scottish sector priority of supporting diverse learner journeys, the 2025 Learning and Teaching Conference focused on the theme </w:t>
      </w:r>
      <w:r w:rsidRPr="4DB39101">
        <w:rPr>
          <w:rFonts w:ascii="Arial" w:eastAsia="Arial" w:hAnsi="Arial" w:cs="Arial"/>
          <w:i/>
          <w:iCs/>
          <w:sz w:val="28"/>
          <w:szCs w:val="28"/>
        </w:rPr>
        <w:t>Diverse Learner Journeys: Supporting Students to Succeed</w:t>
      </w:r>
      <w:r w:rsidRPr="4DB39101">
        <w:rPr>
          <w:rFonts w:ascii="Arial" w:eastAsia="Arial" w:hAnsi="Arial" w:cs="Arial"/>
          <w:sz w:val="28"/>
          <w:szCs w:val="28"/>
        </w:rPr>
        <w:t>, encouraging discussion on how institutions can better support student diversity from entry to graduation and beyond.</w:t>
      </w:r>
    </w:p>
    <w:p w14:paraId="6A2EA22F" w14:textId="660E3F85" w:rsidR="00FE58D4" w:rsidRPr="00401949" w:rsidRDefault="00FE58D4" w:rsidP="4DB39101">
      <w:pPr>
        <w:spacing w:after="0" w:line="276" w:lineRule="auto"/>
        <w:rPr>
          <w:rFonts w:ascii="Arial" w:eastAsia="Arial" w:hAnsi="Arial" w:cs="Arial"/>
          <w:sz w:val="28"/>
          <w:szCs w:val="28"/>
        </w:rPr>
      </w:pPr>
    </w:p>
    <w:p w14:paraId="1E5887BC" w14:textId="1A42D60F" w:rsidR="00FE58D4" w:rsidRPr="00401949" w:rsidRDefault="50BD1313" w:rsidP="4DB39101">
      <w:pPr>
        <w:spacing w:after="0" w:line="276" w:lineRule="auto"/>
        <w:rPr>
          <w:rFonts w:ascii="Arial" w:eastAsia="Arial" w:hAnsi="Arial" w:cs="Arial"/>
          <w:sz w:val="28"/>
          <w:szCs w:val="28"/>
        </w:rPr>
      </w:pPr>
      <w:r w:rsidRPr="4DB39101">
        <w:rPr>
          <w:rFonts w:ascii="Arial" w:eastAsia="Arial" w:hAnsi="Arial" w:cs="Arial"/>
          <w:sz w:val="28"/>
          <w:szCs w:val="28"/>
        </w:rPr>
        <w:t>The conference opened with a keynote by Professor Khadija Mohammed (University of the West of Scotland), a leading advocate for anti‑racism and racial equity in education. Drawing on lived experience, she explored identity, systemic inequality</w:t>
      </w:r>
      <w:r w:rsidR="492E54FD" w:rsidRPr="58AEFD7D">
        <w:rPr>
          <w:rFonts w:ascii="Arial" w:eastAsia="Arial" w:hAnsi="Arial" w:cs="Arial"/>
          <w:sz w:val="28"/>
          <w:szCs w:val="28"/>
        </w:rPr>
        <w:t>,</w:t>
      </w:r>
      <w:r w:rsidRPr="4DB39101">
        <w:rPr>
          <w:rFonts w:ascii="Arial" w:eastAsia="Arial" w:hAnsi="Arial" w:cs="Arial"/>
          <w:sz w:val="28"/>
          <w:szCs w:val="28"/>
        </w:rPr>
        <w:t xml:space="preserve"> and inclusive curriculum design, calling for strategic leadership to embed equity and global awareness in educational practice.</w:t>
      </w:r>
    </w:p>
    <w:p w14:paraId="3DEDA7D6" w14:textId="7140E4D1" w:rsidR="00FE58D4" w:rsidRPr="00401949" w:rsidRDefault="00FE58D4" w:rsidP="4DB39101">
      <w:pPr>
        <w:spacing w:after="0" w:line="276" w:lineRule="auto"/>
        <w:rPr>
          <w:rFonts w:ascii="Arial" w:eastAsia="Arial" w:hAnsi="Arial" w:cs="Arial"/>
          <w:sz w:val="28"/>
          <w:szCs w:val="28"/>
        </w:rPr>
      </w:pPr>
    </w:p>
    <w:p w14:paraId="0385DE20" w14:textId="2BD4278C" w:rsidR="00FE58D4" w:rsidRPr="00401949" w:rsidRDefault="50BD1313" w:rsidP="4DB39101">
      <w:pPr>
        <w:spacing w:after="0" w:line="276" w:lineRule="auto"/>
        <w:rPr>
          <w:rFonts w:ascii="Arial" w:eastAsia="Arial" w:hAnsi="Arial" w:cs="Arial"/>
          <w:sz w:val="28"/>
          <w:szCs w:val="28"/>
        </w:rPr>
      </w:pPr>
      <w:r w:rsidRPr="4DB39101">
        <w:rPr>
          <w:rFonts w:ascii="Arial" w:eastAsia="Arial" w:hAnsi="Arial" w:cs="Arial"/>
          <w:sz w:val="28"/>
          <w:szCs w:val="28"/>
        </w:rPr>
        <w:t xml:space="preserve">This was followed by a panel discussion, </w:t>
      </w:r>
      <w:r w:rsidRPr="4DB39101">
        <w:rPr>
          <w:rFonts w:ascii="Arial" w:eastAsia="Arial" w:hAnsi="Arial" w:cs="Arial"/>
          <w:i/>
          <w:iCs/>
          <w:sz w:val="28"/>
          <w:szCs w:val="28"/>
        </w:rPr>
        <w:t>Supporting Diverse Learner Journeys at GSA</w:t>
      </w:r>
      <w:r w:rsidRPr="4DB39101">
        <w:rPr>
          <w:rFonts w:ascii="Arial" w:eastAsia="Arial" w:hAnsi="Arial" w:cs="Arial"/>
          <w:sz w:val="28"/>
          <w:szCs w:val="28"/>
        </w:rPr>
        <w:t>, featuring Professor Khadija Mohammed, Alicia Bickerstaff (Student President, GSA Students’ Association), and Professor Jimmy Stephen Cran (Head of Fashion and Textiles, GSA). The panel considered how GSA can more effectively respond to student diversity and co‑create inclusive learning environments.</w:t>
      </w:r>
    </w:p>
    <w:p w14:paraId="0B8D7BAE" w14:textId="77777777" w:rsidR="00FE58D4" w:rsidRPr="00401949" w:rsidRDefault="00FE58D4" w:rsidP="00401949">
      <w:pPr>
        <w:spacing w:after="0" w:line="276" w:lineRule="auto"/>
        <w:rPr>
          <w:rFonts w:ascii="Arial" w:hAnsi="Arial" w:cs="Arial"/>
          <w:sz w:val="28"/>
          <w:szCs w:val="28"/>
        </w:rPr>
      </w:pPr>
    </w:p>
    <w:p w14:paraId="5225F02D" w14:textId="09B5E84B" w:rsidR="00506641" w:rsidRPr="00401949" w:rsidRDefault="4A115C6A" w:rsidP="21C150ED">
      <w:pPr>
        <w:pStyle w:val="Heading3"/>
        <w:spacing w:before="0" w:line="276" w:lineRule="auto"/>
        <w:rPr>
          <w:rFonts w:ascii="Arial" w:eastAsia="Arial" w:hAnsi="Arial" w:cs="Arial"/>
          <w:b/>
          <w:bCs/>
          <w:color w:val="auto"/>
          <w:sz w:val="28"/>
          <w:szCs w:val="28"/>
        </w:rPr>
      </w:pPr>
      <w:bookmarkStart w:id="188" w:name="_Mature_Student_Learning"/>
      <w:bookmarkStart w:id="189" w:name="_Toc1606773101"/>
      <w:bookmarkStart w:id="190" w:name="_Toc224554866"/>
      <w:bookmarkEnd w:id="188"/>
      <w:r w:rsidRPr="4DB39101">
        <w:rPr>
          <w:rFonts w:ascii="Arial" w:eastAsia="Arial" w:hAnsi="Arial" w:cs="Arial"/>
          <w:b/>
          <w:bCs/>
          <w:color w:val="auto"/>
          <w:sz w:val="28"/>
          <w:szCs w:val="28"/>
        </w:rPr>
        <w:lastRenderedPageBreak/>
        <w:t xml:space="preserve">Mature Student Learning Experience </w:t>
      </w:r>
      <w:r w:rsidR="5F41691F" w:rsidRPr="4DB39101">
        <w:rPr>
          <w:rFonts w:ascii="Arial" w:eastAsia="Arial" w:hAnsi="Arial" w:cs="Arial"/>
          <w:b/>
          <w:bCs/>
          <w:color w:val="auto"/>
          <w:sz w:val="28"/>
          <w:szCs w:val="28"/>
        </w:rPr>
        <w:t>Project</w:t>
      </w:r>
      <w:bookmarkEnd w:id="189"/>
      <w:bookmarkEnd w:id="190"/>
    </w:p>
    <w:p w14:paraId="2AE61D95" w14:textId="688B57A7" w:rsidR="00506641" w:rsidRPr="00401949" w:rsidRDefault="407D8F99" w:rsidP="4DB39101">
      <w:pPr>
        <w:spacing w:after="0" w:line="276" w:lineRule="auto"/>
        <w:rPr>
          <w:rFonts w:ascii="Arial" w:eastAsia="Arial" w:hAnsi="Arial" w:cs="Arial"/>
          <w:sz w:val="28"/>
          <w:szCs w:val="28"/>
        </w:rPr>
      </w:pPr>
      <w:r w:rsidRPr="4DB39101">
        <w:rPr>
          <w:rFonts w:ascii="Arial" w:eastAsia="Arial" w:hAnsi="Arial" w:cs="Arial"/>
          <w:sz w:val="28"/>
          <w:szCs w:val="28"/>
        </w:rPr>
        <w:t>The Mature Student Learning Experience Project was presented at the Learning and Teaching Conference in June 2025. Led by a Widening Participation and Articulation Manager and a Student Consultant, it explored mature undergraduate students’ transitions into and through GSA, focusing on support needs, adaptation</w:t>
      </w:r>
      <w:r w:rsidR="03FEBC1D" w:rsidRPr="58AEFD7D">
        <w:rPr>
          <w:rFonts w:ascii="Arial" w:eastAsia="Arial" w:hAnsi="Arial" w:cs="Arial"/>
          <w:sz w:val="28"/>
          <w:szCs w:val="28"/>
        </w:rPr>
        <w:t>,</w:t>
      </w:r>
      <w:r w:rsidRPr="4DB39101">
        <w:rPr>
          <w:rFonts w:ascii="Arial" w:eastAsia="Arial" w:hAnsi="Arial" w:cs="Arial"/>
          <w:sz w:val="28"/>
          <w:szCs w:val="28"/>
        </w:rPr>
        <w:t xml:space="preserve"> and strengths. A key output was a Journey Map highlighting the balance between academic study and personal responsibilities. Participant feedback informed the final resource, which will support future planning and aligns with national equality outcomes addressing inequalities affecting students aged 25+.</w:t>
      </w:r>
    </w:p>
    <w:p w14:paraId="3E2CB018" w14:textId="6649F45C" w:rsidR="00506641" w:rsidRPr="00401949" w:rsidRDefault="00506641" w:rsidP="4DB39101">
      <w:pPr>
        <w:spacing w:after="0" w:line="276" w:lineRule="auto"/>
        <w:rPr>
          <w:rFonts w:ascii="Arial" w:eastAsia="Arial" w:hAnsi="Arial" w:cs="Arial"/>
          <w:sz w:val="28"/>
          <w:szCs w:val="28"/>
        </w:rPr>
      </w:pPr>
    </w:p>
    <w:p w14:paraId="4BAAC591" w14:textId="21A4EB99" w:rsidR="00506641" w:rsidRPr="00401949" w:rsidRDefault="407D8F99" w:rsidP="4DB39101">
      <w:pPr>
        <w:spacing w:after="0" w:line="276" w:lineRule="auto"/>
        <w:rPr>
          <w:rFonts w:ascii="Arial" w:eastAsia="Arial" w:hAnsi="Arial" w:cs="Arial"/>
          <w:sz w:val="28"/>
          <w:szCs w:val="28"/>
        </w:rPr>
      </w:pPr>
      <w:r w:rsidRPr="4DB39101">
        <w:rPr>
          <w:rFonts w:ascii="Arial" w:eastAsia="Arial" w:hAnsi="Arial" w:cs="Arial"/>
          <w:sz w:val="28"/>
          <w:szCs w:val="28"/>
        </w:rPr>
        <w:t xml:space="preserve">Key outcomes included </w:t>
      </w:r>
      <w:bookmarkStart w:id="191" w:name="_Int_HYL5HxqO"/>
      <w:r w:rsidRPr="4DB39101">
        <w:rPr>
          <w:rFonts w:ascii="Arial" w:eastAsia="Arial" w:hAnsi="Arial" w:cs="Arial"/>
          <w:sz w:val="28"/>
          <w:szCs w:val="28"/>
        </w:rPr>
        <w:t>new approaches</w:t>
      </w:r>
      <w:bookmarkEnd w:id="191"/>
      <w:r w:rsidRPr="4DB39101">
        <w:rPr>
          <w:rFonts w:ascii="Arial" w:eastAsia="Arial" w:hAnsi="Arial" w:cs="Arial"/>
          <w:sz w:val="28"/>
          <w:szCs w:val="28"/>
        </w:rPr>
        <w:t xml:space="preserve"> to engaging mature students through Student Support’s Mature Student Network and the development of a tips and hints guide for new entrants. The guide draws on mature students’ lived experiences of transitioning to art school while managing additional commitments.</w:t>
      </w:r>
    </w:p>
    <w:p w14:paraId="15289D44" w14:textId="30EC192B" w:rsidR="00506641" w:rsidRPr="00401949" w:rsidRDefault="00506641" w:rsidP="21C150ED">
      <w:pPr>
        <w:spacing w:after="0" w:line="276" w:lineRule="auto"/>
        <w:rPr>
          <w:rFonts w:ascii="Arial" w:eastAsia="Arial" w:hAnsi="Arial" w:cs="Arial"/>
          <w:sz w:val="28"/>
          <w:szCs w:val="28"/>
        </w:rPr>
      </w:pPr>
    </w:p>
    <w:p w14:paraId="2F377ECF" w14:textId="5014CB1C" w:rsidR="006826BA" w:rsidRPr="00401949" w:rsidRDefault="006826BA" w:rsidP="00401949">
      <w:pPr>
        <w:pStyle w:val="Heading3"/>
        <w:spacing w:before="0" w:line="276" w:lineRule="auto"/>
        <w:rPr>
          <w:rFonts w:ascii="Arial" w:hAnsi="Arial" w:cs="Arial"/>
          <w:b/>
          <w:bCs/>
          <w:color w:val="auto"/>
          <w:sz w:val="28"/>
          <w:szCs w:val="28"/>
        </w:rPr>
      </w:pPr>
      <w:bookmarkStart w:id="192" w:name="_Mature_Student_Network"/>
      <w:bookmarkStart w:id="193" w:name="_Toc961615747"/>
      <w:bookmarkStart w:id="194" w:name="_Toc224554867"/>
      <w:bookmarkEnd w:id="192"/>
      <w:r w:rsidRPr="4DB39101">
        <w:rPr>
          <w:rFonts w:ascii="Arial" w:hAnsi="Arial" w:cs="Arial"/>
          <w:b/>
          <w:bCs/>
          <w:color w:val="auto"/>
          <w:sz w:val="28"/>
          <w:szCs w:val="28"/>
        </w:rPr>
        <w:t>Mature Student Network</w:t>
      </w:r>
      <w:bookmarkEnd w:id="193"/>
      <w:bookmarkEnd w:id="194"/>
    </w:p>
    <w:p w14:paraId="372008C9" w14:textId="122642E3" w:rsidR="004655D9" w:rsidRPr="004655D9" w:rsidRDefault="004655D9" w:rsidP="00401949">
      <w:pPr>
        <w:spacing w:after="0" w:line="276" w:lineRule="auto"/>
        <w:rPr>
          <w:rFonts w:ascii="Arial" w:eastAsia="Times New Roman" w:hAnsi="Arial" w:cs="Arial"/>
          <w:sz w:val="28"/>
          <w:szCs w:val="28"/>
          <w:lang w:eastAsia="en-GB"/>
        </w:rPr>
      </w:pPr>
      <w:r w:rsidRPr="004655D9">
        <w:rPr>
          <w:rFonts w:ascii="Arial" w:eastAsia="Times New Roman" w:hAnsi="Arial" w:cs="Arial"/>
          <w:sz w:val="28"/>
          <w:szCs w:val="28"/>
          <w:lang w:eastAsia="en-GB"/>
        </w:rPr>
        <w:t xml:space="preserve">A Mature Student Network was established by the Mental Health team in 2025 to provide a supportive community for students who have entered higher education later in life, are making a career change, or have returned to study after a break. The network offers a space to connect with like-minded peers and foster a sense of belonging during their time at GSA. Monthly lunch gatherings and social events outside </w:t>
      </w:r>
      <w:r w:rsidRPr="00401949">
        <w:rPr>
          <w:rFonts w:ascii="Arial" w:eastAsia="Times New Roman" w:hAnsi="Arial" w:cs="Arial"/>
          <w:sz w:val="28"/>
          <w:szCs w:val="28"/>
          <w:lang w:eastAsia="en-GB"/>
        </w:rPr>
        <w:t xml:space="preserve">of the GSA </w:t>
      </w:r>
      <w:r w:rsidRPr="004655D9">
        <w:rPr>
          <w:rFonts w:ascii="Arial" w:eastAsia="Times New Roman" w:hAnsi="Arial" w:cs="Arial"/>
          <w:sz w:val="28"/>
          <w:szCs w:val="28"/>
          <w:lang w:eastAsia="en-GB"/>
        </w:rPr>
        <w:t>create opportunities for informal networking and mutual support. To date, up to 45 students have participated in these activities.</w:t>
      </w:r>
    </w:p>
    <w:p w14:paraId="4341BD7F" w14:textId="77777777" w:rsidR="00B8545A" w:rsidRPr="00401949" w:rsidRDefault="00B8545A" w:rsidP="00401949">
      <w:pPr>
        <w:spacing w:after="0" w:line="276" w:lineRule="auto"/>
        <w:rPr>
          <w:rFonts w:ascii="Arial" w:hAnsi="Arial" w:cs="Arial"/>
          <w:color w:val="0C1014"/>
          <w:sz w:val="28"/>
          <w:szCs w:val="28"/>
          <w:shd w:val="clear" w:color="auto" w:fill="FFFFFF"/>
        </w:rPr>
      </w:pPr>
    </w:p>
    <w:p w14:paraId="131D892B" w14:textId="7958F7CC" w:rsidR="00853903" w:rsidRPr="00401949" w:rsidRDefault="6618C957" w:rsidP="00401949">
      <w:pPr>
        <w:spacing w:after="0" w:line="276" w:lineRule="auto"/>
        <w:rPr>
          <w:rFonts w:ascii="Arial" w:hAnsi="Arial" w:cs="Arial"/>
          <w:color w:val="0C1014"/>
          <w:sz w:val="28"/>
          <w:szCs w:val="28"/>
          <w:shd w:val="clear" w:color="auto" w:fill="FFFFFF"/>
        </w:rPr>
      </w:pPr>
      <w:r>
        <w:rPr>
          <w:noProof/>
        </w:rPr>
        <w:drawing>
          <wp:inline distT="0" distB="0" distL="0" distR="0" wp14:anchorId="65274D76" wp14:editId="48BB4E9B">
            <wp:extent cx="3474720" cy="3493326"/>
            <wp:effectExtent l="0" t="0" r="0" b="0"/>
            <wp:docPr id="6" name="Picture 6" descr="A Mature Student Network promotional pos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Mature Student Network promotional poster">
                      <a:extLst>
                        <a:ext uri="{C183D7F6-B498-43B3-948B-1728B52AA6E4}">
                          <adec:decorative xmlns:adec="http://schemas.microsoft.com/office/drawing/2017/decorative" val="0"/>
                        </a:ext>
                      </a:extLst>
                    </pic:cNvPr>
                    <pic:cNvPicPr/>
                  </pic:nvPicPr>
                  <pic:blipFill rotWithShape="1">
                    <a:blip r:embed="rId53"/>
                    <a:srcRect l="2825" t="1699" r="4110" b="2617"/>
                    <a:stretch/>
                  </pic:blipFill>
                  <pic:spPr bwMode="auto">
                    <a:xfrm>
                      <a:off x="0" y="0"/>
                      <a:ext cx="3474720" cy="3493326"/>
                    </a:xfrm>
                    <a:prstGeom prst="rect">
                      <a:avLst/>
                    </a:prstGeom>
                    <a:ln>
                      <a:noFill/>
                    </a:ln>
                    <a:extLst>
                      <a:ext uri="{53640926-AAD7-44D8-BBD7-CCE9431645EC}">
                        <a14:shadowObscured xmlns:a14="http://schemas.microsoft.com/office/drawing/2010/main"/>
                      </a:ext>
                    </a:extLst>
                  </pic:spPr>
                </pic:pic>
              </a:graphicData>
            </a:graphic>
          </wp:inline>
        </w:drawing>
      </w:r>
    </w:p>
    <w:p w14:paraId="24A01804" w14:textId="533545E4" w:rsidR="00853903" w:rsidRPr="00401949" w:rsidRDefault="09352533" w:rsidP="00401949">
      <w:pPr>
        <w:spacing w:after="0" w:line="276" w:lineRule="auto"/>
        <w:rPr>
          <w:rFonts w:ascii="Arial" w:hAnsi="Arial" w:cs="Arial"/>
          <w:color w:val="0C1014"/>
          <w:sz w:val="28"/>
          <w:szCs w:val="28"/>
          <w:shd w:val="clear" w:color="auto" w:fill="FFFFFF"/>
        </w:rPr>
      </w:pPr>
      <w:r w:rsidRPr="00401949">
        <w:rPr>
          <w:rFonts w:ascii="Arial" w:hAnsi="Arial" w:cs="Arial"/>
          <w:b/>
          <w:bCs/>
          <w:color w:val="0C1014"/>
          <w:sz w:val="28"/>
          <w:szCs w:val="28"/>
          <w:shd w:val="clear" w:color="auto" w:fill="FFFFFF"/>
        </w:rPr>
        <w:lastRenderedPageBreak/>
        <w:t>Image</w:t>
      </w:r>
      <w:r w:rsidR="0A65503A" w:rsidRPr="00401949">
        <w:rPr>
          <w:rFonts w:ascii="Arial" w:hAnsi="Arial" w:cs="Arial"/>
          <w:b/>
          <w:bCs/>
          <w:color w:val="0C1014"/>
          <w:sz w:val="28"/>
          <w:szCs w:val="28"/>
          <w:shd w:val="clear" w:color="auto" w:fill="FFFFFF"/>
        </w:rPr>
        <w:t xml:space="preserve"> </w:t>
      </w:r>
      <w:r w:rsidR="00341752">
        <w:rPr>
          <w:rFonts w:ascii="Arial" w:hAnsi="Arial" w:cs="Arial"/>
          <w:b/>
          <w:bCs/>
          <w:color w:val="0C1014"/>
          <w:sz w:val="28"/>
          <w:szCs w:val="28"/>
          <w:shd w:val="clear" w:color="auto" w:fill="FFFFFF"/>
        </w:rPr>
        <w:t>6</w:t>
      </w:r>
      <w:r w:rsidRPr="00401949">
        <w:rPr>
          <w:rFonts w:ascii="Arial" w:hAnsi="Arial" w:cs="Arial"/>
          <w:b/>
          <w:bCs/>
          <w:color w:val="0C1014"/>
          <w:sz w:val="28"/>
          <w:szCs w:val="28"/>
          <w:shd w:val="clear" w:color="auto" w:fill="FFFFFF"/>
        </w:rPr>
        <w:t xml:space="preserve">: </w:t>
      </w:r>
      <w:r w:rsidRPr="00401949">
        <w:rPr>
          <w:rFonts w:ascii="Arial" w:hAnsi="Arial" w:cs="Arial"/>
          <w:color w:val="0C1014"/>
          <w:sz w:val="28"/>
          <w:szCs w:val="28"/>
          <w:shd w:val="clear" w:color="auto" w:fill="FFFFFF"/>
        </w:rPr>
        <w:t>A Mature Student Network promotional poster</w:t>
      </w:r>
    </w:p>
    <w:p w14:paraId="0D4BA73F" w14:textId="77777777" w:rsidR="00053A08" w:rsidRPr="00401949" w:rsidRDefault="00053A08" w:rsidP="00401949">
      <w:pPr>
        <w:spacing w:after="0" w:line="276" w:lineRule="auto"/>
        <w:rPr>
          <w:rFonts w:ascii="Arial" w:hAnsi="Arial" w:cs="Arial"/>
          <w:b/>
          <w:bCs/>
          <w:sz w:val="28"/>
          <w:szCs w:val="28"/>
        </w:rPr>
      </w:pPr>
    </w:p>
    <w:p w14:paraId="3E16A537" w14:textId="524DF01D" w:rsidR="002B0F1D" w:rsidRPr="00401949" w:rsidRDefault="26981642" w:rsidP="00401949">
      <w:pPr>
        <w:pStyle w:val="Heading3"/>
        <w:spacing w:before="0" w:line="276" w:lineRule="auto"/>
        <w:rPr>
          <w:rFonts w:ascii="Arial" w:hAnsi="Arial" w:cs="Arial"/>
          <w:b/>
          <w:bCs/>
          <w:color w:val="auto"/>
          <w:sz w:val="28"/>
          <w:szCs w:val="28"/>
        </w:rPr>
      </w:pPr>
      <w:bookmarkStart w:id="195" w:name="_Maryhill_Integration_Network"/>
      <w:bookmarkStart w:id="196" w:name="_Toc133563446"/>
      <w:bookmarkStart w:id="197" w:name="_Toc224554868"/>
      <w:r w:rsidRPr="4DB39101">
        <w:rPr>
          <w:rFonts w:ascii="Arial" w:hAnsi="Arial" w:cs="Arial"/>
          <w:b/>
          <w:bCs/>
          <w:color w:val="auto"/>
          <w:sz w:val="28"/>
          <w:szCs w:val="28"/>
        </w:rPr>
        <w:t>Maryhill Integration Network</w:t>
      </w:r>
      <w:r w:rsidR="49BC8535" w:rsidRPr="4DB39101">
        <w:rPr>
          <w:rFonts w:ascii="Arial" w:hAnsi="Arial" w:cs="Arial"/>
          <w:b/>
          <w:bCs/>
          <w:color w:val="auto"/>
          <w:sz w:val="28"/>
          <w:szCs w:val="28"/>
        </w:rPr>
        <w:t xml:space="preserve"> – Oasis Women’s Group</w:t>
      </w:r>
      <w:bookmarkEnd w:id="195"/>
      <w:bookmarkEnd w:id="196"/>
      <w:bookmarkEnd w:id="197"/>
    </w:p>
    <w:p w14:paraId="657A4E56" w14:textId="77777777" w:rsidR="001D627C" w:rsidRPr="00401949" w:rsidRDefault="001D627C" w:rsidP="00401949">
      <w:pPr>
        <w:pStyle w:val="NormalWeb"/>
        <w:spacing w:before="0" w:beforeAutospacing="0" w:after="0" w:afterAutospacing="0" w:line="276" w:lineRule="auto"/>
        <w:rPr>
          <w:rFonts w:ascii="Arial" w:hAnsi="Arial" w:cs="Arial"/>
          <w:sz w:val="28"/>
          <w:szCs w:val="28"/>
        </w:rPr>
      </w:pPr>
      <w:r w:rsidRPr="00401949">
        <w:rPr>
          <w:rFonts w:ascii="Arial" w:hAnsi="Arial" w:cs="Arial"/>
          <w:sz w:val="28"/>
          <w:szCs w:val="28"/>
        </w:rPr>
        <w:t>GSA’s Archives and Collections team led a partnership project with Maryhill Integration Network’s Oasis Women’s Group. The initiative focused on exploring items from the GSA collections, which served as inspiration for a collaborative tapestry created by the group. The piece incorporates a range of techniques drawn from the GSA’s historic needlework collections and acts as a medium for participants to share personal narratives and establish connections with selected objects.</w:t>
      </w:r>
    </w:p>
    <w:p w14:paraId="75F60DF7" w14:textId="77777777" w:rsidR="001D627C" w:rsidRPr="00401949" w:rsidRDefault="001D627C" w:rsidP="00401949">
      <w:pPr>
        <w:pStyle w:val="NormalWeb"/>
        <w:spacing w:before="0" w:beforeAutospacing="0" w:after="0" w:afterAutospacing="0" w:line="276" w:lineRule="auto"/>
        <w:rPr>
          <w:rFonts w:ascii="Arial" w:hAnsi="Arial" w:cs="Arial"/>
          <w:sz w:val="28"/>
          <w:szCs w:val="28"/>
        </w:rPr>
      </w:pPr>
    </w:p>
    <w:p w14:paraId="2E020489" w14:textId="42B843C2" w:rsidR="007B2962" w:rsidRPr="00401949" w:rsidRDefault="001D627C" w:rsidP="4DB39101">
      <w:pPr>
        <w:pStyle w:val="NormalWeb"/>
        <w:spacing w:before="0" w:beforeAutospacing="0" w:after="0" w:afterAutospacing="0" w:line="276" w:lineRule="auto"/>
        <w:rPr>
          <w:rFonts w:ascii="Arial" w:hAnsi="Arial" w:cs="Arial"/>
          <w:sz w:val="28"/>
          <w:szCs w:val="28"/>
        </w:rPr>
      </w:pPr>
      <w:r w:rsidRPr="4DB39101">
        <w:rPr>
          <w:rFonts w:ascii="Arial" w:hAnsi="Arial" w:cs="Arial"/>
          <w:sz w:val="28"/>
          <w:szCs w:val="28"/>
        </w:rPr>
        <w:t xml:space="preserve">The final exhibition of this work is scheduled for </w:t>
      </w:r>
      <w:r w:rsidRPr="4DB39101">
        <w:rPr>
          <w:rStyle w:val="Strong"/>
          <w:rFonts w:ascii="Arial" w:hAnsi="Arial" w:cs="Arial"/>
          <w:b w:val="0"/>
          <w:bCs w:val="0"/>
          <w:sz w:val="28"/>
          <w:szCs w:val="28"/>
        </w:rPr>
        <w:t>March 2026</w:t>
      </w:r>
      <w:r w:rsidRPr="4DB39101">
        <w:rPr>
          <w:rFonts w:ascii="Arial" w:hAnsi="Arial" w:cs="Arial"/>
          <w:sz w:val="28"/>
          <w:szCs w:val="28"/>
        </w:rPr>
        <w:t xml:space="preserve">, aligning with </w:t>
      </w:r>
      <w:r w:rsidRPr="4DB39101">
        <w:rPr>
          <w:rStyle w:val="Strong"/>
          <w:rFonts w:ascii="Arial" w:hAnsi="Arial" w:cs="Arial"/>
          <w:b w:val="0"/>
          <w:bCs w:val="0"/>
          <w:sz w:val="28"/>
          <w:szCs w:val="28"/>
        </w:rPr>
        <w:t>International Women’s Day</w:t>
      </w:r>
      <w:r w:rsidRPr="4DB39101">
        <w:rPr>
          <w:rFonts w:ascii="Arial" w:hAnsi="Arial" w:cs="Arial"/>
          <w:sz w:val="28"/>
          <w:szCs w:val="28"/>
        </w:rPr>
        <w:t xml:space="preserve"> and </w:t>
      </w:r>
      <w:r w:rsidRPr="4DB39101">
        <w:rPr>
          <w:rStyle w:val="Strong"/>
          <w:rFonts w:ascii="Arial" w:hAnsi="Arial" w:cs="Arial"/>
          <w:b w:val="0"/>
          <w:bCs w:val="0"/>
          <w:sz w:val="28"/>
          <w:szCs w:val="28"/>
        </w:rPr>
        <w:t>Gender Equality Month</w:t>
      </w:r>
      <w:r w:rsidRPr="4DB39101">
        <w:rPr>
          <w:rFonts w:ascii="Arial" w:hAnsi="Arial" w:cs="Arial"/>
          <w:sz w:val="28"/>
          <w:szCs w:val="28"/>
        </w:rPr>
        <w:t xml:space="preserve">. This project was supported by </w:t>
      </w:r>
      <w:r w:rsidR="091C370C" w:rsidRPr="4DB39101">
        <w:rPr>
          <w:rFonts w:ascii="Arial" w:hAnsi="Arial" w:cs="Arial"/>
          <w:sz w:val="28"/>
          <w:szCs w:val="28"/>
        </w:rPr>
        <w:t>a</w:t>
      </w:r>
      <w:r w:rsidRPr="4DB39101">
        <w:rPr>
          <w:rFonts w:ascii="Arial" w:hAnsi="Arial" w:cs="Arial"/>
          <w:sz w:val="28"/>
          <w:szCs w:val="28"/>
        </w:rPr>
        <w:t xml:space="preserve"> </w:t>
      </w:r>
      <w:r w:rsidRPr="4DB39101">
        <w:rPr>
          <w:rStyle w:val="Strong"/>
          <w:rFonts w:ascii="Arial" w:hAnsi="Arial" w:cs="Arial"/>
          <w:b w:val="0"/>
          <w:bCs w:val="0"/>
          <w:sz w:val="28"/>
          <w:szCs w:val="28"/>
        </w:rPr>
        <w:t>Sustainable Co-Production Fund</w:t>
      </w:r>
      <w:r w:rsidRPr="4DB39101">
        <w:rPr>
          <w:rFonts w:ascii="Arial" w:hAnsi="Arial" w:cs="Arial"/>
          <w:sz w:val="28"/>
          <w:szCs w:val="28"/>
        </w:rPr>
        <w:t>, which aims to embed long-term change in how museums engage with communities, particularly those historically excluded from cultural spaces.</w:t>
      </w:r>
    </w:p>
    <w:p w14:paraId="4DD3E91C" w14:textId="77777777" w:rsidR="003959A6" w:rsidRPr="00401949" w:rsidRDefault="003959A6" w:rsidP="00401949">
      <w:pPr>
        <w:pStyle w:val="NormalWeb"/>
        <w:spacing w:before="0" w:beforeAutospacing="0" w:after="0" w:afterAutospacing="0" w:line="276" w:lineRule="auto"/>
        <w:rPr>
          <w:rFonts w:ascii="Arial" w:hAnsi="Arial" w:cs="Arial"/>
          <w:sz w:val="28"/>
          <w:szCs w:val="28"/>
        </w:rPr>
      </w:pPr>
    </w:p>
    <w:p w14:paraId="6C447140" w14:textId="40FFA1E9" w:rsidR="00BA0CB8" w:rsidRPr="00401949" w:rsidRDefault="421C9EED" w:rsidP="00401949">
      <w:pPr>
        <w:pStyle w:val="Heading3"/>
        <w:spacing w:before="0" w:line="276" w:lineRule="auto"/>
        <w:rPr>
          <w:rFonts w:ascii="Arial" w:hAnsi="Arial" w:cs="Arial"/>
          <w:b/>
          <w:bCs/>
          <w:color w:val="auto"/>
          <w:sz w:val="28"/>
          <w:szCs w:val="28"/>
        </w:rPr>
      </w:pPr>
      <w:bookmarkStart w:id="198" w:name="_Men’s_Mental_Health"/>
      <w:bookmarkStart w:id="199" w:name="_Toc1265559545"/>
      <w:bookmarkStart w:id="200" w:name="_Toc224554869"/>
      <w:bookmarkEnd w:id="198"/>
      <w:r w:rsidRPr="4DB39101">
        <w:rPr>
          <w:rFonts w:ascii="Arial" w:hAnsi="Arial" w:cs="Arial"/>
          <w:b/>
          <w:bCs/>
          <w:color w:val="auto"/>
          <w:sz w:val="28"/>
          <w:szCs w:val="28"/>
        </w:rPr>
        <w:t>Men’s Mental Health Month</w:t>
      </w:r>
      <w:bookmarkEnd w:id="199"/>
      <w:bookmarkEnd w:id="200"/>
      <w:r w:rsidR="34D628B5" w:rsidRPr="4DB39101">
        <w:rPr>
          <w:rFonts w:ascii="Arial" w:hAnsi="Arial" w:cs="Arial"/>
          <w:b/>
          <w:bCs/>
          <w:color w:val="auto"/>
          <w:sz w:val="28"/>
          <w:szCs w:val="28"/>
        </w:rPr>
        <w:t xml:space="preserve"> </w:t>
      </w:r>
    </w:p>
    <w:p w14:paraId="137F6D89" w14:textId="77777777" w:rsidR="00EE6BEC" w:rsidRPr="00EE6BEC" w:rsidRDefault="00EE6BEC" w:rsidP="00401949">
      <w:pPr>
        <w:spacing w:after="0" w:line="276" w:lineRule="auto"/>
        <w:rPr>
          <w:rFonts w:ascii="Arial" w:eastAsia="Times New Roman" w:hAnsi="Arial" w:cs="Arial"/>
          <w:sz w:val="28"/>
          <w:szCs w:val="28"/>
          <w:lang w:eastAsia="en-GB"/>
        </w:rPr>
      </w:pPr>
      <w:r w:rsidRPr="4DB39101">
        <w:rPr>
          <w:rFonts w:ascii="Arial" w:eastAsia="Times New Roman" w:hAnsi="Arial" w:cs="Arial"/>
          <w:sz w:val="28"/>
          <w:szCs w:val="28"/>
          <w:lang w:eastAsia="en-GB"/>
        </w:rPr>
        <w:t>In November 2025, during Men’s Mental Health Month, Student Support launched a targeted campaign aimed at reducing stigma and encouraging male staff and students to access the mental health services available at GSA. The campaign featured Instagram posts and stories, as well as a dedicated section in the Equality Newsletter.</w:t>
      </w:r>
    </w:p>
    <w:p w14:paraId="5C13600F" w14:textId="5DC4EDCC" w:rsidR="4DB39101" w:rsidRDefault="4DB39101" w:rsidP="4DB39101">
      <w:pPr>
        <w:spacing w:after="0" w:line="276" w:lineRule="auto"/>
        <w:rPr>
          <w:rFonts w:ascii="Arial" w:eastAsia="Times New Roman" w:hAnsi="Arial" w:cs="Arial"/>
          <w:sz w:val="28"/>
          <w:szCs w:val="28"/>
          <w:lang w:eastAsia="en-GB"/>
        </w:rPr>
      </w:pPr>
    </w:p>
    <w:p w14:paraId="1A99CF74" w14:textId="77777777" w:rsidR="00EE6BEC" w:rsidRPr="00EE6BEC" w:rsidRDefault="6773B107" w:rsidP="00401949">
      <w:pPr>
        <w:spacing w:after="0" w:line="276" w:lineRule="auto"/>
        <w:rPr>
          <w:rFonts w:ascii="Arial" w:eastAsia="Times New Roman" w:hAnsi="Arial" w:cs="Arial"/>
          <w:sz w:val="28"/>
          <w:szCs w:val="28"/>
          <w:lang w:eastAsia="en-GB"/>
        </w:rPr>
      </w:pPr>
      <w:r w:rsidRPr="44864446">
        <w:rPr>
          <w:rFonts w:ascii="Arial" w:eastAsia="Times New Roman" w:hAnsi="Arial" w:cs="Arial"/>
          <w:sz w:val="28"/>
          <w:szCs w:val="28"/>
          <w:lang w:eastAsia="en-GB"/>
        </w:rPr>
        <w:t xml:space="preserve">The newsletter reached 1,171 readers, and generated 25 direct clicks to key resources, including the Mental Health and Counselling booking portal and the </w:t>
      </w:r>
      <w:hyperlink r:id="rId54">
        <w:r w:rsidRPr="44864446">
          <w:rPr>
            <w:rStyle w:val="Hyperlink"/>
            <w:rFonts w:ascii="Arial" w:eastAsia="Times New Roman" w:hAnsi="Arial" w:cs="Arial"/>
            <w:sz w:val="28"/>
            <w:szCs w:val="28"/>
            <w:lang w:eastAsia="en-GB"/>
          </w:rPr>
          <w:t>Employee Assistance Programme</w:t>
        </w:r>
      </w:hyperlink>
      <w:r w:rsidRPr="44864446">
        <w:rPr>
          <w:rFonts w:ascii="Arial" w:eastAsia="Times New Roman" w:hAnsi="Arial" w:cs="Arial"/>
          <w:sz w:val="28"/>
          <w:szCs w:val="28"/>
          <w:lang w:eastAsia="en-GB"/>
        </w:rPr>
        <w:t>. This engagement demonstrates the positive impact of focused awareness initiatives in promoting mental health support among men within the GSA community.</w:t>
      </w:r>
    </w:p>
    <w:p w14:paraId="7F4878E4" w14:textId="77777777" w:rsidR="0015658A" w:rsidRPr="00401949" w:rsidRDefault="0015658A" w:rsidP="00401949">
      <w:pPr>
        <w:spacing w:after="0" w:line="276" w:lineRule="auto"/>
        <w:rPr>
          <w:rFonts w:ascii="Arial" w:hAnsi="Arial" w:cs="Arial"/>
          <w:sz w:val="28"/>
          <w:szCs w:val="28"/>
        </w:rPr>
      </w:pPr>
    </w:p>
    <w:p w14:paraId="74C62593" w14:textId="63D7E3A1" w:rsidR="00E27666" w:rsidRPr="00401949" w:rsidRDefault="34D628B5" w:rsidP="00401949">
      <w:pPr>
        <w:pStyle w:val="Heading3"/>
        <w:spacing w:before="0" w:line="276" w:lineRule="auto"/>
        <w:rPr>
          <w:rFonts w:ascii="Arial" w:hAnsi="Arial" w:cs="Arial"/>
          <w:b/>
          <w:bCs/>
          <w:color w:val="auto"/>
          <w:sz w:val="28"/>
          <w:szCs w:val="28"/>
        </w:rPr>
      </w:pPr>
      <w:bookmarkStart w:id="201" w:name="_Mindfulness_with_Lego"/>
      <w:bookmarkStart w:id="202" w:name="_Toc1546285705"/>
      <w:bookmarkStart w:id="203" w:name="_Toc224554870"/>
      <w:r w:rsidRPr="4DB39101">
        <w:rPr>
          <w:rFonts w:ascii="Arial" w:hAnsi="Arial" w:cs="Arial"/>
          <w:b/>
          <w:bCs/>
          <w:color w:val="auto"/>
          <w:sz w:val="28"/>
          <w:szCs w:val="28"/>
        </w:rPr>
        <w:t>Mindfulness with Lego</w:t>
      </w:r>
      <w:bookmarkEnd w:id="201"/>
      <w:bookmarkEnd w:id="202"/>
      <w:bookmarkEnd w:id="203"/>
    </w:p>
    <w:p w14:paraId="5E119903" w14:textId="178C59F7" w:rsidR="00AC69EB" w:rsidRPr="00401949" w:rsidRDefault="5267EB84" w:rsidP="00401949">
      <w:pPr>
        <w:spacing w:after="0" w:line="276" w:lineRule="auto"/>
        <w:rPr>
          <w:rFonts w:ascii="Arial" w:hAnsi="Arial" w:cs="Arial"/>
          <w:sz w:val="28"/>
          <w:szCs w:val="28"/>
        </w:rPr>
      </w:pPr>
      <w:r w:rsidRPr="73172552">
        <w:rPr>
          <w:rFonts w:ascii="Arial" w:hAnsi="Arial" w:cs="Arial"/>
          <w:sz w:val="28"/>
          <w:szCs w:val="28"/>
        </w:rPr>
        <w:t>The Library run</w:t>
      </w:r>
      <w:r w:rsidR="003A44DE">
        <w:rPr>
          <w:rFonts w:ascii="Arial" w:hAnsi="Arial" w:cs="Arial"/>
          <w:sz w:val="28"/>
          <w:szCs w:val="28"/>
        </w:rPr>
        <w:t>s</w:t>
      </w:r>
      <w:r w:rsidRPr="73172552">
        <w:rPr>
          <w:rFonts w:ascii="Arial" w:hAnsi="Arial" w:cs="Arial"/>
          <w:sz w:val="28"/>
          <w:szCs w:val="28"/>
        </w:rPr>
        <w:t xml:space="preserve"> monthly Mindfulness with Lego sessions, which encourage students to practise mindfulness through the tactile nature of Lego. </w:t>
      </w:r>
    </w:p>
    <w:p w14:paraId="3C9B14E7" w14:textId="77777777" w:rsidR="00E27666" w:rsidRPr="00401949" w:rsidRDefault="00E27666" w:rsidP="00401949">
      <w:pPr>
        <w:spacing w:after="0" w:line="276" w:lineRule="auto"/>
        <w:rPr>
          <w:rFonts w:ascii="Arial" w:hAnsi="Arial" w:cs="Arial"/>
          <w:sz w:val="28"/>
          <w:szCs w:val="28"/>
        </w:rPr>
      </w:pPr>
    </w:p>
    <w:p w14:paraId="5C931C68" w14:textId="3380D939" w:rsidR="00A14105" w:rsidRPr="00401949" w:rsidRDefault="00A14105" w:rsidP="00401949">
      <w:pPr>
        <w:spacing w:after="0" w:line="276" w:lineRule="auto"/>
        <w:rPr>
          <w:rFonts w:ascii="Arial" w:hAnsi="Arial" w:cs="Arial"/>
          <w:sz w:val="28"/>
          <w:szCs w:val="28"/>
        </w:rPr>
      </w:pPr>
      <w:r w:rsidRPr="00401949">
        <w:rPr>
          <w:rFonts w:ascii="Arial" w:hAnsi="Arial" w:cs="Arial"/>
          <w:noProof/>
          <w:sz w:val="28"/>
          <w:szCs w:val="28"/>
        </w:rPr>
        <w:lastRenderedPageBreak/>
        <w:drawing>
          <wp:inline distT="0" distB="0" distL="0" distR="0" wp14:anchorId="711A2E87" wp14:editId="19FF13C8">
            <wp:extent cx="2877053" cy="3600000"/>
            <wp:effectExtent l="0" t="0" r="0" b="635"/>
            <wp:docPr id="14" name="Picture 14" descr="Mindfulness with Lego promotional pos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indfulness with Lego promotional poster">
                      <a:extLst>
                        <a:ext uri="{C183D7F6-B498-43B3-948B-1728B52AA6E4}">
                          <adec:decorative xmlns:adec="http://schemas.microsoft.com/office/drawing/2017/decorative" val="0"/>
                        </a:ext>
                      </a:extLst>
                    </pic:cNvPr>
                    <pic:cNvPicPr/>
                  </pic:nvPicPr>
                  <pic:blipFill rotWithShape="1">
                    <a:blip r:embed="rId55"/>
                    <a:srcRect t="1008"/>
                    <a:stretch/>
                  </pic:blipFill>
                  <pic:spPr bwMode="auto">
                    <a:xfrm>
                      <a:off x="0" y="0"/>
                      <a:ext cx="2877053" cy="3600000"/>
                    </a:xfrm>
                    <a:prstGeom prst="rect">
                      <a:avLst/>
                    </a:prstGeom>
                    <a:ln>
                      <a:noFill/>
                    </a:ln>
                    <a:extLst>
                      <a:ext uri="{53640926-AAD7-44D8-BBD7-CCE9431645EC}">
                        <a14:shadowObscured xmlns:a14="http://schemas.microsoft.com/office/drawing/2010/main"/>
                      </a:ext>
                    </a:extLst>
                  </pic:spPr>
                </pic:pic>
              </a:graphicData>
            </a:graphic>
          </wp:inline>
        </w:drawing>
      </w:r>
    </w:p>
    <w:p w14:paraId="756A779E" w14:textId="1A26CC54" w:rsidR="005E03C7" w:rsidRPr="00401949" w:rsidRDefault="619288C4" w:rsidP="00401949">
      <w:pPr>
        <w:spacing w:after="0" w:line="276" w:lineRule="auto"/>
        <w:rPr>
          <w:rFonts w:ascii="Arial" w:hAnsi="Arial" w:cs="Arial"/>
          <w:sz w:val="28"/>
          <w:szCs w:val="28"/>
        </w:rPr>
      </w:pPr>
      <w:r w:rsidRPr="44864446">
        <w:rPr>
          <w:rFonts w:ascii="Arial" w:hAnsi="Arial" w:cs="Arial"/>
          <w:b/>
          <w:bCs/>
          <w:sz w:val="28"/>
          <w:szCs w:val="28"/>
        </w:rPr>
        <w:t>Image</w:t>
      </w:r>
      <w:r w:rsidR="0D14DDB5" w:rsidRPr="44864446">
        <w:rPr>
          <w:rFonts w:ascii="Arial" w:hAnsi="Arial" w:cs="Arial"/>
          <w:b/>
          <w:bCs/>
          <w:sz w:val="28"/>
          <w:szCs w:val="28"/>
        </w:rPr>
        <w:t xml:space="preserve"> </w:t>
      </w:r>
      <w:r w:rsidR="00341752">
        <w:rPr>
          <w:rFonts w:ascii="Arial" w:hAnsi="Arial" w:cs="Arial"/>
          <w:b/>
          <w:bCs/>
          <w:sz w:val="28"/>
          <w:szCs w:val="28"/>
        </w:rPr>
        <w:t>7</w:t>
      </w:r>
      <w:r w:rsidRPr="44864446">
        <w:rPr>
          <w:rFonts w:ascii="Arial" w:hAnsi="Arial" w:cs="Arial"/>
          <w:b/>
          <w:bCs/>
          <w:sz w:val="28"/>
          <w:szCs w:val="28"/>
        </w:rPr>
        <w:t xml:space="preserve">: </w:t>
      </w:r>
      <w:r w:rsidRPr="44864446">
        <w:rPr>
          <w:rFonts w:ascii="Arial" w:hAnsi="Arial" w:cs="Arial"/>
          <w:sz w:val="28"/>
          <w:szCs w:val="28"/>
        </w:rPr>
        <w:t>Mindfulness with Lego promotional poster</w:t>
      </w:r>
    </w:p>
    <w:p w14:paraId="259D6964" w14:textId="77777777" w:rsidR="005E03C7" w:rsidRPr="00401949" w:rsidRDefault="005E03C7" w:rsidP="00401949">
      <w:pPr>
        <w:spacing w:after="0" w:line="276" w:lineRule="auto"/>
        <w:rPr>
          <w:rFonts w:ascii="Arial" w:hAnsi="Arial" w:cs="Arial"/>
          <w:b/>
          <w:bCs/>
          <w:sz w:val="28"/>
          <w:szCs w:val="28"/>
        </w:rPr>
      </w:pPr>
    </w:p>
    <w:p w14:paraId="37337889" w14:textId="77777777" w:rsidR="008E66F5" w:rsidRPr="00401949" w:rsidRDefault="2A1E31BF" w:rsidP="00401949">
      <w:pPr>
        <w:pStyle w:val="Heading3"/>
        <w:spacing w:before="0" w:line="276" w:lineRule="auto"/>
        <w:rPr>
          <w:rFonts w:ascii="Arial" w:hAnsi="Arial" w:cs="Arial"/>
          <w:b/>
          <w:bCs/>
          <w:color w:val="auto"/>
          <w:sz w:val="28"/>
          <w:szCs w:val="28"/>
        </w:rPr>
      </w:pPr>
      <w:bookmarkStart w:id="204" w:name="_Neurodiversity-Affirming_Practice_Works"/>
      <w:bookmarkStart w:id="205" w:name="_Toc1811517838"/>
      <w:bookmarkStart w:id="206" w:name="_Toc224554871"/>
      <w:r w:rsidRPr="4DB39101">
        <w:rPr>
          <w:rFonts w:ascii="Arial" w:hAnsi="Arial" w:cs="Arial"/>
          <w:b/>
          <w:bCs/>
          <w:color w:val="auto"/>
          <w:sz w:val="28"/>
          <w:szCs w:val="28"/>
        </w:rPr>
        <w:t>Neurodiversity-Affirming Practice Workshop</w:t>
      </w:r>
      <w:bookmarkEnd w:id="204"/>
      <w:bookmarkEnd w:id="205"/>
      <w:bookmarkEnd w:id="206"/>
    </w:p>
    <w:p w14:paraId="4CA3E48E" w14:textId="77777777" w:rsidR="008E66F5" w:rsidRPr="00401949" w:rsidRDefault="008E66F5" w:rsidP="00401949">
      <w:pPr>
        <w:pStyle w:val="NormalWeb"/>
        <w:spacing w:before="0" w:beforeAutospacing="0" w:after="0" w:afterAutospacing="0" w:line="276" w:lineRule="auto"/>
        <w:rPr>
          <w:rFonts w:ascii="Arial" w:hAnsi="Arial" w:cs="Arial"/>
          <w:sz w:val="28"/>
          <w:szCs w:val="28"/>
        </w:rPr>
      </w:pPr>
      <w:r w:rsidRPr="00401949">
        <w:rPr>
          <w:rFonts w:ascii="Arial" w:hAnsi="Arial" w:cs="Arial"/>
          <w:sz w:val="28"/>
          <w:szCs w:val="28"/>
        </w:rPr>
        <w:t>Delivered by Daisy Abbott, a Research Developer from the School of Innovation and Technology, this workshop reframed neurodiversity as a strength. It explored neurodivergent experiences, introduced game-based learning, and identified practical steps to enhance inclusive teaching.</w:t>
      </w:r>
    </w:p>
    <w:p w14:paraId="15D2D524" w14:textId="77777777" w:rsidR="008E66F5" w:rsidRPr="00401949" w:rsidRDefault="008E66F5" w:rsidP="00401949">
      <w:pPr>
        <w:pStyle w:val="NormalWeb"/>
        <w:spacing w:before="0" w:beforeAutospacing="0" w:after="0" w:afterAutospacing="0" w:line="276" w:lineRule="auto"/>
        <w:rPr>
          <w:rFonts w:ascii="Arial" w:hAnsi="Arial" w:cs="Arial"/>
          <w:sz w:val="28"/>
          <w:szCs w:val="28"/>
        </w:rPr>
      </w:pPr>
    </w:p>
    <w:p w14:paraId="58382DE4" w14:textId="11FD5EAE" w:rsidR="00730472" w:rsidRPr="00401949" w:rsidRDefault="2278BACC" w:rsidP="00401949">
      <w:pPr>
        <w:pStyle w:val="Heading3"/>
        <w:spacing w:before="0" w:line="276" w:lineRule="auto"/>
        <w:rPr>
          <w:rFonts w:ascii="Arial" w:hAnsi="Arial" w:cs="Arial"/>
          <w:b/>
          <w:bCs/>
          <w:color w:val="auto"/>
          <w:sz w:val="28"/>
          <w:szCs w:val="28"/>
        </w:rPr>
      </w:pPr>
      <w:bookmarkStart w:id="207" w:name="_Personal_Safety_Training_"/>
      <w:bookmarkStart w:id="208" w:name="_Toc407831954"/>
      <w:bookmarkStart w:id="209" w:name="_Toc224554872"/>
      <w:r w:rsidRPr="4DB39101">
        <w:rPr>
          <w:rFonts w:ascii="Arial" w:hAnsi="Arial" w:cs="Arial"/>
          <w:b/>
          <w:bCs/>
          <w:color w:val="auto"/>
          <w:sz w:val="28"/>
          <w:szCs w:val="28"/>
        </w:rPr>
        <w:t xml:space="preserve">Personal Safety </w:t>
      </w:r>
      <w:r w:rsidR="19CE603E" w:rsidRPr="4DB39101">
        <w:rPr>
          <w:rFonts w:ascii="Arial" w:hAnsi="Arial" w:cs="Arial"/>
          <w:b/>
          <w:bCs/>
          <w:color w:val="auto"/>
          <w:sz w:val="28"/>
          <w:szCs w:val="28"/>
        </w:rPr>
        <w:t>Training</w:t>
      </w:r>
      <w:bookmarkEnd w:id="207"/>
      <w:bookmarkEnd w:id="208"/>
      <w:bookmarkEnd w:id="209"/>
      <w:r w:rsidRPr="4DB39101">
        <w:rPr>
          <w:rFonts w:ascii="Arial" w:hAnsi="Arial" w:cs="Arial"/>
          <w:b/>
          <w:bCs/>
          <w:color w:val="auto"/>
          <w:sz w:val="28"/>
          <w:szCs w:val="28"/>
        </w:rPr>
        <w:t xml:space="preserve"> </w:t>
      </w:r>
    </w:p>
    <w:p w14:paraId="4CE54188" w14:textId="5F9D9DC4" w:rsidR="00D14EF1" w:rsidRPr="00401949" w:rsidRDefault="54397D5B" w:rsidP="00401949">
      <w:pPr>
        <w:spacing w:after="0" w:line="276" w:lineRule="auto"/>
        <w:rPr>
          <w:rFonts w:ascii="Arial" w:hAnsi="Arial" w:cs="Arial"/>
          <w:color w:val="000000"/>
          <w:sz w:val="28"/>
          <w:szCs w:val="28"/>
        </w:rPr>
      </w:pPr>
      <w:r w:rsidRPr="44864446">
        <w:rPr>
          <w:rFonts w:ascii="Arial" w:hAnsi="Arial" w:cs="Arial"/>
          <w:color w:val="000000" w:themeColor="text1"/>
          <w:sz w:val="28"/>
          <w:szCs w:val="28"/>
        </w:rPr>
        <w:t>In June 2025, a Personal Safe</w:t>
      </w:r>
      <w:r w:rsidR="7FD786AA" w:rsidRPr="44864446">
        <w:rPr>
          <w:rFonts w:ascii="Arial" w:hAnsi="Arial" w:cs="Arial"/>
          <w:color w:val="000000" w:themeColor="text1"/>
          <w:sz w:val="28"/>
          <w:szCs w:val="28"/>
        </w:rPr>
        <w:t xml:space="preserve">ty Training session was delivered to </w:t>
      </w:r>
      <w:r w:rsidR="3AD91E74" w:rsidRPr="44864446">
        <w:rPr>
          <w:rFonts w:ascii="Arial" w:hAnsi="Arial" w:cs="Arial"/>
          <w:color w:val="000000" w:themeColor="text1"/>
          <w:sz w:val="28"/>
          <w:szCs w:val="28"/>
        </w:rPr>
        <w:t>25</w:t>
      </w:r>
      <w:r w:rsidR="7FD786AA" w:rsidRPr="44864446">
        <w:rPr>
          <w:rFonts w:ascii="Arial" w:hAnsi="Arial" w:cs="Arial"/>
          <w:color w:val="000000" w:themeColor="text1"/>
          <w:sz w:val="28"/>
          <w:szCs w:val="28"/>
        </w:rPr>
        <w:t xml:space="preserve"> members of staff</w:t>
      </w:r>
      <w:r w:rsidR="360C5512" w:rsidRPr="44864446">
        <w:rPr>
          <w:rFonts w:ascii="Arial" w:hAnsi="Arial" w:cs="Arial"/>
          <w:color w:val="000000" w:themeColor="text1"/>
          <w:sz w:val="28"/>
          <w:szCs w:val="28"/>
        </w:rPr>
        <w:t xml:space="preserve">, covering keep topics such as </w:t>
      </w:r>
      <w:r w:rsidR="606329C5" w:rsidRPr="44864446">
        <w:rPr>
          <w:rFonts w:ascii="Arial" w:hAnsi="Arial" w:cs="Arial"/>
          <w:color w:val="000000" w:themeColor="text1"/>
          <w:sz w:val="28"/>
          <w:szCs w:val="28"/>
        </w:rPr>
        <w:t>the legal framework surrou</w:t>
      </w:r>
      <w:r w:rsidR="55FAA686" w:rsidRPr="44864446">
        <w:rPr>
          <w:rFonts w:ascii="Arial" w:hAnsi="Arial" w:cs="Arial"/>
          <w:color w:val="000000" w:themeColor="text1"/>
          <w:sz w:val="28"/>
          <w:szCs w:val="28"/>
        </w:rPr>
        <w:t xml:space="preserve">nding </w:t>
      </w:r>
      <w:r w:rsidR="78246507" w:rsidRPr="44864446">
        <w:rPr>
          <w:rFonts w:ascii="Arial" w:hAnsi="Arial" w:cs="Arial"/>
          <w:color w:val="000000" w:themeColor="text1"/>
          <w:sz w:val="28"/>
          <w:szCs w:val="28"/>
        </w:rPr>
        <w:t>self-defence</w:t>
      </w:r>
      <w:r w:rsidR="360C5512" w:rsidRPr="44864446">
        <w:rPr>
          <w:rFonts w:ascii="Arial" w:hAnsi="Arial" w:cs="Arial"/>
          <w:color w:val="000000" w:themeColor="text1"/>
          <w:sz w:val="28"/>
          <w:szCs w:val="28"/>
        </w:rPr>
        <w:t xml:space="preserve">, </w:t>
      </w:r>
      <w:r w:rsidR="55FAA686" w:rsidRPr="44864446">
        <w:rPr>
          <w:rFonts w:ascii="Arial" w:hAnsi="Arial" w:cs="Arial"/>
          <w:color w:val="000000" w:themeColor="text1"/>
          <w:sz w:val="28"/>
          <w:szCs w:val="28"/>
        </w:rPr>
        <w:t>techniques for voice control</w:t>
      </w:r>
      <w:r w:rsidR="78246507" w:rsidRPr="44864446">
        <w:rPr>
          <w:rFonts w:ascii="Arial" w:hAnsi="Arial" w:cs="Arial"/>
          <w:color w:val="000000" w:themeColor="text1"/>
          <w:sz w:val="28"/>
          <w:szCs w:val="28"/>
        </w:rPr>
        <w:t xml:space="preserve"> and stance,</w:t>
      </w:r>
      <w:r w:rsidR="55FAA686" w:rsidRPr="44864446">
        <w:rPr>
          <w:rFonts w:ascii="Arial" w:hAnsi="Arial" w:cs="Arial"/>
          <w:color w:val="000000" w:themeColor="text1"/>
          <w:sz w:val="28"/>
          <w:szCs w:val="28"/>
        </w:rPr>
        <w:t xml:space="preserve"> and practical </w:t>
      </w:r>
      <w:r w:rsidR="78246507" w:rsidRPr="44864446">
        <w:rPr>
          <w:rFonts w:ascii="Arial" w:hAnsi="Arial" w:cs="Arial"/>
          <w:color w:val="000000" w:themeColor="text1"/>
          <w:sz w:val="28"/>
          <w:szCs w:val="28"/>
        </w:rPr>
        <w:t>self-defence.</w:t>
      </w:r>
      <w:r w:rsidR="7FD786AA" w:rsidRPr="44864446">
        <w:rPr>
          <w:rFonts w:ascii="Arial" w:hAnsi="Arial" w:cs="Arial"/>
          <w:color w:val="000000" w:themeColor="text1"/>
          <w:sz w:val="28"/>
          <w:szCs w:val="28"/>
        </w:rPr>
        <w:t xml:space="preserve"> </w:t>
      </w:r>
      <w:r w:rsidR="0BF828D9" w:rsidRPr="44864446">
        <w:rPr>
          <w:rFonts w:ascii="Arial" w:hAnsi="Arial" w:cs="Arial"/>
          <w:color w:val="000000" w:themeColor="text1"/>
          <w:sz w:val="28"/>
          <w:szCs w:val="28"/>
        </w:rPr>
        <w:t>As part of the 16 Days of Activism Against Gender Based Violence campaign</w:t>
      </w:r>
      <w:r w:rsidR="22A1C44E" w:rsidRPr="44864446">
        <w:rPr>
          <w:rFonts w:ascii="Arial" w:hAnsi="Arial" w:cs="Arial"/>
          <w:color w:val="000000" w:themeColor="text1"/>
          <w:sz w:val="28"/>
          <w:szCs w:val="28"/>
        </w:rPr>
        <w:t xml:space="preserve"> in November</w:t>
      </w:r>
      <w:r w:rsidR="5771943F" w:rsidRPr="44864446">
        <w:rPr>
          <w:rFonts w:ascii="Arial" w:hAnsi="Arial" w:cs="Arial"/>
          <w:color w:val="000000" w:themeColor="text1"/>
          <w:sz w:val="28"/>
          <w:szCs w:val="28"/>
        </w:rPr>
        <w:t>, the tra</w:t>
      </w:r>
      <w:r w:rsidR="22A1C44E" w:rsidRPr="44864446">
        <w:rPr>
          <w:rFonts w:ascii="Arial" w:hAnsi="Arial" w:cs="Arial"/>
          <w:color w:val="000000" w:themeColor="text1"/>
          <w:sz w:val="28"/>
          <w:szCs w:val="28"/>
        </w:rPr>
        <w:t xml:space="preserve">ining was also offered to </w:t>
      </w:r>
      <w:r w:rsidR="66325AA7" w:rsidRPr="44864446">
        <w:rPr>
          <w:rFonts w:ascii="Arial" w:hAnsi="Arial" w:cs="Arial"/>
          <w:color w:val="000000" w:themeColor="text1"/>
          <w:sz w:val="28"/>
          <w:szCs w:val="28"/>
        </w:rPr>
        <w:t xml:space="preserve">students. Ten students registered for the session, with five attending. To ensure continued access to </w:t>
      </w:r>
      <w:r w:rsidR="54FC771E" w:rsidRPr="44864446">
        <w:rPr>
          <w:rFonts w:ascii="Arial" w:hAnsi="Arial" w:cs="Arial"/>
          <w:color w:val="000000" w:themeColor="text1"/>
          <w:sz w:val="28"/>
          <w:szCs w:val="28"/>
        </w:rPr>
        <w:t>these important resources</w:t>
      </w:r>
      <w:r w:rsidR="465BD348" w:rsidRPr="44864446">
        <w:rPr>
          <w:rFonts w:ascii="Arial" w:hAnsi="Arial" w:cs="Arial"/>
          <w:color w:val="000000" w:themeColor="text1"/>
          <w:sz w:val="28"/>
          <w:szCs w:val="28"/>
        </w:rPr>
        <w:t xml:space="preserve"> </w:t>
      </w:r>
      <w:r w:rsidR="54FC771E" w:rsidRPr="44864446">
        <w:rPr>
          <w:rFonts w:ascii="Arial" w:hAnsi="Arial" w:cs="Arial"/>
          <w:color w:val="000000" w:themeColor="text1"/>
          <w:sz w:val="28"/>
          <w:szCs w:val="28"/>
        </w:rPr>
        <w:t xml:space="preserve">an additional session </w:t>
      </w:r>
      <w:r w:rsidR="65795290" w:rsidRPr="44864446">
        <w:rPr>
          <w:rFonts w:ascii="Arial" w:hAnsi="Arial" w:cs="Arial"/>
          <w:color w:val="000000" w:themeColor="text1"/>
          <w:sz w:val="28"/>
          <w:szCs w:val="28"/>
        </w:rPr>
        <w:t xml:space="preserve">in </w:t>
      </w:r>
      <w:r w:rsidR="54FC771E" w:rsidRPr="44864446">
        <w:rPr>
          <w:rFonts w:ascii="Arial" w:hAnsi="Arial" w:cs="Arial"/>
          <w:color w:val="000000" w:themeColor="text1"/>
          <w:sz w:val="28"/>
          <w:szCs w:val="28"/>
        </w:rPr>
        <w:t>January 2026</w:t>
      </w:r>
      <w:r w:rsidR="3CA27A80" w:rsidRPr="44864446">
        <w:rPr>
          <w:rFonts w:ascii="Arial" w:hAnsi="Arial" w:cs="Arial"/>
          <w:color w:val="000000" w:themeColor="text1"/>
          <w:sz w:val="28"/>
          <w:szCs w:val="28"/>
        </w:rPr>
        <w:t xml:space="preserve"> was held</w:t>
      </w:r>
      <w:r w:rsidR="54FC771E" w:rsidRPr="44864446">
        <w:rPr>
          <w:rFonts w:ascii="Arial" w:hAnsi="Arial" w:cs="Arial"/>
          <w:color w:val="000000" w:themeColor="text1"/>
          <w:sz w:val="28"/>
          <w:szCs w:val="28"/>
        </w:rPr>
        <w:t xml:space="preserve">. </w:t>
      </w:r>
    </w:p>
    <w:p w14:paraId="5F38D27C" w14:textId="77777777" w:rsidR="00BC15E7" w:rsidRPr="00401949" w:rsidRDefault="00BC15E7" w:rsidP="00401949">
      <w:pPr>
        <w:pStyle w:val="NormalWeb"/>
        <w:spacing w:before="0" w:beforeAutospacing="0" w:after="0" w:afterAutospacing="0" w:line="276" w:lineRule="auto"/>
        <w:rPr>
          <w:rFonts w:ascii="Arial" w:hAnsi="Arial" w:cs="Arial"/>
          <w:sz w:val="28"/>
          <w:szCs w:val="28"/>
        </w:rPr>
      </w:pPr>
    </w:p>
    <w:p w14:paraId="7CE2A7FD" w14:textId="17354683" w:rsidR="0019569F" w:rsidRPr="00401949" w:rsidRDefault="76888B69" w:rsidP="00401949">
      <w:pPr>
        <w:pStyle w:val="Heading3"/>
        <w:spacing w:before="0" w:line="276" w:lineRule="auto"/>
        <w:rPr>
          <w:rFonts w:ascii="Arial" w:hAnsi="Arial" w:cs="Arial"/>
          <w:b/>
          <w:bCs/>
          <w:color w:val="auto"/>
          <w:sz w:val="28"/>
          <w:szCs w:val="28"/>
        </w:rPr>
      </w:pPr>
      <w:bookmarkStart w:id="210" w:name="_Reasonable_Adjustment_Policy"/>
      <w:bookmarkStart w:id="211" w:name="_Toc942294700"/>
      <w:bookmarkStart w:id="212" w:name="_Toc224554873"/>
      <w:bookmarkEnd w:id="210"/>
      <w:r w:rsidRPr="4DB39101">
        <w:rPr>
          <w:rFonts w:ascii="Arial" w:hAnsi="Arial" w:cs="Arial"/>
          <w:b/>
          <w:bCs/>
          <w:color w:val="auto"/>
          <w:sz w:val="28"/>
          <w:szCs w:val="28"/>
        </w:rPr>
        <w:t>Reasonable Adjustment Policy</w:t>
      </w:r>
      <w:bookmarkEnd w:id="211"/>
      <w:bookmarkEnd w:id="212"/>
    </w:p>
    <w:p w14:paraId="1BAD8811" w14:textId="439CF5FE" w:rsidR="002656A0" w:rsidRPr="00401949" w:rsidRDefault="4EAD09B2" w:rsidP="73172552">
      <w:pPr>
        <w:spacing w:after="0" w:line="276" w:lineRule="auto"/>
        <w:rPr>
          <w:rFonts w:ascii="Arial" w:hAnsi="Arial" w:cs="Arial"/>
          <w:sz w:val="28"/>
          <w:szCs w:val="28"/>
        </w:rPr>
      </w:pPr>
      <w:r w:rsidRPr="4DB39101">
        <w:rPr>
          <w:rFonts w:ascii="Arial" w:eastAsia="Arial" w:hAnsi="Arial" w:cs="Arial"/>
          <w:sz w:val="28"/>
          <w:szCs w:val="28"/>
        </w:rPr>
        <w:t xml:space="preserve">Analysis of sectoral recommendations in response to Bristol v Abrahart </w:t>
      </w:r>
      <w:r w:rsidR="1D4CEFD0" w:rsidRPr="4DB39101">
        <w:rPr>
          <w:rFonts w:ascii="Arial" w:eastAsia="Arial" w:hAnsi="Arial" w:cs="Arial"/>
          <w:sz w:val="28"/>
          <w:szCs w:val="28"/>
        </w:rPr>
        <w:t>(</w:t>
      </w:r>
      <w:r w:rsidRPr="4DB39101">
        <w:rPr>
          <w:rFonts w:ascii="Arial" w:eastAsia="Arial" w:hAnsi="Arial" w:cs="Arial"/>
          <w:sz w:val="28"/>
          <w:szCs w:val="28"/>
        </w:rPr>
        <w:t>2024</w:t>
      </w:r>
      <w:r w:rsidR="274424C6" w:rsidRPr="4DB39101">
        <w:rPr>
          <w:rFonts w:ascii="Arial" w:eastAsia="Arial" w:hAnsi="Arial" w:cs="Arial"/>
          <w:sz w:val="28"/>
          <w:szCs w:val="28"/>
        </w:rPr>
        <w:t>)</w:t>
      </w:r>
      <w:r w:rsidRPr="4DB39101">
        <w:rPr>
          <w:rFonts w:ascii="Arial" w:eastAsia="Arial" w:hAnsi="Arial" w:cs="Arial"/>
          <w:sz w:val="28"/>
          <w:szCs w:val="28"/>
        </w:rPr>
        <w:t xml:space="preserve"> identified the need to enhance our practice and awareness of disability disclosure. Consequently, i</w:t>
      </w:r>
      <w:r w:rsidR="5B563A8D" w:rsidRPr="4DB39101">
        <w:rPr>
          <w:rFonts w:ascii="Arial" w:hAnsi="Arial" w:cs="Arial"/>
          <w:sz w:val="28"/>
          <w:szCs w:val="28"/>
        </w:rPr>
        <w:t xml:space="preserve">n 2025, the student </w:t>
      </w:r>
      <w:hyperlink r:id="rId56">
        <w:r w:rsidR="5B563A8D" w:rsidRPr="4DB39101">
          <w:rPr>
            <w:rStyle w:val="Hyperlink"/>
            <w:rFonts w:ascii="Arial" w:hAnsi="Arial" w:cs="Arial"/>
            <w:sz w:val="28"/>
            <w:szCs w:val="28"/>
          </w:rPr>
          <w:t>Reasonable Adjustment Policy</w:t>
        </w:r>
      </w:hyperlink>
      <w:r w:rsidR="36D8B7DD" w:rsidRPr="4DB39101">
        <w:rPr>
          <w:rFonts w:ascii="Arial" w:hAnsi="Arial" w:cs="Arial"/>
          <w:sz w:val="28"/>
          <w:szCs w:val="28"/>
        </w:rPr>
        <w:t xml:space="preserve"> </w:t>
      </w:r>
      <w:r w:rsidR="49AFCB3A" w:rsidRPr="4DB39101">
        <w:rPr>
          <w:rFonts w:ascii="Arial" w:hAnsi="Arial" w:cs="Arial"/>
          <w:sz w:val="28"/>
          <w:szCs w:val="28"/>
        </w:rPr>
        <w:t>underwent a comprehensive review and update to strengthen accessibility and support for students with additional needs. Key improvements include sim</w:t>
      </w:r>
      <w:r w:rsidR="22BED886" w:rsidRPr="4DB39101">
        <w:rPr>
          <w:rFonts w:ascii="Arial" w:hAnsi="Arial" w:cs="Arial"/>
          <w:sz w:val="28"/>
          <w:szCs w:val="28"/>
        </w:rPr>
        <w:t xml:space="preserve">plifying the Reasonable Adjustment Report (RAR) process, making it easier for students to </w:t>
      </w:r>
      <w:r w:rsidR="22BED886" w:rsidRPr="4DB39101">
        <w:rPr>
          <w:rFonts w:ascii="Arial" w:hAnsi="Arial" w:cs="Arial"/>
          <w:sz w:val="28"/>
          <w:szCs w:val="28"/>
        </w:rPr>
        <w:lastRenderedPageBreak/>
        <w:t>request and implement adjustments, and ensuring clearer communication between students</w:t>
      </w:r>
      <w:r w:rsidR="206F9D16" w:rsidRPr="4DB39101">
        <w:rPr>
          <w:rFonts w:ascii="Arial" w:hAnsi="Arial" w:cs="Arial"/>
          <w:sz w:val="28"/>
          <w:szCs w:val="28"/>
        </w:rPr>
        <w:t>, academic staff</w:t>
      </w:r>
      <w:r w:rsidR="39424AC8" w:rsidRPr="58AEFD7D">
        <w:rPr>
          <w:rFonts w:ascii="Arial" w:hAnsi="Arial" w:cs="Arial"/>
          <w:sz w:val="28"/>
          <w:szCs w:val="28"/>
        </w:rPr>
        <w:t>,</w:t>
      </w:r>
      <w:r w:rsidR="206F9D16" w:rsidRPr="4DB39101">
        <w:rPr>
          <w:rFonts w:ascii="Arial" w:hAnsi="Arial" w:cs="Arial"/>
          <w:sz w:val="28"/>
          <w:szCs w:val="28"/>
        </w:rPr>
        <w:t xml:space="preserve"> and Student Support. </w:t>
      </w:r>
    </w:p>
    <w:p w14:paraId="0B95A9F9" w14:textId="77777777" w:rsidR="002049B0" w:rsidRPr="00401949" w:rsidRDefault="002049B0" w:rsidP="00401949">
      <w:pPr>
        <w:spacing w:after="0" w:line="276" w:lineRule="auto"/>
        <w:rPr>
          <w:rFonts w:ascii="Arial" w:hAnsi="Arial" w:cs="Arial"/>
          <w:b/>
          <w:bCs/>
          <w:sz w:val="28"/>
          <w:szCs w:val="28"/>
        </w:rPr>
      </w:pPr>
    </w:p>
    <w:p w14:paraId="5B4C5325" w14:textId="77777777" w:rsidR="00354B8D" w:rsidRPr="00401949" w:rsidRDefault="00354B8D" w:rsidP="00401949">
      <w:pPr>
        <w:pStyle w:val="Heading3"/>
        <w:spacing w:before="0" w:line="276" w:lineRule="auto"/>
        <w:rPr>
          <w:rFonts w:ascii="Arial" w:hAnsi="Arial" w:cs="Arial"/>
          <w:b/>
          <w:bCs/>
          <w:color w:val="auto"/>
          <w:sz w:val="28"/>
          <w:szCs w:val="28"/>
        </w:rPr>
      </w:pPr>
      <w:bookmarkStart w:id="213" w:name="_Souper_Tuesdays_and"/>
      <w:bookmarkStart w:id="214" w:name="_Toc249066461"/>
      <w:bookmarkStart w:id="215" w:name="_Toc224554874"/>
      <w:bookmarkEnd w:id="213"/>
      <w:r w:rsidRPr="4DB39101">
        <w:rPr>
          <w:rFonts w:ascii="Arial" w:hAnsi="Arial" w:cs="Arial"/>
          <w:b/>
          <w:bCs/>
          <w:color w:val="auto"/>
          <w:sz w:val="28"/>
          <w:szCs w:val="28"/>
        </w:rPr>
        <w:t>Souper Tuesdays and Thursdays</w:t>
      </w:r>
      <w:bookmarkEnd w:id="214"/>
      <w:bookmarkEnd w:id="215"/>
    </w:p>
    <w:p w14:paraId="1A1EA862" w14:textId="77777777" w:rsidR="00354B8D" w:rsidRPr="00401949" w:rsidRDefault="00354B8D" w:rsidP="00401949">
      <w:pPr>
        <w:spacing w:after="0" w:line="276" w:lineRule="auto"/>
        <w:rPr>
          <w:rFonts w:ascii="Arial" w:eastAsia="Times New Roman" w:hAnsi="Arial" w:cs="Arial"/>
          <w:sz w:val="28"/>
          <w:szCs w:val="28"/>
          <w:lang w:eastAsia="en-GB"/>
        </w:rPr>
      </w:pPr>
      <w:r w:rsidRPr="005956D3">
        <w:rPr>
          <w:rFonts w:ascii="Arial" w:eastAsia="Times New Roman" w:hAnsi="Arial" w:cs="Arial"/>
          <w:sz w:val="28"/>
          <w:szCs w:val="28"/>
          <w:lang w:eastAsia="en-GB"/>
        </w:rPr>
        <w:t>Building on the success of previous years, Souper Tuesdays and Thursdays were reintroduced in November 2025 to provide free hot meals for students during the winter months. Each Tuesday and Thursday, vegetarian soup and bread are served in GSA campus cafés, creating warm, welcoming spaces that support wellbeing and help alleviate financial pressures associated with the cost of living.</w:t>
      </w:r>
    </w:p>
    <w:p w14:paraId="162FA82B" w14:textId="77777777" w:rsidR="008E66F5" w:rsidRPr="005956D3" w:rsidRDefault="008E66F5" w:rsidP="00401949">
      <w:pPr>
        <w:spacing w:after="0" w:line="276" w:lineRule="auto"/>
        <w:rPr>
          <w:rFonts w:ascii="Arial" w:eastAsia="Times New Roman" w:hAnsi="Arial" w:cs="Arial"/>
          <w:sz w:val="28"/>
          <w:szCs w:val="28"/>
          <w:lang w:eastAsia="en-GB"/>
        </w:rPr>
      </w:pPr>
    </w:p>
    <w:p w14:paraId="172B1CD3" w14:textId="275F1101" w:rsidR="00A67C93" w:rsidRPr="00401949" w:rsidRDefault="0B02C953" w:rsidP="00401949">
      <w:pPr>
        <w:pStyle w:val="Heading3"/>
        <w:spacing w:before="0" w:line="276" w:lineRule="auto"/>
        <w:rPr>
          <w:rFonts w:ascii="Arial" w:hAnsi="Arial" w:cs="Arial"/>
          <w:b/>
          <w:bCs/>
          <w:color w:val="auto"/>
          <w:sz w:val="28"/>
          <w:szCs w:val="28"/>
        </w:rPr>
      </w:pPr>
      <w:bookmarkStart w:id="216" w:name="_See_Me_–"/>
      <w:bookmarkStart w:id="217" w:name="_Toc125866144"/>
      <w:bookmarkStart w:id="218" w:name="_Toc224554875"/>
      <w:r w:rsidRPr="4DB39101">
        <w:rPr>
          <w:rFonts w:ascii="Arial" w:hAnsi="Arial" w:cs="Arial"/>
          <w:b/>
          <w:bCs/>
          <w:color w:val="auto"/>
          <w:sz w:val="28"/>
          <w:szCs w:val="28"/>
        </w:rPr>
        <w:t>See Me</w:t>
      </w:r>
      <w:r w:rsidR="03E97073" w:rsidRPr="4DB39101">
        <w:rPr>
          <w:rFonts w:ascii="Arial" w:hAnsi="Arial" w:cs="Arial"/>
          <w:b/>
          <w:bCs/>
          <w:color w:val="auto"/>
          <w:sz w:val="28"/>
          <w:szCs w:val="28"/>
        </w:rPr>
        <w:t xml:space="preserve"> – Empower Change</w:t>
      </w:r>
      <w:r w:rsidRPr="4DB39101">
        <w:rPr>
          <w:rFonts w:ascii="Arial" w:hAnsi="Arial" w:cs="Arial"/>
          <w:b/>
          <w:bCs/>
          <w:color w:val="auto"/>
          <w:sz w:val="28"/>
          <w:szCs w:val="28"/>
        </w:rPr>
        <w:t xml:space="preserve"> Training</w:t>
      </w:r>
      <w:bookmarkEnd w:id="216"/>
      <w:bookmarkEnd w:id="217"/>
      <w:bookmarkEnd w:id="218"/>
    </w:p>
    <w:p w14:paraId="766C8B46" w14:textId="19587CCC" w:rsidR="005464C3" w:rsidRPr="00401949" w:rsidRDefault="22DF9B4F" w:rsidP="00401949">
      <w:pPr>
        <w:spacing w:after="0" w:line="276" w:lineRule="auto"/>
        <w:rPr>
          <w:rFonts w:ascii="Arial" w:eastAsia="Times New Roman" w:hAnsi="Arial" w:cs="Arial"/>
          <w:sz w:val="28"/>
          <w:szCs w:val="28"/>
          <w:lang w:eastAsia="en-GB"/>
        </w:rPr>
      </w:pPr>
      <w:r w:rsidRPr="44864446">
        <w:rPr>
          <w:rFonts w:ascii="Arial" w:eastAsia="Times New Roman" w:hAnsi="Arial" w:cs="Arial"/>
          <w:sz w:val="28"/>
          <w:szCs w:val="28"/>
          <w:lang w:eastAsia="en-GB"/>
        </w:rPr>
        <w:t xml:space="preserve">In October 2025, </w:t>
      </w:r>
      <w:r w:rsidR="60B2390A" w:rsidRPr="44864446">
        <w:rPr>
          <w:rFonts w:ascii="Arial" w:eastAsia="Times New Roman" w:hAnsi="Arial" w:cs="Arial"/>
          <w:sz w:val="28"/>
          <w:szCs w:val="28"/>
          <w:lang w:eastAsia="en-GB"/>
        </w:rPr>
        <w:t>the GSA participated in</w:t>
      </w:r>
      <w:r w:rsidR="020BA686" w:rsidRPr="44864446">
        <w:rPr>
          <w:rFonts w:ascii="Arial" w:eastAsia="Times New Roman" w:hAnsi="Arial" w:cs="Arial"/>
          <w:sz w:val="28"/>
          <w:szCs w:val="28"/>
          <w:lang w:eastAsia="en-GB"/>
        </w:rPr>
        <w:t xml:space="preserve"> the</w:t>
      </w:r>
      <w:r w:rsidR="60B2390A" w:rsidRPr="44864446">
        <w:rPr>
          <w:rFonts w:ascii="Arial" w:eastAsia="Times New Roman" w:hAnsi="Arial" w:cs="Arial"/>
          <w:sz w:val="28"/>
          <w:szCs w:val="28"/>
          <w:lang w:eastAsia="en-GB"/>
        </w:rPr>
        <w:t xml:space="preserve"> </w:t>
      </w:r>
      <w:hyperlink r:id="rId57">
        <w:r w:rsidR="766BDE24" w:rsidRPr="44864446">
          <w:rPr>
            <w:rStyle w:val="Hyperlink"/>
            <w:rFonts w:ascii="Arial" w:eastAsia="Times New Roman" w:hAnsi="Arial" w:cs="Arial"/>
            <w:sz w:val="28"/>
            <w:szCs w:val="28"/>
            <w:lang w:eastAsia="en-GB"/>
          </w:rPr>
          <w:t>See Me Scotland</w:t>
        </w:r>
      </w:hyperlink>
      <w:r w:rsidR="766BDE24" w:rsidRPr="44864446">
        <w:rPr>
          <w:rFonts w:ascii="Arial" w:eastAsia="Times New Roman" w:hAnsi="Arial" w:cs="Arial"/>
          <w:i/>
          <w:iCs/>
          <w:sz w:val="28"/>
          <w:szCs w:val="28"/>
          <w:lang w:eastAsia="en-GB"/>
        </w:rPr>
        <w:t xml:space="preserve"> </w:t>
      </w:r>
      <w:r w:rsidR="1C237E6B" w:rsidRPr="44864446">
        <w:rPr>
          <w:rFonts w:ascii="Arial" w:eastAsia="Times New Roman" w:hAnsi="Arial" w:cs="Arial"/>
          <w:sz w:val="28"/>
          <w:szCs w:val="28"/>
          <w:lang w:eastAsia="en-GB"/>
        </w:rPr>
        <w:t xml:space="preserve">pilot </w:t>
      </w:r>
      <w:r w:rsidR="28B71247" w:rsidRPr="44864446">
        <w:rPr>
          <w:rFonts w:ascii="Arial" w:eastAsia="Times New Roman" w:hAnsi="Arial" w:cs="Arial"/>
          <w:sz w:val="28"/>
          <w:szCs w:val="28"/>
          <w:lang w:eastAsia="en-GB"/>
        </w:rPr>
        <w:t>training</w:t>
      </w:r>
      <w:r w:rsidRPr="44864446">
        <w:rPr>
          <w:rFonts w:ascii="Arial" w:eastAsia="Times New Roman" w:hAnsi="Arial" w:cs="Arial"/>
          <w:sz w:val="28"/>
          <w:szCs w:val="28"/>
          <w:lang w:eastAsia="en-GB"/>
        </w:rPr>
        <w:t xml:space="preserve"> f</w:t>
      </w:r>
      <w:r w:rsidR="766BDE24" w:rsidRPr="44864446">
        <w:rPr>
          <w:rFonts w:ascii="Arial" w:eastAsia="Times New Roman" w:hAnsi="Arial" w:cs="Arial"/>
          <w:sz w:val="28"/>
          <w:szCs w:val="28"/>
          <w:lang w:eastAsia="en-GB"/>
        </w:rPr>
        <w:t>ocused on equipping</w:t>
      </w:r>
      <w:r w:rsidRPr="44864446">
        <w:rPr>
          <w:rFonts w:ascii="Arial" w:eastAsia="Times New Roman" w:hAnsi="Arial" w:cs="Arial"/>
          <w:sz w:val="28"/>
          <w:szCs w:val="28"/>
          <w:lang w:eastAsia="en-GB"/>
        </w:rPr>
        <w:t xml:space="preserve"> staff</w:t>
      </w:r>
      <w:r w:rsidR="766BDE24" w:rsidRPr="44864446">
        <w:rPr>
          <w:rFonts w:ascii="Arial" w:eastAsia="Times New Roman" w:hAnsi="Arial" w:cs="Arial"/>
          <w:sz w:val="28"/>
          <w:szCs w:val="28"/>
          <w:lang w:eastAsia="en-GB"/>
        </w:rPr>
        <w:t xml:space="preserve">, regardless of role or profession, with the confidence and skills to have supportive conversations about mental health. The sessions aimed to strengthen understanding of legal responsibilities under the Equality Act (2010) and the Public Sector Equality Duty, while building knowledge and practical strategies for supporting students and staff living with mental health conditions. </w:t>
      </w:r>
      <w:r w:rsidR="336EBF36" w:rsidRPr="44864446">
        <w:rPr>
          <w:rFonts w:ascii="Arial" w:eastAsia="Times New Roman" w:hAnsi="Arial" w:cs="Arial"/>
          <w:sz w:val="28"/>
          <w:szCs w:val="28"/>
          <w:lang w:eastAsia="en-GB"/>
        </w:rPr>
        <w:t>A total of 30 p</w:t>
      </w:r>
      <w:r w:rsidR="766BDE24" w:rsidRPr="44864446">
        <w:rPr>
          <w:rFonts w:ascii="Arial" w:eastAsia="Times New Roman" w:hAnsi="Arial" w:cs="Arial"/>
          <w:sz w:val="28"/>
          <w:szCs w:val="28"/>
          <w:lang w:eastAsia="en-GB"/>
        </w:rPr>
        <w:t>articipants</w:t>
      </w:r>
      <w:r w:rsidR="6A4C1B8D" w:rsidRPr="44864446">
        <w:rPr>
          <w:rFonts w:ascii="Arial" w:eastAsia="Times New Roman" w:hAnsi="Arial" w:cs="Arial"/>
          <w:sz w:val="28"/>
          <w:szCs w:val="28"/>
          <w:lang w:eastAsia="en-GB"/>
        </w:rPr>
        <w:t xml:space="preserve"> from across the GSA</w:t>
      </w:r>
      <w:r w:rsidR="766BDE24" w:rsidRPr="44864446">
        <w:rPr>
          <w:rFonts w:ascii="Arial" w:eastAsia="Times New Roman" w:hAnsi="Arial" w:cs="Arial"/>
          <w:sz w:val="28"/>
          <w:szCs w:val="28"/>
          <w:lang w:eastAsia="en-GB"/>
        </w:rPr>
        <w:t xml:space="preserve"> engaged in scenario-based practice, action planning, and explored resources to challenge stigma and promote inclusion. The programme emphasised creating a culture where mental health conversations are normalised, leaving staff feeling empowered to provide support and advocate for change.</w:t>
      </w:r>
    </w:p>
    <w:p w14:paraId="3A1B7395" w14:textId="77777777" w:rsidR="008E66F5" w:rsidRPr="00401949" w:rsidRDefault="008E66F5" w:rsidP="00401949">
      <w:pPr>
        <w:spacing w:after="0" w:line="276" w:lineRule="auto"/>
        <w:rPr>
          <w:rFonts w:ascii="Arial" w:hAnsi="Arial" w:cs="Arial"/>
          <w:color w:val="000000"/>
          <w:sz w:val="28"/>
          <w:szCs w:val="28"/>
        </w:rPr>
      </w:pPr>
    </w:p>
    <w:p w14:paraId="3EF91BC3" w14:textId="13FE1FA3" w:rsidR="002A47B3" w:rsidRPr="007A59E6" w:rsidRDefault="7F475270" w:rsidP="21C150ED">
      <w:pPr>
        <w:pStyle w:val="Heading3"/>
        <w:spacing w:before="0" w:line="276" w:lineRule="auto"/>
        <w:rPr>
          <w:rFonts w:ascii="Arial" w:eastAsia="Arial" w:hAnsi="Arial" w:cs="Arial"/>
          <w:b/>
          <w:bCs/>
          <w:color w:val="auto"/>
          <w:sz w:val="28"/>
          <w:szCs w:val="28"/>
        </w:rPr>
      </w:pPr>
      <w:bookmarkStart w:id="219" w:name="_Toc873486443"/>
      <w:bookmarkStart w:id="220" w:name="_Toc224554876"/>
      <w:bookmarkStart w:id="221" w:name="_Student_Experience_Survey"/>
      <w:r w:rsidRPr="4DB39101">
        <w:rPr>
          <w:rFonts w:ascii="Arial" w:eastAsia="Arial" w:hAnsi="Arial" w:cs="Arial"/>
          <w:b/>
          <w:bCs/>
          <w:color w:val="auto"/>
          <w:sz w:val="28"/>
          <w:szCs w:val="28"/>
        </w:rPr>
        <w:t>Speaking Your Mind</w:t>
      </w:r>
      <w:bookmarkEnd w:id="219"/>
      <w:bookmarkEnd w:id="220"/>
    </w:p>
    <w:p w14:paraId="1A6F843D" w14:textId="7CFCBA4F" w:rsidR="002A47B3" w:rsidRPr="007A59E6" w:rsidRDefault="4280316B" w:rsidP="21C150ED">
      <w:pPr>
        <w:spacing w:after="0" w:line="300" w:lineRule="auto"/>
        <w:rPr>
          <w:rFonts w:ascii="Arial" w:eastAsia="Arial" w:hAnsi="Arial" w:cs="Arial"/>
          <w:sz w:val="28"/>
          <w:szCs w:val="28"/>
        </w:rPr>
      </w:pPr>
      <w:r w:rsidRPr="21C150ED">
        <w:rPr>
          <w:rFonts w:ascii="Arial" w:eastAsia="Arial" w:hAnsi="Arial" w:cs="Arial"/>
          <w:sz w:val="28"/>
          <w:szCs w:val="28"/>
        </w:rPr>
        <w:t xml:space="preserve">GSA continues to deliver Speaking Your Mind </w:t>
      </w:r>
      <w:r w:rsidR="35508663" w:rsidRPr="21C150ED">
        <w:rPr>
          <w:rFonts w:ascii="Arial" w:eastAsia="Arial" w:hAnsi="Arial" w:cs="Arial"/>
          <w:sz w:val="28"/>
          <w:szCs w:val="28"/>
        </w:rPr>
        <w:t xml:space="preserve">- </w:t>
      </w:r>
      <w:r w:rsidRPr="21C150ED">
        <w:rPr>
          <w:rFonts w:ascii="Arial" w:eastAsia="Arial" w:hAnsi="Arial" w:cs="Arial"/>
          <w:sz w:val="28"/>
          <w:szCs w:val="28"/>
        </w:rPr>
        <w:t>weekly second-language support sessions designed to build students’ confidence in English, enhance engagement, and develop strategies for effectively communicating creative ideas. These sessions play a vital role in supporting international students and fostering inclusive learning environments.</w:t>
      </w:r>
    </w:p>
    <w:p w14:paraId="56392FC3" w14:textId="1EC1C099" w:rsidR="002A47B3" w:rsidRPr="007A59E6" w:rsidRDefault="002A47B3" w:rsidP="21C150ED">
      <w:pPr>
        <w:spacing w:after="0" w:line="300" w:lineRule="auto"/>
        <w:rPr>
          <w:rFonts w:ascii="Arial" w:eastAsia="Arial" w:hAnsi="Arial" w:cs="Arial"/>
          <w:sz w:val="28"/>
          <w:szCs w:val="28"/>
        </w:rPr>
      </w:pPr>
    </w:p>
    <w:p w14:paraId="0BBC4C9B" w14:textId="53525FFF" w:rsidR="002A47B3" w:rsidRPr="007A59E6" w:rsidRDefault="4280316B" w:rsidP="4DB39101">
      <w:pPr>
        <w:spacing w:after="0" w:line="300" w:lineRule="auto"/>
        <w:rPr>
          <w:rFonts w:ascii="Arial" w:eastAsia="Arial" w:hAnsi="Arial" w:cs="Arial"/>
          <w:sz w:val="28"/>
          <w:szCs w:val="28"/>
        </w:rPr>
      </w:pPr>
      <w:r w:rsidRPr="4DB39101">
        <w:rPr>
          <w:rFonts w:ascii="Arial" w:eastAsia="Arial" w:hAnsi="Arial" w:cs="Arial"/>
          <w:sz w:val="28"/>
          <w:szCs w:val="28"/>
        </w:rPr>
        <w:t>Despite fewer sessions in 2024/25, attendance has increased, reflecting growing demand and engagement.</w:t>
      </w:r>
    </w:p>
    <w:p w14:paraId="330164B6" w14:textId="61C8D003" w:rsidR="002A47B3" w:rsidRPr="007A59E6" w:rsidRDefault="002A47B3" w:rsidP="00366E62">
      <w:pPr>
        <w:spacing w:after="120" w:line="276" w:lineRule="auto"/>
        <w:rPr>
          <w:rFonts w:ascii="Arial" w:eastAsia="Arial" w:hAnsi="Arial" w:cs="Arial"/>
          <w:sz w:val="24"/>
          <w:szCs w:val="24"/>
        </w:rPr>
      </w:pPr>
    </w:p>
    <w:p w14:paraId="31ECCECD" w14:textId="4EFFE289" w:rsidR="450CB00D" w:rsidRDefault="450CB00D" w:rsidP="00366E62">
      <w:pPr>
        <w:spacing w:after="120"/>
        <w:rPr>
          <w:rFonts w:ascii="Arial" w:eastAsia="Arial" w:hAnsi="Arial" w:cs="Arial"/>
          <w:b/>
          <w:bCs/>
        </w:rPr>
      </w:pPr>
      <w:r w:rsidRPr="4DB39101">
        <w:rPr>
          <w:rFonts w:ascii="Arial" w:eastAsia="Arial" w:hAnsi="Arial" w:cs="Arial"/>
          <w:b/>
          <w:bCs/>
          <w:sz w:val="28"/>
          <w:szCs w:val="28"/>
        </w:rPr>
        <w:t>Table</w:t>
      </w:r>
      <w:r w:rsidR="00C22FE6">
        <w:rPr>
          <w:rFonts w:ascii="Arial" w:eastAsia="Arial" w:hAnsi="Arial" w:cs="Arial"/>
          <w:b/>
          <w:bCs/>
          <w:sz w:val="28"/>
          <w:szCs w:val="28"/>
        </w:rPr>
        <w:t xml:space="preserve"> 33</w:t>
      </w:r>
      <w:r w:rsidRPr="4DB39101">
        <w:rPr>
          <w:rFonts w:ascii="Arial" w:eastAsia="Arial" w:hAnsi="Arial" w:cs="Arial"/>
          <w:b/>
          <w:bCs/>
          <w:sz w:val="28"/>
          <w:szCs w:val="28"/>
        </w:rPr>
        <w:t>:</w:t>
      </w:r>
      <w:r w:rsidRPr="4DB39101">
        <w:rPr>
          <w:rFonts w:ascii="Arial" w:eastAsia="Arial" w:hAnsi="Arial" w:cs="Arial"/>
          <w:b/>
          <w:bCs/>
        </w:rPr>
        <w:t xml:space="preserve"> </w:t>
      </w:r>
      <w:r w:rsidRPr="4DB39101">
        <w:rPr>
          <w:rFonts w:ascii="Arial" w:eastAsia="Arial" w:hAnsi="Arial" w:cs="Arial"/>
          <w:sz w:val="28"/>
          <w:szCs w:val="28"/>
        </w:rPr>
        <w:t>Speaking Your Mind Participation Overview</w:t>
      </w:r>
    </w:p>
    <w:tbl>
      <w:tblPr>
        <w:tblStyle w:val="TableGrid"/>
        <w:tblW w:w="0" w:type="auto"/>
        <w:tblLook w:val="04A0" w:firstRow="1" w:lastRow="0" w:firstColumn="1" w:lastColumn="0" w:noHBand="0" w:noVBand="1"/>
      </w:tblPr>
      <w:tblGrid>
        <w:gridCol w:w="2246"/>
        <w:gridCol w:w="2177"/>
        <w:gridCol w:w="2509"/>
      </w:tblGrid>
      <w:tr w:rsidR="21C150ED" w14:paraId="376256A8" w14:textId="77777777" w:rsidTr="4DB39101">
        <w:trPr>
          <w:trHeight w:val="870"/>
        </w:trPr>
        <w:tc>
          <w:tcPr>
            <w:tcW w:w="2246" w:type="dxa"/>
            <w:tcBorders>
              <w:top w:val="single" w:sz="8" w:space="0" w:color="auto"/>
              <w:left w:val="single" w:sz="8" w:space="0" w:color="auto"/>
              <w:bottom w:val="single" w:sz="8" w:space="0" w:color="auto"/>
              <w:right w:val="single" w:sz="8" w:space="0" w:color="auto"/>
            </w:tcBorders>
            <w:shd w:val="clear" w:color="auto" w:fill="B4C6E7" w:themeFill="accent1" w:themeFillTint="66"/>
            <w:tcMar>
              <w:left w:w="105" w:type="dxa"/>
              <w:right w:w="105" w:type="dxa"/>
            </w:tcMar>
          </w:tcPr>
          <w:p w14:paraId="6393C4ED" w14:textId="59F52970" w:rsidR="21C150ED" w:rsidRDefault="21C150ED" w:rsidP="00366E62">
            <w:pPr>
              <w:spacing w:before="200" w:after="120" w:line="276" w:lineRule="auto"/>
              <w:rPr>
                <w:rFonts w:ascii="Arial" w:eastAsia="Arial" w:hAnsi="Arial" w:cs="Arial"/>
                <w:b/>
                <w:bCs/>
                <w:sz w:val="28"/>
                <w:szCs w:val="28"/>
              </w:rPr>
            </w:pPr>
            <w:r w:rsidRPr="21C150ED">
              <w:rPr>
                <w:rFonts w:ascii="Arial" w:eastAsia="Arial" w:hAnsi="Arial" w:cs="Arial"/>
                <w:b/>
                <w:bCs/>
                <w:sz w:val="28"/>
                <w:szCs w:val="28"/>
              </w:rPr>
              <w:t>Year</w:t>
            </w:r>
          </w:p>
        </w:tc>
        <w:tc>
          <w:tcPr>
            <w:tcW w:w="2177" w:type="dxa"/>
            <w:tcBorders>
              <w:top w:val="single" w:sz="8" w:space="0" w:color="auto"/>
              <w:left w:val="single" w:sz="8" w:space="0" w:color="auto"/>
              <w:bottom w:val="single" w:sz="8" w:space="0" w:color="auto"/>
              <w:right w:val="single" w:sz="8" w:space="0" w:color="auto"/>
            </w:tcBorders>
            <w:shd w:val="clear" w:color="auto" w:fill="B4C6E7" w:themeFill="accent1" w:themeFillTint="66"/>
            <w:tcMar>
              <w:left w:w="105" w:type="dxa"/>
              <w:right w:w="105" w:type="dxa"/>
            </w:tcMar>
          </w:tcPr>
          <w:p w14:paraId="127CAD06" w14:textId="6E1BFFB9" w:rsidR="21C150ED" w:rsidRDefault="21C150ED" w:rsidP="00366E62">
            <w:pPr>
              <w:spacing w:before="200" w:after="120" w:line="276" w:lineRule="auto"/>
              <w:rPr>
                <w:rFonts w:ascii="Arial" w:eastAsia="Arial" w:hAnsi="Arial" w:cs="Arial"/>
                <w:b/>
                <w:bCs/>
                <w:color w:val="000000" w:themeColor="text1"/>
                <w:sz w:val="28"/>
                <w:szCs w:val="28"/>
              </w:rPr>
            </w:pPr>
            <w:r w:rsidRPr="21C150ED">
              <w:rPr>
                <w:rFonts w:ascii="Arial" w:eastAsia="Arial" w:hAnsi="Arial" w:cs="Arial"/>
                <w:b/>
                <w:bCs/>
                <w:color w:val="000000" w:themeColor="text1"/>
                <w:sz w:val="28"/>
                <w:szCs w:val="28"/>
              </w:rPr>
              <w:t>Number of sessions</w:t>
            </w:r>
          </w:p>
        </w:tc>
        <w:tc>
          <w:tcPr>
            <w:tcW w:w="2509" w:type="dxa"/>
            <w:tcBorders>
              <w:top w:val="single" w:sz="8" w:space="0" w:color="auto"/>
              <w:left w:val="single" w:sz="8" w:space="0" w:color="auto"/>
              <w:bottom w:val="single" w:sz="8" w:space="0" w:color="auto"/>
              <w:right w:val="single" w:sz="8" w:space="0" w:color="auto"/>
            </w:tcBorders>
            <w:shd w:val="clear" w:color="auto" w:fill="B4C6E7" w:themeFill="accent1" w:themeFillTint="66"/>
            <w:tcMar>
              <w:left w:w="105" w:type="dxa"/>
              <w:right w:w="105" w:type="dxa"/>
            </w:tcMar>
          </w:tcPr>
          <w:p w14:paraId="23E6956B" w14:textId="42AF7CB2" w:rsidR="21C150ED" w:rsidRDefault="21C150ED" w:rsidP="00366E62">
            <w:pPr>
              <w:spacing w:before="200" w:after="120" w:line="276" w:lineRule="auto"/>
              <w:rPr>
                <w:rFonts w:ascii="Arial" w:eastAsia="Arial" w:hAnsi="Arial" w:cs="Arial"/>
                <w:b/>
                <w:bCs/>
                <w:color w:val="000000" w:themeColor="text1"/>
                <w:sz w:val="28"/>
                <w:szCs w:val="28"/>
              </w:rPr>
            </w:pPr>
            <w:r w:rsidRPr="21C150ED">
              <w:rPr>
                <w:rFonts w:ascii="Arial" w:eastAsia="Arial" w:hAnsi="Arial" w:cs="Arial"/>
                <w:b/>
                <w:bCs/>
                <w:color w:val="000000" w:themeColor="text1"/>
                <w:sz w:val="28"/>
                <w:szCs w:val="28"/>
              </w:rPr>
              <w:t xml:space="preserve">Total attendance </w:t>
            </w:r>
          </w:p>
        </w:tc>
      </w:tr>
      <w:tr w:rsidR="21C150ED" w14:paraId="12680719" w14:textId="77777777" w:rsidTr="4DB39101">
        <w:trPr>
          <w:trHeight w:val="300"/>
        </w:trPr>
        <w:tc>
          <w:tcPr>
            <w:tcW w:w="2246" w:type="dxa"/>
            <w:tcBorders>
              <w:top w:val="single" w:sz="8" w:space="0" w:color="auto"/>
              <w:left w:val="single" w:sz="8" w:space="0" w:color="auto"/>
              <w:bottom w:val="single" w:sz="8" w:space="0" w:color="auto"/>
              <w:right w:val="single" w:sz="8" w:space="0" w:color="auto"/>
            </w:tcBorders>
            <w:tcMar>
              <w:left w:w="105" w:type="dxa"/>
              <w:right w:w="105" w:type="dxa"/>
            </w:tcMar>
          </w:tcPr>
          <w:p w14:paraId="0B1743B2" w14:textId="28CC57F1" w:rsidR="21C150ED" w:rsidRDefault="21C150ED" w:rsidP="00366E62">
            <w:pPr>
              <w:spacing w:before="200" w:after="120" w:line="276" w:lineRule="auto"/>
              <w:rPr>
                <w:rFonts w:ascii="Arial" w:eastAsia="Arial" w:hAnsi="Arial" w:cs="Arial"/>
                <w:sz w:val="28"/>
                <w:szCs w:val="28"/>
              </w:rPr>
            </w:pPr>
            <w:r w:rsidRPr="21C150ED">
              <w:rPr>
                <w:rFonts w:ascii="Arial" w:eastAsia="Arial" w:hAnsi="Arial" w:cs="Arial"/>
                <w:sz w:val="28"/>
                <w:szCs w:val="28"/>
              </w:rPr>
              <w:lastRenderedPageBreak/>
              <w:t>2022/2023</w:t>
            </w:r>
          </w:p>
        </w:tc>
        <w:tc>
          <w:tcPr>
            <w:tcW w:w="2177" w:type="dxa"/>
            <w:tcBorders>
              <w:top w:val="single" w:sz="8" w:space="0" w:color="auto"/>
              <w:left w:val="single" w:sz="8" w:space="0" w:color="auto"/>
              <w:bottom w:val="single" w:sz="8" w:space="0" w:color="auto"/>
              <w:right w:val="single" w:sz="8" w:space="0" w:color="auto"/>
            </w:tcBorders>
            <w:tcMar>
              <w:left w:w="105" w:type="dxa"/>
              <w:right w:w="105" w:type="dxa"/>
            </w:tcMar>
          </w:tcPr>
          <w:p w14:paraId="0A8E1499" w14:textId="1EDA82DB" w:rsidR="21C150ED" w:rsidRDefault="21C150ED" w:rsidP="00366E62">
            <w:pPr>
              <w:spacing w:before="200" w:after="120" w:line="276" w:lineRule="auto"/>
              <w:rPr>
                <w:rFonts w:ascii="Arial" w:eastAsia="Arial" w:hAnsi="Arial" w:cs="Arial"/>
                <w:sz w:val="28"/>
                <w:szCs w:val="28"/>
              </w:rPr>
            </w:pPr>
            <w:r w:rsidRPr="21C150ED">
              <w:rPr>
                <w:rFonts w:ascii="Arial" w:eastAsia="Arial" w:hAnsi="Arial" w:cs="Arial"/>
                <w:sz w:val="28"/>
                <w:szCs w:val="28"/>
              </w:rPr>
              <w:t>39</w:t>
            </w:r>
          </w:p>
        </w:tc>
        <w:tc>
          <w:tcPr>
            <w:tcW w:w="2509" w:type="dxa"/>
            <w:tcBorders>
              <w:top w:val="single" w:sz="8" w:space="0" w:color="auto"/>
              <w:left w:val="single" w:sz="8" w:space="0" w:color="auto"/>
              <w:bottom w:val="single" w:sz="8" w:space="0" w:color="auto"/>
              <w:right w:val="single" w:sz="8" w:space="0" w:color="auto"/>
            </w:tcBorders>
            <w:tcMar>
              <w:left w:w="105" w:type="dxa"/>
              <w:right w:w="105" w:type="dxa"/>
            </w:tcMar>
          </w:tcPr>
          <w:p w14:paraId="2F2AA74A" w14:textId="71D84515" w:rsidR="21C150ED" w:rsidRDefault="21C150ED" w:rsidP="00366E62">
            <w:pPr>
              <w:spacing w:before="200" w:after="120" w:line="276" w:lineRule="auto"/>
              <w:rPr>
                <w:rFonts w:ascii="Arial" w:eastAsia="Arial" w:hAnsi="Arial" w:cs="Arial"/>
                <w:sz w:val="28"/>
                <w:szCs w:val="28"/>
              </w:rPr>
            </w:pPr>
            <w:r w:rsidRPr="21C150ED">
              <w:rPr>
                <w:rFonts w:ascii="Arial" w:eastAsia="Arial" w:hAnsi="Arial" w:cs="Arial"/>
                <w:sz w:val="28"/>
                <w:szCs w:val="28"/>
              </w:rPr>
              <w:t>261</w:t>
            </w:r>
          </w:p>
        </w:tc>
      </w:tr>
      <w:tr w:rsidR="21C150ED" w14:paraId="1AC1D080" w14:textId="77777777" w:rsidTr="4DB39101">
        <w:trPr>
          <w:trHeight w:val="300"/>
        </w:trPr>
        <w:tc>
          <w:tcPr>
            <w:tcW w:w="2246" w:type="dxa"/>
            <w:tcBorders>
              <w:top w:val="single" w:sz="8" w:space="0" w:color="auto"/>
              <w:left w:val="single" w:sz="8" w:space="0" w:color="auto"/>
              <w:bottom w:val="single" w:sz="8" w:space="0" w:color="auto"/>
              <w:right w:val="single" w:sz="8" w:space="0" w:color="auto"/>
            </w:tcBorders>
            <w:tcMar>
              <w:left w:w="105" w:type="dxa"/>
              <w:right w:w="105" w:type="dxa"/>
            </w:tcMar>
          </w:tcPr>
          <w:p w14:paraId="3A616DD8" w14:textId="70FD23AB" w:rsidR="21C150ED" w:rsidRDefault="21C150ED" w:rsidP="00366E62">
            <w:pPr>
              <w:spacing w:before="200" w:after="120" w:line="276" w:lineRule="auto"/>
              <w:rPr>
                <w:rFonts w:ascii="Arial" w:eastAsia="Arial" w:hAnsi="Arial" w:cs="Arial"/>
                <w:sz w:val="28"/>
                <w:szCs w:val="28"/>
              </w:rPr>
            </w:pPr>
            <w:r w:rsidRPr="21C150ED">
              <w:rPr>
                <w:rFonts w:ascii="Arial" w:eastAsia="Arial" w:hAnsi="Arial" w:cs="Arial"/>
                <w:sz w:val="28"/>
                <w:szCs w:val="28"/>
              </w:rPr>
              <w:t>2023/2024</w:t>
            </w:r>
          </w:p>
        </w:tc>
        <w:tc>
          <w:tcPr>
            <w:tcW w:w="2177" w:type="dxa"/>
            <w:tcBorders>
              <w:top w:val="single" w:sz="8" w:space="0" w:color="auto"/>
              <w:left w:val="single" w:sz="8" w:space="0" w:color="auto"/>
              <w:bottom w:val="single" w:sz="8" w:space="0" w:color="auto"/>
              <w:right w:val="single" w:sz="8" w:space="0" w:color="auto"/>
            </w:tcBorders>
            <w:tcMar>
              <w:left w:w="105" w:type="dxa"/>
              <w:right w:w="105" w:type="dxa"/>
            </w:tcMar>
          </w:tcPr>
          <w:p w14:paraId="6861FE0A" w14:textId="056AEB94" w:rsidR="21C150ED" w:rsidRDefault="21C150ED" w:rsidP="00366E62">
            <w:pPr>
              <w:spacing w:before="200" w:after="120" w:line="276" w:lineRule="auto"/>
              <w:rPr>
                <w:rFonts w:ascii="Arial" w:eastAsia="Arial" w:hAnsi="Arial" w:cs="Arial"/>
                <w:sz w:val="28"/>
                <w:szCs w:val="28"/>
              </w:rPr>
            </w:pPr>
            <w:r w:rsidRPr="21C150ED">
              <w:rPr>
                <w:rFonts w:ascii="Arial" w:eastAsia="Arial" w:hAnsi="Arial" w:cs="Arial"/>
                <w:sz w:val="28"/>
                <w:szCs w:val="28"/>
              </w:rPr>
              <w:t>42</w:t>
            </w:r>
          </w:p>
        </w:tc>
        <w:tc>
          <w:tcPr>
            <w:tcW w:w="2509" w:type="dxa"/>
            <w:tcBorders>
              <w:top w:val="single" w:sz="8" w:space="0" w:color="auto"/>
              <w:left w:val="single" w:sz="8" w:space="0" w:color="auto"/>
              <w:bottom w:val="single" w:sz="8" w:space="0" w:color="auto"/>
              <w:right w:val="single" w:sz="8" w:space="0" w:color="auto"/>
            </w:tcBorders>
            <w:tcMar>
              <w:left w:w="105" w:type="dxa"/>
              <w:right w:w="105" w:type="dxa"/>
            </w:tcMar>
          </w:tcPr>
          <w:p w14:paraId="6D0B1DE9" w14:textId="3A2890DE" w:rsidR="21C150ED" w:rsidRDefault="21C150ED" w:rsidP="00366E62">
            <w:pPr>
              <w:spacing w:before="200" w:after="120" w:line="276" w:lineRule="auto"/>
              <w:rPr>
                <w:rFonts w:ascii="Arial" w:eastAsia="Arial" w:hAnsi="Arial" w:cs="Arial"/>
                <w:sz w:val="28"/>
                <w:szCs w:val="28"/>
              </w:rPr>
            </w:pPr>
            <w:r w:rsidRPr="21C150ED">
              <w:rPr>
                <w:rFonts w:ascii="Arial" w:eastAsia="Arial" w:hAnsi="Arial" w:cs="Arial"/>
                <w:sz w:val="28"/>
                <w:szCs w:val="28"/>
              </w:rPr>
              <w:t>281</w:t>
            </w:r>
          </w:p>
        </w:tc>
      </w:tr>
      <w:tr w:rsidR="21C150ED" w14:paraId="7939E6E3" w14:textId="77777777" w:rsidTr="4DB39101">
        <w:trPr>
          <w:trHeight w:val="300"/>
        </w:trPr>
        <w:tc>
          <w:tcPr>
            <w:tcW w:w="2246" w:type="dxa"/>
            <w:tcBorders>
              <w:top w:val="single" w:sz="8" w:space="0" w:color="auto"/>
              <w:left w:val="single" w:sz="8" w:space="0" w:color="auto"/>
              <w:bottom w:val="single" w:sz="8" w:space="0" w:color="auto"/>
              <w:right w:val="single" w:sz="8" w:space="0" w:color="auto"/>
            </w:tcBorders>
            <w:tcMar>
              <w:left w:w="105" w:type="dxa"/>
              <w:right w:w="105" w:type="dxa"/>
            </w:tcMar>
          </w:tcPr>
          <w:p w14:paraId="7AE042B2" w14:textId="23EF3F0F" w:rsidR="21C150ED" w:rsidRDefault="21C150ED" w:rsidP="00366E62">
            <w:pPr>
              <w:spacing w:before="200" w:after="120" w:line="276"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2024/2025</w:t>
            </w:r>
          </w:p>
        </w:tc>
        <w:tc>
          <w:tcPr>
            <w:tcW w:w="2177" w:type="dxa"/>
            <w:tcBorders>
              <w:top w:val="single" w:sz="8" w:space="0" w:color="auto"/>
              <w:left w:val="single" w:sz="8" w:space="0" w:color="auto"/>
              <w:bottom w:val="single" w:sz="8" w:space="0" w:color="auto"/>
              <w:right w:val="single" w:sz="8" w:space="0" w:color="auto"/>
            </w:tcBorders>
            <w:tcMar>
              <w:left w:w="105" w:type="dxa"/>
              <w:right w:w="105" w:type="dxa"/>
            </w:tcMar>
          </w:tcPr>
          <w:p w14:paraId="38108698" w14:textId="3928C21F" w:rsidR="21C150ED" w:rsidRDefault="21C150ED" w:rsidP="00366E62">
            <w:pPr>
              <w:spacing w:before="200" w:after="120" w:line="276"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21</w:t>
            </w:r>
          </w:p>
        </w:tc>
        <w:tc>
          <w:tcPr>
            <w:tcW w:w="2509" w:type="dxa"/>
            <w:tcBorders>
              <w:top w:val="single" w:sz="8" w:space="0" w:color="auto"/>
              <w:left w:val="single" w:sz="8" w:space="0" w:color="auto"/>
              <w:bottom w:val="single" w:sz="8" w:space="0" w:color="auto"/>
              <w:right w:val="single" w:sz="8" w:space="0" w:color="auto"/>
            </w:tcBorders>
            <w:tcMar>
              <w:left w:w="105" w:type="dxa"/>
              <w:right w:w="105" w:type="dxa"/>
            </w:tcMar>
          </w:tcPr>
          <w:p w14:paraId="2AAD8BA4" w14:textId="22E10A7E" w:rsidR="21C150ED" w:rsidRDefault="21C150ED" w:rsidP="00366E62">
            <w:pPr>
              <w:spacing w:before="200" w:after="120" w:line="276" w:lineRule="auto"/>
              <w:rPr>
                <w:rFonts w:ascii="Arial" w:eastAsia="Arial" w:hAnsi="Arial" w:cs="Arial"/>
                <w:color w:val="000000" w:themeColor="text1"/>
                <w:sz w:val="28"/>
                <w:szCs w:val="28"/>
              </w:rPr>
            </w:pPr>
            <w:r w:rsidRPr="21C150ED">
              <w:rPr>
                <w:rFonts w:ascii="Arial" w:eastAsia="Arial" w:hAnsi="Arial" w:cs="Arial"/>
                <w:color w:val="000000" w:themeColor="text1"/>
                <w:sz w:val="28"/>
                <w:szCs w:val="28"/>
              </w:rPr>
              <w:t>288</w:t>
            </w:r>
          </w:p>
        </w:tc>
      </w:tr>
    </w:tbl>
    <w:p w14:paraId="22F0817A" w14:textId="20CAEAF2" w:rsidR="002A47B3" w:rsidRPr="007A59E6" w:rsidRDefault="002A47B3" w:rsidP="21C150ED">
      <w:pPr>
        <w:rPr>
          <w:b/>
          <w:bCs/>
        </w:rPr>
      </w:pPr>
    </w:p>
    <w:p w14:paraId="702CA35A" w14:textId="7C8A0D34" w:rsidR="002A47B3" w:rsidRPr="007A59E6" w:rsidRDefault="49F06ADC" w:rsidP="00401949">
      <w:pPr>
        <w:pStyle w:val="Heading3"/>
        <w:spacing w:before="0" w:line="276" w:lineRule="auto"/>
        <w:rPr>
          <w:rFonts w:ascii="Arial" w:hAnsi="Arial" w:cs="Arial"/>
          <w:b/>
          <w:bCs/>
          <w:color w:val="auto"/>
          <w:sz w:val="28"/>
          <w:szCs w:val="28"/>
        </w:rPr>
      </w:pPr>
      <w:bookmarkStart w:id="222" w:name="_Toc1447721266"/>
      <w:bookmarkStart w:id="223" w:name="_Student_Experience_Survey_1"/>
      <w:bookmarkStart w:id="224" w:name="_Toc224554877"/>
      <w:r w:rsidRPr="44864446">
        <w:rPr>
          <w:rFonts w:ascii="Arial" w:hAnsi="Arial" w:cs="Arial"/>
          <w:b/>
          <w:bCs/>
          <w:color w:val="auto"/>
          <w:sz w:val="28"/>
          <w:szCs w:val="28"/>
        </w:rPr>
        <w:t>Student Experience Survey</w:t>
      </w:r>
      <w:r w:rsidR="4A8E2E27" w:rsidRPr="44864446">
        <w:rPr>
          <w:rFonts w:ascii="Arial" w:hAnsi="Arial" w:cs="Arial"/>
          <w:b/>
          <w:bCs/>
          <w:color w:val="auto"/>
          <w:sz w:val="28"/>
          <w:szCs w:val="28"/>
        </w:rPr>
        <w:t xml:space="preserve"> 2025</w:t>
      </w:r>
      <w:bookmarkEnd w:id="221"/>
      <w:bookmarkEnd w:id="222"/>
      <w:bookmarkEnd w:id="223"/>
      <w:bookmarkEnd w:id="224"/>
    </w:p>
    <w:p w14:paraId="119C3AEB" w14:textId="2FCF86DD" w:rsidR="003052E0" w:rsidRPr="00401949" w:rsidRDefault="00554035" w:rsidP="00401949">
      <w:pPr>
        <w:spacing w:after="0" w:line="276" w:lineRule="auto"/>
        <w:rPr>
          <w:rFonts w:ascii="Arial" w:eastAsia="Times New Roman" w:hAnsi="Arial" w:cs="Arial"/>
          <w:sz w:val="28"/>
          <w:szCs w:val="28"/>
          <w:lang w:eastAsia="en-GB"/>
        </w:rPr>
      </w:pPr>
      <w:r w:rsidRPr="00401949">
        <w:rPr>
          <w:rFonts w:ascii="Arial" w:hAnsi="Arial" w:cs="Arial"/>
          <w:color w:val="000000"/>
          <w:sz w:val="28"/>
          <w:szCs w:val="28"/>
        </w:rPr>
        <w:t xml:space="preserve">Since the GSA’s last </w:t>
      </w:r>
      <w:r w:rsidR="00FC2194" w:rsidRPr="00401949">
        <w:rPr>
          <w:rFonts w:ascii="Arial" w:hAnsi="Arial" w:cs="Arial"/>
          <w:color w:val="000000"/>
          <w:sz w:val="28"/>
          <w:szCs w:val="28"/>
        </w:rPr>
        <w:t>Mainstreaming Equality R</w:t>
      </w:r>
      <w:r w:rsidRPr="00401949">
        <w:rPr>
          <w:rFonts w:ascii="Arial" w:hAnsi="Arial" w:cs="Arial"/>
          <w:color w:val="000000"/>
          <w:sz w:val="28"/>
          <w:szCs w:val="28"/>
        </w:rPr>
        <w:t xml:space="preserve">eport, the </w:t>
      </w:r>
      <w:hyperlink r:id="rId58" w:history="1">
        <w:r w:rsidRPr="00401949">
          <w:rPr>
            <w:rStyle w:val="Hyperlink"/>
            <w:rFonts w:ascii="Arial" w:hAnsi="Arial" w:cs="Arial"/>
            <w:sz w:val="28"/>
            <w:szCs w:val="28"/>
          </w:rPr>
          <w:t>Student Experience Survey</w:t>
        </w:r>
      </w:hyperlink>
      <w:r w:rsidRPr="00401949">
        <w:rPr>
          <w:rFonts w:ascii="Arial" w:hAnsi="Arial" w:cs="Arial"/>
          <w:color w:val="000000"/>
          <w:sz w:val="28"/>
          <w:szCs w:val="28"/>
        </w:rPr>
        <w:t xml:space="preserve"> </w:t>
      </w:r>
      <w:r w:rsidR="000F1FB7" w:rsidRPr="00401949">
        <w:rPr>
          <w:rFonts w:ascii="Arial" w:hAnsi="Arial" w:cs="Arial"/>
          <w:color w:val="000000"/>
          <w:sz w:val="28"/>
          <w:szCs w:val="28"/>
        </w:rPr>
        <w:t>has been enhanced to include disaggregation by protected chara</w:t>
      </w:r>
      <w:r w:rsidR="001F2626" w:rsidRPr="00401949">
        <w:rPr>
          <w:rFonts w:ascii="Arial" w:hAnsi="Arial" w:cs="Arial"/>
          <w:color w:val="000000"/>
          <w:sz w:val="28"/>
          <w:szCs w:val="28"/>
        </w:rPr>
        <w:t>c</w:t>
      </w:r>
      <w:r w:rsidR="000F1FB7" w:rsidRPr="00401949">
        <w:rPr>
          <w:rFonts w:ascii="Arial" w:hAnsi="Arial" w:cs="Arial"/>
          <w:color w:val="000000"/>
          <w:sz w:val="28"/>
          <w:szCs w:val="28"/>
        </w:rPr>
        <w:t>teristics, enabling the GSA</w:t>
      </w:r>
      <w:r w:rsidR="004B6F7D" w:rsidRPr="00401949">
        <w:rPr>
          <w:rFonts w:ascii="Arial" w:hAnsi="Arial" w:cs="Arial"/>
          <w:color w:val="000000"/>
          <w:sz w:val="28"/>
          <w:szCs w:val="28"/>
        </w:rPr>
        <w:t xml:space="preserve"> to better </w:t>
      </w:r>
      <w:r w:rsidR="00A748B8" w:rsidRPr="00401949">
        <w:rPr>
          <w:rFonts w:ascii="Arial" w:hAnsi="Arial" w:cs="Arial"/>
          <w:color w:val="000000"/>
          <w:sz w:val="28"/>
          <w:szCs w:val="28"/>
        </w:rPr>
        <w:t>measure progress towards the N</w:t>
      </w:r>
      <w:r w:rsidR="00775E87" w:rsidRPr="00401949">
        <w:rPr>
          <w:rFonts w:ascii="Arial" w:hAnsi="Arial" w:cs="Arial"/>
          <w:color w:val="000000"/>
          <w:sz w:val="28"/>
          <w:szCs w:val="28"/>
        </w:rPr>
        <w:t>EOs. This approach allows for identification of trends and supports proactive, targeted action.</w:t>
      </w:r>
      <w:r w:rsidR="003052E0" w:rsidRPr="00401949">
        <w:rPr>
          <w:rFonts w:ascii="Arial" w:hAnsi="Arial" w:cs="Arial"/>
          <w:color w:val="000000"/>
          <w:sz w:val="28"/>
          <w:szCs w:val="28"/>
        </w:rPr>
        <w:t xml:space="preserve"> Analysing data </w:t>
      </w:r>
      <w:r w:rsidR="003052E0" w:rsidRPr="00401949">
        <w:rPr>
          <w:rFonts w:ascii="Arial" w:eastAsia="Times New Roman" w:hAnsi="Arial" w:cs="Arial"/>
          <w:sz w:val="28"/>
          <w:szCs w:val="28"/>
          <w:lang w:eastAsia="en-GB"/>
        </w:rPr>
        <w:t>through the lens of protected characteristics, GSA can identify and address disparities, ensuring that equality and inclusion remain central to decision-making and continuous improvement.</w:t>
      </w:r>
    </w:p>
    <w:p w14:paraId="01AE4FD1" w14:textId="77777777" w:rsidR="0052242E" w:rsidRPr="00401949" w:rsidRDefault="0052242E" w:rsidP="00401949">
      <w:pPr>
        <w:spacing w:after="0" w:line="276" w:lineRule="auto"/>
        <w:rPr>
          <w:rFonts w:ascii="Arial" w:eastAsia="Times New Roman" w:hAnsi="Arial" w:cs="Arial"/>
          <w:sz w:val="28"/>
          <w:szCs w:val="28"/>
          <w:lang w:eastAsia="en-GB"/>
        </w:rPr>
      </w:pPr>
    </w:p>
    <w:p w14:paraId="7762E971" w14:textId="26E7CA53" w:rsidR="0052242E" w:rsidRPr="00401949" w:rsidRDefault="0052242E" w:rsidP="007A59E6">
      <w:pPr>
        <w:spacing w:after="0" w:line="276" w:lineRule="auto"/>
        <w:rPr>
          <w:rFonts w:ascii="Arial" w:eastAsia="Times New Roman" w:hAnsi="Arial" w:cs="Arial"/>
          <w:sz w:val="28"/>
          <w:szCs w:val="28"/>
          <w:lang w:eastAsia="en-GB"/>
        </w:rPr>
      </w:pPr>
      <w:r w:rsidRPr="00401949">
        <w:rPr>
          <w:rFonts w:ascii="Arial" w:eastAsia="Times New Roman" w:hAnsi="Arial" w:cs="Arial"/>
          <w:sz w:val="28"/>
          <w:szCs w:val="28"/>
          <w:lang w:eastAsia="en-GB"/>
        </w:rPr>
        <w:t>In 2025</w:t>
      </w:r>
      <w:r w:rsidR="001E4E1C" w:rsidRPr="00401949">
        <w:rPr>
          <w:rFonts w:ascii="Arial" w:eastAsia="Times New Roman" w:hAnsi="Arial" w:cs="Arial"/>
          <w:sz w:val="28"/>
          <w:szCs w:val="28"/>
          <w:lang w:eastAsia="en-GB"/>
        </w:rPr>
        <w:t>, the survey received 1083 responses, representing a 43.2% response rate, with overall student satisfaction recorded at 78.1%.</w:t>
      </w:r>
    </w:p>
    <w:p w14:paraId="3706F708" w14:textId="77777777" w:rsidR="00A340FC" w:rsidRPr="00401949" w:rsidRDefault="00A340FC" w:rsidP="007A59E6">
      <w:pPr>
        <w:spacing w:after="0" w:line="276" w:lineRule="auto"/>
        <w:rPr>
          <w:rFonts w:ascii="Arial" w:hAnsi="Arial" w:cs="Arial"/>
          <w:color w:val="000000"/>
          <w:sz w:val="28"/>
          <w:szCs w:val="28"/>
        </w:rPr>
      </w:pPr>
    </w:p>
    <w:p w14:paraId="7B34AAAF" w14:textId="1D245829" w:rsidR="003F7842" w:rsidRPr="007A59E6" w:rsidRDefault="003F7842" w:rsidP="007A59E6">
      <w:pPr>
        <w:pStyle w:val="Heading3"/>
        <w:spacing w:before="0" w:line="276" w:lineRule="auto"/>
        <w:rPr>
          <w:rFonts w:ascii="Arial" w:hAnsi="Arial" w:cs="Arial"/>
          <w:b/>
          <w:bCs/>
          <w:color w:val="auto"/>
          <w:sz w:val="28"/>
          <w:szCs w:val="28"/>
        </w:rPr>
      </w:pPr>
      <w:bookmarkStart w:id="225" w:name="_Student_Mental_Health"/>
      <w:bookmarkStart w:id="226" w:name="_Toc557903421"/>
      <w:bookmarkStart w:id="227" w:name="_Toc224554878"/>
      <w:r w:rsidRPr="4DB39101">
        <w:rPr>
          <w:rFonts w:ascii="Arial" w:hAnsi="Arial" w:cs="Arial"/>
          <w:b/>
          <w:bCs/>
          <w:color w:val="auto"/>
          <w:sz w:val="28"/>
          <w:szCs w:val="28"/>
        </w:rPr>
        <w:t>Student Mental Health Agreement</w:t>
      </w:r>
      <w:bookmarkEnd w:id="225"/>
      <w:r w:rsidR="001158FE" w:rsidRPr="4DB39101">
        <w:rPr>
          <w:rFonts w:ascii="Arial" w:hAnsi="Arial" w:cs="Arial"/>
          <w:b/>
          <w:bCs/>
          <w:color w:val="auto"/>
          <w:sz w:val="28"/>
          <w:szCs w:val="28"/>
        </w:rPr>
        <w:t xml:space="preserve"> 2025 - 2027</w:t>
      </w:r>
      <w:bookmarkEnd w:id="226"/>
      <w:bookmarkEnd w:id="227"/>
    </w:p>
    <w:p w14:paraId="5653FE9B" w14:textId="111C14B8" w:rsidR="001F346F" w:rsidRDefault="261B6FD6" w:rsidP="005626D4">
      <w:pPr>
        <w:spacing w:after="0" w:line="300" w:lineRule="auto"/>
        <w:rPr>
          <w:rFonts w:ascii="Arial" w:eastAsia="Arial" w:hAnsi="Arial" w:cs="Arial"/>
          <w:sz w:val="28"/>
          <w:szCs w:val="28"/>
        </w:rPr>
      </w:pPr>
      <w:r w:rsidRPr="4DB39101">
        <w:rPr>
          <w:rFonts w:ascii="Arial" w:eastAsia="Arial" w:hAnsi="Arial" w:cs="Arial"/>
          <w:sz w:val="28"/>
          <w:szCs w:val="28"/>
        </w:rPr>
        <w:t>I</w:t>
      </w:r>
      <w:r w:rsidR="24E1FE86" w:rsidRPr="4DB39101">
        <w:rPr>
          <w:rFonts w:ascii="Arial" w:eastAsia="Arial" w:hAnsi="Arial" w:cs="Arial"/>
          <w:sz w:val="28"/>
          <w:szCs w:val="28"/>
        </w:rPr>
        <w:t xml:space="preserve">n 2025, a new </w:t>
      </w:r>
      <w:hyperlink r:id="rId59">
        <w:r w:rsidR="24E1FE86" w:rsidRPr="4DB39101">
          <w:rPr>
            <w:rStyle w:val="Hyperlink"/>
            <w:rFonts w:ascii="Arial" w:eastAsia="Arial" w:hAnsi="Arial" w:cs="Arial"/>
            <w:sz w:val="28"/>
            <w:szCs w:val="28"/>
          </w:rPr>
          <w:t>Student Mental Health Agreement</w:t>
        </w:r>
      </w:hyperlink>
      <w:r w:rsidR="24E1FE86" w:rsidRPr="4DB39101">
        <w:rPr>
          <w:rFonts w:ascii="Arial" w:eastAsia="Arial" w:hAnsi="Arial" w:cs="Arial"/>
          <w:sz w:val="28"/>
          <w:szCs w:val="28"/>
        </w:rPr>
        <w:t xml:space="preserve"> was developed in collaboration with the GSA Students’ Association</w:t>
      </w:r>
      <w:r w:rsidR="2219B6F2" w:rsidRPr="4DB39101">
        <w:rPr>
          <w:rFonts w:ascii="Arial" w:eastAsia="Arial" w:hAnsi="Arial" w:cs="Arial"/>
          <w:sz w:val="28"/>
          <w:szCs w:val="28"/>
        </w:rPr>
        <w:t xml:space="preserve"> </w:t>
      </w:r>
      <w:r w:rsidR="24E1FE86" w:rsidRPr="4DB39101">
        <w:rPr>
          <w:rFonts w:ascii="Arial" w:eastAsia="Arial" w:hAnsi="Arial" w:cs="Arial"/>
          <w:sz w:val="28"/>
          <w:szCs w:val="28"/>
        </w:rPr>
        <w:t>and is now being implemented as part of the GSA’s commitment to the NUS Think Positive initiative</w:t>
      </w:r>
      <w:r w:rsidR="7FBD75B6" w:rsidRPr="4DB39101">
        <w:rPr>
          <w:rFonts w:ascii="Arial" w:eastAsia="Arial" w:hAnsi="Arial" w:cs="Arial"/>
          <w:sz w:val="28"/>
          <w:szCs w:val="28"/>
        </w:rPr>
        <w:t xml:space="preserve"> </w:t>
      </w:r>
      <w:r w:rsidR="771CAFDA" w:rsidRPr="4DB39101">
        <w:rPr>
          <w:rFonts w:ascii="Arial" w:eastAsia="Arial" w:hAnsi="Arial" w:cs="Arial"/>
          <w:sz w:val="28"/>
          <w:szCs w:val="28"/>
        </w:rPr>
        <w:t xml:space="preserve">in alignment with the </w:t>
      </w:r>
      <w:hyperlink r:id="rId60">
        <w:r w:rsidR="771CAFDA" w:rsidRPr="4DB39101">
          <w:rPr>
            <w:rStyle w:val="Hyperlink"/>
            <w:rFonts w:ascii="Arial" w:eastAsia="Arial" w:hAnsi="Arial" w:cs="Arial"/>
            <w:sz w:val="24"/>
            <w:szCs w:val="24"/>
          </w:rPr>
          <w:t>Scottish Government Student Mental Health action-plan.</w:t>
        </w:r>
      </w:hyperlink>
      <w:r w:rsidR="24E1FE86" w:rsidRPr="4DB39101">
        <w:rPr>
          <w:rFonts w:ascii="Arial" w:eastAsia="Arial" w:hAnsi="Arial" w:cs="Arial"/>
          <w:sz w:val="28"/>
          <w:szCs w:val="28"/>
        </w:rPr>
        <w:t xml:space="preserve"> To support this, </w:t>
      </w:r>
      <w:r w:rsidR="2663AE28" w:rsidRPr="4DB39101">
        <w:rPr>
          <w:rFonts w:ascii="Arial" w:eastAsia="Arial" w:hAnsi="Arial" w:cs="Arial"/>
          <w:sz w:val="28"/>
          <w:szCs w:val="28"/>
        </w:rPr>
        <w:t>Student Support</w:t>
      </w:r>
      <w:r w:rsidR="24E1FE86" w:rsidRPr="4DB39101">
        <w:rPr>
          <w:rFonts w:ascii="Arial" w:eastAsia="Arial" w:hAnsi="Arial" w:cs="Arial"/>
          <w:sz w:val="28"/>
          <w:szCs w:val="28"/>
        </w:rPr>
        <w:t xml:space="preserve"> continue</w:t>
      </w:r>
      <w:r w:rsidR="05F82E9C" w:rsidRPr="4DB39101">
        <w:rPr>
          <w:rFonts w:ascii="Arial" w:eastAsia="Arial" w:hAnsi="Arial" w:cs="Arial"/>
          <w:sz w:val="28"/>
          <w:szCs w:val="28"/>
        </w:rPr>
        <w:t>s</w:t>
      </w:r>
      <w:r w:rsidR="24E1FE86" w:rsidRPr="4DB39101">
        <w:rPr>
          <w:rFonts w:ascii="Arial" w:eastAsia="Arial" w:hAnsi="Arial" w:cs="Arial"/>
          <w:sz w:val="28"/>
          <w:szCs w:val="28"/>
        </w:rPr>
        <w:t xml:space="preserve"> to strengthen external partnerships with the NHS and third-sector services, including ESTEEM, SAMH’s Compassionate Distress Response Service, Papyrus, local GPs, the Glasgow Council for Alcohol, and the new SAMH Glasgow drop-in hub. </w:t>
      </w:r>
      <w:r w:rsidR="009D16D4" w:rsidRPr="4DB39101">
        <w:rPr>
          <w:rFonts w:ascii="Arial" w:eastAsia="Arial" w:hAnsi="Arial" w:cs="Arial"/>
          <w:sz w:val="28"/>
          <w:szCs w:val="28"/>
        </w:rPr>
        <w:t>W</w:t>
      </w:r>
      <w:r w:rsidR="24E1FE86" w:rsidRPr="4DB39101">
        <w:rPr>
          <w:rFonts w:ascii="Arial" w:eastAsia="Arial" w:hAnsi="Arial" w:cs="Arial"/>
          <w:sz w:val="28"/>
          <w:szCs w:val="28"/>
        </w:rPr>
        <w:t>orkshop delivery aligns with the priorities of the agreement, addressing key areas such as creative wellbeing, meditation, journaling, mindful photography, and nature. Partnership initiatives include Mindful Creativity and Collections and Reflections workshops with Library and Archives, Art for Wellbeing peer groups co-facilitated by trained postgraduate students, and a library book club</w:t>
      </w:r>
      <w:r w:rsidR="5CCD7666" w:rsidRPr="4DB39101">
        <w:rPr>
          <w:rFonts w:ascii="Arial" w:eastAsia="Arial" w:hAnsi="Arial" w:cs="Arial"/>
          <w:sz w:val="28"/>
          <w:szCs w:val="28"/>
        </w:rPr>
        <w:t xml:space="preserve"> -</w:t>
      </w:r>
      <w:r w:rsidR="24E1FE86" w:rsidRPr="4DB39101">
        <w:rPr>
          <w:rFonts w:ascii="Arial" w:eastAsia="Arial" w:hAnsi="Arial" w:cs="Arial"/>
          <w:sz w:val="28"/>
          <w:szCs w:val="28"/>
        </w:rPr>
        <w:t>promoting a holistic, institutional approach to wellbeing.</w:t>
      </w:r>
      <w:bookmarkStart w:id="228" w:name="_Student_Support_Drop"/>
    </w:p>
    <w:p w14:paraId="0BC57CBF" w14:textId="77777777" w:rsidR="005626D4" w:rsidRPr="005626D4" w:rsidRDefault="005626D4" w:rsidP="005626D4">
      <w:pPr>
        <w:spacing w:after="0" w:line="300" w:lineRule="auto"/>
        <w:rPr>
          <w:rFonts w:ascii="Arial" w:eastAsia="Arial" w:hAnsi="Arial" w:cs="Arial"/>
          <w:sz w:val="28"/>
          <w:szCs w:val="28"/>
        </w:rPr>
      </w:pPr>
    </w:p>
    <w:p w14:paraId="142DADDC" w14:textId="4F079CFC" w:rsidR="001F346F" w:rsidRPr="00401949" w:rsidRDefault="624F893A" w:rsidP="21C150ED">
      <w:pPr>
        <w:pStyle w:val="Heading3"/>
        <w:spacing w:before="0" w:line="276" w:lineRule="auto"/>
        <w:rPr>
          <w:rFonts w:ascii="Arial" w:hAnsi="Arial" w:cs="Arial"/>
          <w:b/>
          <w:bCs/>
          <w:color w:val="auto"/>
          <w:sz w:val="28"/>
          <w:szCs w:val="28"/>
        </w:rPr>
      </w:pPr>
      <w:bookmarkStart w:id="229" w:name="_Toc899881599"/>
      <w:bookmarkStart w:id="230" w:name="_Toc224554879"/>
      <w:r w:rsidRPr="4DB39101">
        <w:rPr>
          <w:rFonts w:ascii="Arial" w:hAnsi="Arial" w:cs="Arial"/>
          <w:b/>
          <w:bCs/>
          <w:color w:val="auto"/>
          <w:sz w:val="28"/>
          <w:szCs w:val="28"/>
        </w:rPr>
        <w:t>Student Support Drop in Sessions</w:t>
      </w:r>
      <w:bookmarkEnd w:id="228"/>
      <w:bookmarkEnd w:id="229"/>
      <w:bookmarkEnd w:id="230"/>
    </w:p>
    <w:p w14:paraId="1DDDB6FA" w14:textId="431EC47E" w:rsidR="001F346F" w:rsidRPr="00401949" w:rsidRDefault="6D4A24D9" w:rsidP="4DB39101">
      <w:pPr>
        <w:spacing w:after="0" w:line="300" w:lineRule="auto"/>
        <w:rPr>
          <w:rFonts w:ascii="Arial" w:eastAsia="Arial" w:hAnsi="Arial" w:cs="Arial"/>
          <w:sz w:val="28"/>
          <w:szCs w:val="28"/>
        </w:rPr>
      </w:pPr>
      <w:r w:rsidRPr="4DB39101">
        <w:rPr>
          <w:rFonts w:ascii="Arial" w:eastAsia="Arial" w:hAnsi="Arial" w:cs="Arial"/>
          <w:sz w:val="28"/>
          <w:szCs w:val="28"/>
        </w:rPr>
        <w:t xml:space="preserve">Student Support is committed to improving the visibility and accessibility of its services, acknowledging that some students encounter barriers when seeking help. Strengthening collaboration with teaching staff remains a key priority, fostering </w:t>
      </w:r>
      <w:r w:rsidRPr="4DB39101">
        <w:rPr>
          <w:rFonts w:ascii="Arial" w:eastAsia="Arial" w:hAnsi="Arial" w:cs="Arial"/>
          <w:sz w:val="28"/>
          <w:szCs w:val="28"/>
        </w:rPr>
        <w:lastRenderedPageBreak/>
        <w:t>earlier referrals and a deeper understanding of student needs. To support this, weekly, school-based lunchtime drop-in sessions (12:00–14:00) were introduced in late 2025. These sessions have been held across campus in locations such as the Reid</w:t>
      </w:r>
      <w:r w:rsidR="561BB167" w:rsidRPr="4DB39101">
        <w:rPr>
          <w:rFonts w:ascii="Arial" w:eastAsia="Arial" w:hAnsi="Arial" w:cs="Arial"/>
          <w:sz w:val="28"/>
          <w:szCs w:val="28"/>
        </w:rPr>
        <w:t xml:space="preserve">, </w:t>
      </w:r>
      <w:r w:rsidRPr="4DB39101">
        <w:rPr>
          <w:rFonts w:ascii="Arial" w:eastAsia="Arial" w:hAnsi="Arial" w:cs="Arial"/>
          <w:sz w:val="28"/>
          <w:szCs w:val="28"/>
        </w:rPr>
        <w:t>Stow</w:t>
      </w:r>
      <w:r w:rsidR="03777919" w:rsidRPr="58AEFD7D">
        <w:rPr>
          <w:rFonts w:ascii="Arial" w:eastAsia="Arial" w:hAnsi="Arial" w:cs="Arial"/>
          <w:sz w:val="28"/>
          <w:szCs w:val="28"/>
        </w:rPr>
        <w:t>,</w:t>
      </w:r>
      <w:r w:rsidRPr="4DB39101">
        <w:rPr>
          <w:rFonts w:ascii="Arial" w:eastAsia="Arial" w:hAnsi="Arial" w:cs="Arial"/>
          <w:sz w:val="28"/>
          <w:szCs w:val="28"/>
        </w:rPr>
        <w:t xml:space="preserve"> </w:t>
      </w:r>
      <w:r w:rsidR="33653E87" w:rsidRPr="4DB39101">
        <w:rPr>
          <w:rFonts w:ascii="Arial" w:eastAsia="Arial" w:hAnsi="Arial" w:cs="Arial"/>
          <w:sz w:val="28"/>
          <w:szCs w:val="28"/>
        </w:rPr>
        <w:t xml:space="preserve">and Barnes </w:t>
      </w:r>
      <w:r w:rsidRPr="4DB39101">
        <w:rPr>
          <w:rFonts w:ascii="Arial" w:eastAsia="Arial" w:hAnsi="Arial" w:cs="Arial"/>
          <w:sz w:val="28"/>
          <w:szCs w:val="28"/>
        </w:rPr>
        <w:t>buildings to ensure accessibility and visibility. They provide students with a convenient opportunity to learn about available support and register with the service, while also creating a space for staff to ask questions and enhance communication with our team.</w:t>
      </w:r>
    </w:p>
    <w:p w14:paraId="69A58303" w14:textId="0FE180D8" w:rsidR="001F346F" w:rsidRPr="00401949" w:rsidRDefault="001F346F" w:rsidP="4DB39101">
      <w:pPr>
        <w:spacing w:after="0"/>
        <w:rPr>
          <w:rFonts w:ascii="Arial" w:eastAsia="Arial" w:hAnsi="Arial" w:cs="Arial"/>
          <w:sz w:val="28"/>
          <w:szCs w:val="28"/>
        </w:rPr>
      </w:pPr>
    </w:p>
    <w:p w14:paraId="7BFA2C53" w14:textId="0FABCDD8" w:rsidR="0ECD2593" w:rsidRDefault="0ECD2593" w:rsidP="44864446">
      <w:pPr>
        <w:pStyle w:val="Heading3"/>
        <w:rPr>
          <w:rFonts w:ascii="Arial" w:eastAsia="Arial" w:hAnsi="Arial" w:cs="Arial"/>
          <w:b/>
          <w:bCs/>
          <w:color w:val="auto"/>
          <w:sz w:val="28"/>
          <w:szCs w:val="28"/>
        </w:rPr>
      </w:pPr>
      <w:bookmarkStart w:id="231" w:name="_Supporting_Inclusive_Wellbeing"/>
      <w:bookmarkStart w:id="232" w:name="_Toc224554880"/>
      <w:r w:rsidRPr="44864446">
        <w:rPr>
          <w:rFonts w:ascii="Arial" w:eastAsia="Arial" w:hAnsi="Arial" w:cs="Arial"/>
          <w:b/>
          <w:bCs/>
          <w:color w:val="auto"/>
          <w:sz w:val="28"/>
          <w:szCs w:val="28"/>
        </w:rPr>
        <w:t>Supporting Inclusive Wellbeing Toolkit</w:t>
      </w:r>
      <w:bookmarkEnd w:id="231"/>
      <w:bookmarkEnd w:id="232"/>
    </w:p>
    <w:p w14:paraId="3FA0B3F1" w14:textId="7791D5EC" w:rsidR="0ECD2593" w:rsidRDefault="0ECD2593" w:rsidP="0051500E">
      <w:pPr>
        <w:shd w:val="clear" w:color="auto" w:fill="FFFFFF" w:themeFill="background1"/>
        <w:spacing w:after="0" w:line="276" w:lineRule="auto"/>
        <w:rPr>
          <w:rFonts w:ascii="Arial" w:eastAsia="Arial" w:hAnsi="Arial" w:cs="Arial"/>
          <w:color w:val="333333"/>
          <w:sz w:val="28"/>
          <w:szCs w:val="28"/>
        </w:rPr>
      </w:pPr>
      <w:r w:rsidRPr="44864446">
        <w:rPr>
          <w:rFonts w:ascii="Arial" w:eastAsia="Arial" w:hAnsi="Arial" w:cs="Arial"/>
          <w:color w:val="333333"/>
          <w:sz w:val="28"/>
          <w:szCs w:val="28"/>
        </w:rPr>
        <w:t>A Supporting Inclusive Wellbeing Toolkit has been launched and is available on the Staff Intranet. The resource was designed to be easily navigated and suitable for both managers looking to support their team and employees with a disability, health condition</w:t>
      </w:r>
      <w:r w:rsidR="20621896" w:rsidRPr="58AEFD7D">
        <w:rPr>
          <w:rFonts w:ascii="Arial" w:eastAsia="Arial" w:hAnsi="Arial" w:cs="Arial"/>
          <w:color w:val="333333"/>
          <w:sz w:val="28"/>
          <w:szCs w:val="28"/>
        </w:rPr>
        <w:t>,</w:t>
      </w:r>
      <w:r w:rsidRPr="44864446">
        <w:rPr>
          <w:rFonts w:ascii="Arial" w:eastAsia="Arial" w:hAnsi="Arial" w:cs="Arial"/>
          <w:color w:val="333333"/>
          <w:sz w:val="28"/>
          <w:szCs w:val="28"/>
        </w:rPr>
        <w:t xml:space="preserve"> or specific workplace needs. The Toolkit offers practical help by bringing together key tools, guidance, and support in once central location including:</w:t>
      </w:r>
    </w:p>
    <w:p w14:paraId="43E0ABD6" w14:textId="2CCAB49E" w:rsidR="44864446" w:rsidRDefault="44864446" w:rsidP="44864446">
      <w:pPr>
        <w:shd w:val="clear" w:color="auto" w:fill="FFFFFF" w:themeFill="background1"/>
        <w:spacing w:after="0"/>
        <w:rPr>
          <w:rFonts w:ascii="Arial" w:eastAsia="Arial" w:hAnsi="Arial" w:cs="Arial"/>
          <w:color w:val="333333"/>
          <w:sz w:val="28"/>
          <w:szCs w:val="28"/>
        </w:rPr>
      </w:pPr>
    </w:p>
    <w:p w14:paraId="3E7BE0CD" w14:textId="6011EEE0" w:rsidR="0ECD2593" w:rsidRDefault="0ECD2593" w:rsidP="0051500E">
      <w:pPr>
        <w:pStyle w:val="ListParagraph"/>
        <w:numPr>
          <w:ilvl w:val="0"/>
          <w:numId w:val="3"/>
        </w:numPr>
        <w:shd w:val="clear" w:color="auto" w:fill="FFFFFF" w:themeFill="background1"/>
        <w:spacing w:after="0" w:line="276" w:lineRule="auto"/>
        <w:rPr>
          <w:rFonts w:ascii="Arial" w:eastAsia="Arial" w:hAnsi="Arial" w:cs="Arial"/>
          <w:sz w:val="28"/>
          <w:szCs w:val="28"/>
        </w:rPr>
      </w:pPr>
      <w:r w:rsidRPr="44864446">
        <w:rPr>
          <w:rFonts w:ascii="Arial" w:eastAsia="Arial" w:hAnsi="Arial" w:cs="Arial"/>
          <w:sz w:val="28"/>
          <w:szCs w:val="28"/>
        </w:rPr>
        <w:t>Key policy documents</w:t>
      </w:r>
    </w:p>
    <w:p w14:paraId="53549382" w14:textId="6E1DB71E" w:rsidR="0ECD2593" w:rsidRDefault="0ECD2593" w:rsidP="0051500E">
      <w:pPr>
        <w:pStyle w:val="ListParagraph"/>
        <w:numPr>
          <w:ilvl w:val="0"/>
          <w:numId w:val="3"/>
        </w:numPr>
        <w:shd w:val="clear" w:color="auto" w:fill="FFFFFF" w:themeFill="background1"/>
        <w:spacing w:after="0" w:line="276" w:lineRule="auto"/>
        <w:rPr>
          <w:rFonts w:ascii="Arial" w:eastAsia="Arial" w:hAnsi="Arial" w:cs="Arial"/>
          <w:sz w:val="28"/>
          <w:szCs w:val="28"/>
        </w:rPr>
      </w:pPr>
      <w:r w:rsidRPr="44864446">
        <w:rPr>
          <w:rFonts w:ascii="Arial" w:eastAsia="Arial" w:hAnsi="Arial" w:cs="Arial"/>
          <w:sz w:val="28"/>
          <w:szCs w:val="28"/>
        </w:rPr>
        <w:t>Guidance and resources on reasonable adjustments</w:t>
      </w:r>
    </w:p>
    <w:p w14:paraId="6CD15114" w14:textId="3CF6ECA4" w:rsidR="0ECD2593" w:rsidRDefault="0ECD2593" w:rsidP="0051500E">
      <w:pPr>
        <w:pStyle w:val="ListParagraph"/>
        <w:numPr>
          <w:ilvl w:val="0"/>
          <w:numId w:val="3"/>
        </w:numPr>
        <w:shd w:val="clear" w:color="auto" w:fill="FFFFFF" w:themeFill="background1"/>
        <w:spacing w:after="0" w:line="276" w:lineRule="auto"/>
        <w:rPr>
          <w:rFonts w:ascii="Arial" w:eastAsia="Arial" w:hAnsi="Arial" w:cs="Arial"/>
          <w:sz w:val="28"/>
          <w:szCs w:val="28"/>
        </w:rPr>
      </w:pPr>
      <w:r w:rsidRPr="44864446">
        <w:rPr>
          <w:rFonts w:ascii="Arial" w:eastAsia="Arial" w:hAnsi="Arial" w:cs="Arial"/>
          <w:sz w:val="28"/>
          <w:szCs w:val="28"/>
        </w:rPr>
        <w:t>Personal Workplace Support Plan (template and step-by-step guidance)</w:t>
      </w:r>
    </w:p>
    <w:p w14:paraId="0BBAB318" w14:textId="299F3927" w:rsidR="0ECD2593" w:rsidRDefault="0ECD2593" w:rsidP="0051500E">
      <w:pPr>
        <w:pStyle w:val="ListParagraph"/>
        <w:numPr>
          <w:ilvl w:val="0"/>
          <w:numId w:val="3"/>
        </w:numPr>
        <w:shd w:val="clear" w:color="auto" w:fill="FFFFFF" w:themeFill="background1"/>
        <w:spacing w:after="0" w:line="276" w:lineRule="auto"/>
        <w:rPr>
          <w:rFonts w:ascii="Arial" w:eastAsia="Arial" w:hAnsi="Arial" w:cs="Arial"/>
          <w:sz w:val="28"/>
          <w:szCs w:val="28"/>
        </w:rPr>
      </w:pPr>
      <w:r w:rsidRPr="44864446">
        <w:rPr>
          <w:rFonts w:ascii="Arial" w:eastAsia="Arial" w:hAnsi="Arial" w:cs="Arial"/>
          <w:sz w:val="28"/>
          <w:szCs w:val="28"/>
        </w:rPr>
        <w:t>Independent Stress Risk Assessment (ISRA) form and guidance on managing work-related stress</w:t>
      </w:r>
    </w:p>
    <w:p w14:paraId="09988872" w14:textId="28EB92C0" w:rsidR="0ECD2593" w:rsidRDefault="0ECD2593" w:rsidP="0051500E">
      <w:pPr>
        <w:pStyle w:val="ListParagraph"/>
        <w:numPr>
          <w:ilvl w:val="0"/>
          <w:numId w:val="3"/>
        </w:numPr>
        <w:shd w:val="clear" w:color="auto" w:fill="FFFFFF" w:themeFill="background1"/>
        <w:spacing w:after="0" w:line="276" w:lineRule="auto"/>
        <w:rPr>
          <w:rFonts w:ascii="Arial" w:eastAsia="Arial" w:hAnsi="Arial" w:cs="Arial"/>
          <w:sz w:val="28"/>
          <w:szCs w:val="28"/>
        </w:rPr>
      </w:pPr>
      <w:r w:rsidRPr="44864446">
        <w:rPr>
          <w:rFonts w:ascii="Arial" w:eastAsia="Arial" w:hAnsi="Arial" w:cs="Arial"/>
          <w:sz w:val="28"/>
          <w:szCs w:val="28"/>
        </w:rPr>
        <w:t>Discussion guides to support open and productive conversations</w:t>
      </w:r>
    </w:p>
    <w:p w14:paraId="0D9C5010" w14:textId="607B29B0" w:rsidR="0ECD2593" w:rsidRDefault="0ECD2593" w:rsidP="0051500E">
      <w:pPr>
        <w:pStyle w:val="ListParagraph"/>
        <w:numPr>
          <w:ilvl w:val="0"/>
          <w:numId w:val="3"/>
        </w:numPr>
        <w:shd w:val="clear" w:color="auto" w:fill="FFFFFF" w:themeFill="background1"/>
        <w:spacing w:after="0" w:line="276" w:lineRule="auto"/>
        <w:rPr>
          <w:rFonts w:ascii="Arial" w:eastAsia="Arial" w:hAnsi="Arial" w:cs="Arial"/>
          <w:sz w:val="28"/>
          <w:szCs w:val="28"/>
        </w:rPr>
      </w:pPr>
      <w:r w:rsidRPr="44864446">
        <w:rPr>
          <w:rFonts w:ascii="Arial" w:eastAsia="Arial" w:hAnsi="Arial" w:cs="Arial"/>
          <w:sz w:val="28"/>
          <w:szCs w:val="28"/>
        </w:rPr>
        <w:t>Direct links to external support services, including Access to Work and our Employee Assistance Program (EAP)</w:t>
      </w:r>
    </w:p>
    <w:p w14:paraId="55F948F6" w14:textId="4154D532" w:rsidR="44864446" w:rsidRDefault="44864446" w:rsidP="44864446">
      <w:pPr>
        <w:spacing w:after="0"/>
        <w:rPr>
          <w:rFonts w:ascii="Arial" w:eastAsia="Arial" w:hAnsi="Arial" w:cs="Arial"/>
          <w:sz w:val="28"/>
          <w:szCs w:val="28"/>
        </w:rPr>
      </w:pPr>
    </w:p>
    <w:p w14:paraId="6DC12130" w14:textId="7E8EE262" w:rsidR="001F346F" w:rsidRPr="00401949" w:rsidRDefault="3DE85668" w:rsidP="00401949">
      <w:pPr>
        <w:pStyle w:val="Heading3"/>
        <w:spacing w:before="0" w:line="276" w:lineRule="auto"/>
        <w:rPr>
          <w:rFonts w:ascii="Arial" w:hAnsi="Arial" w:cs="Arial"/>
          <w:b/>
          <w:bCs/>
          <w:color w:val="auto"/>
          <w:sz w:val="28"/>
          <w:szCs w:val="28"/>
        </w:rPr>
      </w:pPr>
      <w:bookmarkStart w:id="233" w:name="_Toc1230815143"/>
      <w:bookmarkStart w:id="234" w:name="_Toc224554881"/>
      <w:r w:rsidRPr="44864446">
        <w:rPr>
          <w:rFonts w:ascii="Arial" w:hAnsi="Arial" w:cs="Arial"/>
          <w:b/>
          <w:bCs/>
          <w:color w:val="auto"/>
          <w:sz w:val="28"/>
          <w:szCs w:val="28"/>
        </w:rPr>
        <w:t>World Mental Health Day</w:t>
      </w:r>
      <w:bookmarkEnd w:id="233"/>
      <w:bookmarkEnd w:id="234"/>
    </w:p>
    <w:p w14:paraId="1E671CEF" w14:textId="22AA578F" w:rsidR="00050247" w:rsidRDefault="00277587" w:rsidP="00401949">
      <w:pPr>
        <w:spacing w:after="0" w:line="276" w:lineRule="auto"/>
        <w:rPr>
          <w:rFonts w:ascii="Arial" w:eastAsia="Times New Roman" w:hAnsi="Arial" w:cs="Arial"/>
          <w:sz w:val="28"/>
          <w:szCs w:val="28"/>
          <w:lang w:eastAsia="en-GB"/>
        </w:rPr>
      </w:pPr>
      <w:r w:rsidRPr="00401949">
        <w:rPr>
          <w:rFonts w:ascii="Arial" w:eastAsia="Times New Roman" w:hAnsi="Arial" w:cs="Arial"/>
          <w:sz w:val="28"/>
          <w:szCs w:val="28"/>
          <w:lang w:eastAsia="en-GB"/>
        </w:rPr>
        <w:t xml:space="preserve">GSA Halls </w:t>
      </w:r>
      <w:r w:rsidR="00093052" w:rsidRPr="00401949">
        <w:rPr>
          <w:rFonts w:ascii="Arial" w:eastAsia="Times New Roman" w:hAnsi="Arial" w:cs="Arial"/>
          <w:sz w:val="28"/>
          <w:szCs w:val="28"/>
          <w:lang w:eastAsia="en-GB"/>
        </w:rPr>
        <w:t xml:space="preserve">celebrated </w:t>
      </w:r>
      <w:r w:rsidR="00050247" w:rsidRPr="00050247">
        <w:rPr>
          <w:rFonts w:ascii="Arial" w:eastAsia="Times New Roman" w:hAnsi="Arial" w:cs="Arial"/>
          <w:sz w:val="28"/>
          <w:szCs w:val="28"/>
          <w:lang w:eastAsia="en-GB"/>
        </w:rPr>
        <w:t xml:space="preserve">World Mental Health Day with activities </w:t>
      </w:r>
      <w:r>
        <w:rPr>
          <w:rFonts w:ascii="Arial" w:eastAsia="Times New Roman" w:hAnsi="Arial" w:cs="Arial"/>
          <w:sz w:val="28"/>
          <w:szCs w:val="28"/>
          <w:lang w:eastAsia="en-GB"/>
        </w:rPr>
        <w:t xml:space="preserve">in Blythswood House </w:t>
      </w:r>
      <w:r w:rsidR="00050247" w:rsidRPr="00050247">
        <w:rPr>
          <w:rFonts w:ascii="Arial" w:eastAsia="Times New Roman" w:hAnsi="Arial" w:cs="Arial"/>
          <w:sz w:val="28"/>
          <w:szCs w:val="28"/>
          <w:lang w:eastAsia="en-GB"/>
        </w:rPr>
        <w:t>promoting wellbeing and awareness, including origami workshops, sustainability-themed sessions, and a visit from Therapet dogs. The Library offered relaxation spaces such as the snug with games and “Shelf Help” resources, and the Silent Sensory Room provided a calming environment for reflection.</w:t>
      </w:r>
    </w:p>
    <w:p w14:paraId="07318D0B" w14:textId="77777777" w:rsidR="00050247" w:rsidRPr="00050247" w:rsidRDefault="00050247" w:rsidP="001D7CC1">
      <w:pPr>
        <w:spacing w:after="0" w:line="276" w:lineRule="auto"/>
        <w:rPr>
          <w:rFonts w:ascii="Arial" w:eastAsia="Times New Roman" w:hAnsi="Arial" w:cs="Arial"/>
          <w:sz w:val="28"/>
          <w:szCs w:val="28"/>
          <w:lang w:eastAsia="en-GB"/>
        </w:rPr>
      </w:pPr>
    </w:p>
    <w:p w14:paraId="46B97856" w14:textId="2CE44770" w:rsidR="0089185B" w:rsidRPr="00050247" w:rsidRDefault="00050247" w:rsidP="001D7CC1">
      <w:pPr>
        <w:spacing w:after="0" w:line="276" w:lineRule="auto"/>
        <w:rPr>
          <w:rFonts w:ascii="Arial" w:eastAsia="Times New Roman" w:hAnsi="Arial" w:cs="Arial"/>
          <w:sz w:val="28"/>
          <w:szCs w:val="28"/>
          <w:lang w:eastAsia="en-GB"/>
        </w:rPr>
      </w:pPr>
      <w:r w:rsidRPr="00050247">
        <w:rPr>
          <w:rFonts w:ascii="Arial" w:eastAsia="Times New Roman" w:hAnsi="Arial" w:cs="Arial"/>
          <w:sz w:val="28"/>
          <w:szCs w:val="28"/>
          <w:lang w:eastAsia="en-GB"/>
        </w:rPr>
        <w:t>These initiatives highlight GSA’s commitment to mental health and inclusion, ensuring staff and students know support is always available through Student Support services</w:t>
      </w:r>
      <w:r w:rsidR="006952D2">
        <w:rPr>
          <w:rFonts w:ascii="Arial" w:eastAsia="Times New Roman" w:hAnsi="Arial" w:cs="Arial"/>
          <w:sz w:val="28"/>
          <w:szCs w:val="28"/>
          <w:lang w:eastAsia="en-GB"/>
        </w:rPr>
        <w:t>.</w:t>
      </w:r>
    </w:p>
    <w:p w14:paraId="68E70833" w14:textId="77777777" w:rsidR="0089185B" w:rsidRDefault="0089185B" w:rsidP="001D7CC1">
      <w:pPr>
        <w:spacing w:after="0" w:line="276" w:lineRule="auto"/>
        <w:rPr>
          <w:rFonts w:ascii="Lato" w:hAnsi="Lato"/>
          <w:color w:val="000000"/>
          <w:sz w:val="27"/>
          <w:szCs w:val="27"/>
        </w:rPr>
      </w:pPr>
    </w:p>
    <w:p w14:paraId="18AC4758" w14:textId="77777777" w:rsidR="006952D2" w:rsidRDefault="005B6866" w:rsidP="001D7CC1">
      <w:pPr>
        <w:spacing w:after="0" w:line="276" w:lineRule="auto"/>
        <w:rPr>
          <w:rFonts w:ascii="Arial" w:hAnsi="Arial" w:cs="Arial"/>
          <w:b/>
          <w:bCs/>
          <w:sz w:val="36"/>
          <w:szCs w:val="36"/>
        </w:rPr>
      </w:pPr>
      <w:r w:rsidRPr="005B6866">
        <w:rPr>
          <w:rFonts w:ascii="Arial" w:hAnsi="Arial" w:cs="Arial"/>
          <w:b/>
          <w:bCs/>
          <w:noProof/>
          <w:sz w:val="36"/>
          <w:szCs w:val="36"/>
        </w:rPr>
        <w:lastRenderedPageBreak/>
        <w:drawing>
          <wp:inline distT="0" distB="0" distL="0" distR="0" wp14:anchorId="0D1A95CE" wp14:editId="2C40C89A">
            <wp:extent cx="3521188" cy="5292000"/>
            <wp:effectExtent l="0" t="0" r="3175" b="4445"/>
            <wp:docPr id="16" name="Picture 16" descr="“Therapets” at Blythswood House Halls of Residen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herapets” at Blythswood House Halls of Residence">
                      <a:extLst>
                        <a:ext uri="{C183D7F6-B498-43B3-948B-1728B52AA6E4}">
                          <adec:decorative xmlns:adec="http://schemas.microsoft.com/office/drawing/2017/decorative" val="0"/>
                        </a:ext>
                      </a:extLst>
                    </pic:cNvPr>
                    <pic:cNvPicPr/>
                  </pic:nvPicPr>
                  <pic:blipFill rotWithShape="1">
                    <a:blip r:embed="rId61"/>
                    <a:srcRect l="9808" t="2026"/>
                    <a:stretch/>
                  </pic:blipFill>
                  <pic:spPr bwMode="auto">
                    <a:xfrm>
                      <a:off x="0" y="0"/>
                      <a:ext cx="3521188" cy="5292000"/>
                    </a:xfrm>
                    <a:prstGeom prst="rect">
                      <a:avLst/>
                    </a:prstGeom>
                    <a:ln>
                      <a:noFill/>
                    </a:ln>
                    <a:extLst>
                      <a:ext uri="{53640926-AAD7-44D8-BBD7-CCE9431645EC}">
                        <a14:shadowObscured xmlns:a14="http://schemas.microsoft.com/office/drawing/2010/main"/>
                      </a:ext>
                    </a:extLst>
                  </pic:spPr>
                </pic:pic>
              </a:graphicData>
            </a:graphic>
          </wp:inline>
        </w:drawing>
      </w:r>
    </w:p>
    <w:p w14:paraId="3BE2667A" w14:textId="07DEDCC2" w:rsidR="00F02929" w:rsidRDefault="6BBCDE02" w:rsidP="001D7CC1">
      <w:pPr>
        <w:spacing w:after="0" w:line="276" w:lineRule="auto"/>
        <w:rPr>
          <w:rFonts w:ascii="Arial" w:hAnsi="Arial" w:cs="Arial"/>
          <w:sz w:val="28"/>
          <w:szCs w:val="28"/>
        </w:rPr>
      </w:pPr>
      <w:r w:rsidRPr="44864446">
        <w:rPr>
          <w:rFonts w:ascii="Arial" w:hAnsi="Arial" w:cs="Arial"/>
          <w:b/>
          <w:bCs/>
          <w:sz w:val="28"/>
          <w:szCs w:val="28"/>
        </w:rPr>
        <w:t>Image</w:t>
      </w:r>
      <w:r w:rsidR="0FD6985C" w:rsidRPr="44864446">
        <w:rPr>
          <w:rFonts w:ascii="Arial" w:hAnsi="Arial" w:cs="Arial"/>
          <w:b/>
          <w:bCs/>
          <w:sz w:val="28"/>
          <w:szCs w:val="28"/>
        </w:rPr>
        <w:t xml:space="preserve"> </w:t>
      </w:r>
      <w:r w:rsidR="00341752">
        <w:rPr>
          <w:rFonts w:ascii="Arial" w:hAnsi="Arial" w:cs="Arial"/>
          <w:b/>
          <w:bCs/>
          <w:sz w:val="28"/>
          <w:szCs w:val="28"/>
        </w:rPr>
        <w:t>8</w:t>
      </w:r>
      <w:r w:rsidRPr="44864446">
        <w:rPr>
          <w:rFonts w:ascii="Arial" w:hAnsi="Arial" w:cs="Arial"/>
          <w:b/>
          <w:bCs/>
          <w:sz w:val="28"/>
          <w:szCs w:val="28"/>
        </w:rPr>
        <w:t xml:space="preserve">: </w:t>
      </w:r>
      <w:r w:rsidR="0E2E2947" w:rsidRPr="44864446">
        <w:rPr>
          <w:rFonts w:ascii="Arial" w:hAnsi="Arial" w:cs="Arial"/>
          <w:b/>
          <w:bCs/>
          <w:sz w:val="28"/>
          <w:szCs w:val="28"/>
        </w:rPr>
        <w:t>“</w:t>
      </w:r>
      <w:r w:rsidRPr="44864446">
        <w:rPr>
          <w:rFonts w:ascii="Arial" w:hAnsi="Arial" w:cs="Arial"/>
          <w:sz w:val="28"/>
          <w:szCs w:val="28"/>
        </w:rPr>
        <w:t>Therapets</w:t>
      </w:r>
      <w:r w:rsidR="0E2E2947" w:rsidRPr="44864446">
        <w:rPr>
          <w:rFonts w:ascii="Arial" w:hAnsi="Arial" w:cs="Arial"/>
          <w:sz w:val="28"/>
          <w:szCs w:val="28"/>
        </w:rPr>
        <w:t>”</w:t>
      </w:r>
      <w:r w:rsidRPr="44864446">
        <w:rPr>
          <w:rFonts w:ascii="Arial" w:hAnsi="Arial" w:cs="Arial"/>
          <w:sz w:val="28"/>
          <w:szCs w:val="28"/>
        </w:rPr>
        <w:t xml:space="preserve"> at Blythswood </w:t>
      </w:r>
      <w:r w:rsidR="0E2E2947" w:rsidRPr="44864446">
        <w:rPr>
          <w:rFonts w:ascii="Arial" w:hAnsi="Arial" w:cs="Arial"/>
          <w:sz w:val="28"/>
          <w:szCs w:val="28"/>
        </w:rPr>
        <w:t xml:space="preserve">House </w:t>
      </w:r>
      <w:r w:rsidRPr="44864446">
        <w:rPr>
          <w:rFonts w:ascii="Arial" w:hAnsi="Arial" w:cs="Arial"/>
          <w:sz w:val="28"/>
          <w:szCs w:val="28"/>
        </w:rPr>
        <w:t>Halls</w:t>
      </w:r>
      <w:r w:rsidR="0E2E2947" w:rsidRPr="44864446">
        <w:rPr>
          <w:rFonts w:ascii="Arial" w:hAnsi="Arial" w:cs="Arial"/>
          <w:sz w:val="28"/>
          <w:szCs w:val="28"/>
        </w:rPr>
        <w:t xml:space="preserve"> of Residence</w:t>
      </w:r>
    </w:p>
    <w:p w14:paraId="1249BD19" w14:textId="77777777" w:rsidR="00F02929" w:rsidRDefault="00F02929" w:rsidP="001D7CC1">
      <w:pPr>
        <w:spacing w:after="0" w:line="276" w:lineRule="auto"/>
        <w:rPr>
          <w:rFonts w:ascii="Arial" w:hAnsi="Arial" w:cs="Arial"/>
          <w:sz w:val="28"/>
          <w:szCs w:val="28"/>
        </w:rPr>
      </w:pPr>
    </w:p>
    <w:p w14:paraId="4218FB40" w14:textId="140E0E71" w:rsidR="007E603A" w:rsidRDefault="00F02929" w:rsidP="001D7CC1">
      <w:pPr>
        <w:spacing w:after="0" w:line="276" w:lineRule="auto"/>
        <w:rPr>
          <w:rFonts w:ascii="Arial" w:hAnsi="Arial" w:cs="Arial"/>
          <w:b/>
          <w:bCs/>
          <w:sz w:val="36"/>
          <w:szCs w:val="36"/>
        </w:rPr>
      </w:pPr>
      <w:r w:rsidRPr="00363A04">
        <w:rPr>
          <w:rFonts w:ascii="Arial" w:hAnsi="Arial" w:cs="Arial"/>
          <w:b/>
          <w:bCs/>
          <w:noProof/>
          <w:sz w:val="36"/>
          <w:szCs w:val="36"/>
        </w:rPr>
        <w:lastRenderedPageBreak/>
        <w:drawing>
          <wp:inline distT="0" distB="0" distL="0" distR="0" wp14:anchorId="7A4CC9E8" wp14:editId="33BC9CB5">
            <wp:extent cx="3403044" cy="4752000"/>
            <wp:effectExtent l="0" t="0" r="6985" b="0"/>
            <wp:docPr id="17" name="Picture 17" descr="GSA Halls World Mental Health Day Celebr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SA Halls World Mental Health Day Celebration">
                      <a:extLst>
                        <a:ext uri="{C183D7F6-B498-43B3-948B-1728B52AA6E4}">
                          <adec:decorative xmlns:adec="http://schemas.microsoft.com/office/drawing/2017/decorative" val="0"/>
                        </a:ext>
                      </a:extLst>
                    </pic:cNvPr>
                    <pic:cNvPicPr/>
                  </pic:nvPicPr>
                  <pic:blipFill rotWithShape="1">
                    <a:blip r:embed="rId62"/>
                    <a:srcRect l="4145"/>
                    <a:stretch/>
                  </pic:blipFill>
                  <pic:spPr bwMode="auto">
                    <a:xfrm>
                      <a:off x="0" y="0"/>
                      <a:ext cx="3403044" cy="4752000"/>
                    </a:xfrm>
                    <a:prstGeom prst="rect">
                      <a:avLst/>
                    </a:prstGeom>
                    <a:ln>
                      <a:noFill/>
                    </a:ln>
                    <a:extLst>
                      <a:ext uri="{53640926-AAD7-44D8-BBD7-CCE9431645EC}">
                        <a14:shadowObscured xmlns:a14="http://schemas.microsoft.com/office/drawing/2010/main"/>
                      </a:ext>
                    </a:extLst>
                  </pic:spPr>
                </pic:pic>
              </a:graphicData>
            </a:graphic>
          </wp:inline>
        </w:drawing>
      </w:r>
    </w:p>
    <w:p w14:paraId="25511D58" w14:textId="3C847F97" w:rsidR="00363A04" w:rsidRPr="00277587" w:rsidRDefault="375D46FC" w:rsidP="001D7CC1">
      <w:pPr>
        <w:spacing w:after="0" w:line="276" w:lineRule="auto"/>
        <w:rPr>
          <w:rFonts w:ascii="Arial" w:hAnsi="Arial" w:cs="Arial"/>
          <w:color w:val="000000"/>
          <w:sz w:val="28"/>
          <w:szCs w:val="28"/>
        </w:rPr>
      </w:pPr>
      <w:r w:rsidRPr="44864446">
        <w:rPr>
          <w:rFonts w:ascii="Arial" w:hAnsi="Arial" w:cs="Arial"/>
          <w:b/>
          <w:bCs/>
          <w:color w:val="000000" w:themeColor="text1"/>
          <w:sz w:val="28"/>
          <w:szCs w:val="28"/>
        </w:rPr>
        <w:t>Image</w:t>
      </w:r>
      <w:r w:rsidR="71489B87" w:rsidRPr="44864446">
        <w:rPr>
          <w:rFonts w:ascii="Arial" w:hAnsi="Arial" w:cs="Arial"/>
          <w:b/>
          <w:bCs/>
          <w:color w:val="000000" w:themeColor="text1"/>
          <w:sz w:val="28"/>
          <w:szCs w:val="28"/>
        </w:rPr>
        <w:t xml:space="preserve"> </w:t>
      </w:r>
      <w:r w:rsidR="00341752">
        <w:rPr>
          <w:rFonts w:ascii="Arial" w:hAnsi="Arial" w:cs="Arial"/>
          <w:b/>
          <w:bCs/>
          <w:color w:val="000000" w:themeColor="text1"/>
          <w:sz w:val="28"/>
          <w:szCs w:val="28"/>
        </w:rPr>
        <w:t>9</w:t>
      </w:r>
      <w:r w:rsidRPr="44864446">
        <w:rPr>
          <w:rFonts w:ascii="Arial" w:hAnsi="Arial" w:cs="Arial"/>
          <w:b/>
          <w:bCs/>
          <w:color w:val="000000" w:themeColor="text1"/>
          <w:sz w:val="28"/>
          <w:szCs w:val="28"/>
        </w:rPr>
        <w:t xml:space="preserve">: </w:t>
      </w:r>
      <w:r w:rsidR="27A82CC2" w:rsidRPr="44864446">
        <w:rPr>
          <w:rFonts w:ascii="Arial" w:hAnsi="Arial" w:cs="Arial"/>
          <w:color w:val="000000" w:themeColor="text1"/>
          <w:sz w:val="28"/>
          <w:szCs w:val="28"/>
        </w:rPr>
        <w:t>GSA Halls</w:t>
      </w:r>
      <w:r w:rsidRPr="44864446">
        <w:rPr>
          <w:rFonts w:ascii="Arial" w:hAnsi="Arial" w:cs="Arial"/>
          <w:b/>
          <w:bCs/>
          <w:color w:val="000000" w:themeColor="text1"/>
          <w:sz w:val="28"/>
          <w:szCs w:val="28"/>
        </w:rPr>
        <w:t xml:space="preserve"> </w:t>
      </w:r>
      <w:r w:rsidRPr="44864446">
        <w:rPr>
          <w:rFonts w:ascii="Arial" w:hAnsi="Arial" w:cs="Arial"/>
          <w:color w:val="000000" w:themeColor="text1"/>
          <w:sz w:val="28"/>
          <w:szCs w:val="28"/>
        </w:rPr>
        <w:t>World Mental Health Day Celebration</w:t>
      </w:r>
    </w:p>
    <w:p w14:paraId="6D146B3B" w14:textId="77777777" w:rsidR="00277587" w:rsidRPr="003013CB" w:rsidRDefault="00277587" w:rsidP="001D7CC1">
      <w:pPr>
        <w:spacing w:after="0" w:line="276" w:lineRule="auto"/>
        <w:rPr>
          <w:rFonts w:ascii="Lato" w:hAnsi="Lato"/>
          <w:color w:val="000000"/>
          <w:sz w:val="27"/>
          <w:szCs w:val="27"/>
        </w:rPr>
      </w:pPr>
    </w:p>
    <w:p w14:paraId="61308650" w14:textId="77777777" w:rsidR="001D7CC1" w:rsidRDefault="001D7CC1">
      <w:pPr>
        <w:rPr>
          <w:rFonts w:ascii="Arial" w:eastAsiaTheme="majorEastAsia" w:hAnsi="Arial" w:cs="Arial"/>
          <w:b/>
          <w:bCs/>
          <w:sz w:val="36"/>
          <w:szCs w:val="36"/>
        </w:rPr>
      </w:pPr>
      <w:r>
        <w:rPr>
          <w:rFonts w:ascii="Arial" w:hAnsi="Arial" w:cs="Arial"/>
          <w:b/>
          <w:bCs/>
          <w:sz w:val="36"/>
          <w:szCs w:val="36"/>
        </w:rPr>
        <w:br w:type="page"/>
      </w:r>
    </w:p>
    <w:p w14:paraId="321129E8" w14:textId="75268105" w:rsidR="004E3780" w:rsidRPr="003B3198" w:rsidRDefault="00F10D33" w:rsidP="003B3198">
      <w:pPr>
        <w:pStyle w:val="Heading2"/>
        <w:spacing w:before="0" w:line="276" w:lineRule="auto"/>
        <w:rPr>
          <w:rFonts w:ascii="Arial" w:hAnsi="Arial" w:cs="Arial"/>
          <w:b/>
          <w:bCs/>
          <w:color w:val="auto"/>
          <w:sz w:val="36"/>
          <w:szCs w:val="36"/>
        </w:rPr>
      </w:pPr>
      <w:bookmarkStart w:id="235" w:name="_Toc1357529392"/>
      <w:bookmarkStart w:id="236" w:name="_Int_HI5ZCA5X"/>
      <w:bookmarkStart w:id="237" w:name="_Toc224554882"/>
      <w:r w:rsidRPr="4DB39101">
        <w:rPr>
          <w:rFonts w:ascii="Arial" w:hAnsi="Arial" w:cs="Arial"/>
          <w:b/>
          <w:bCs/>
          <w:color w:val="auto"/>
          <w:sz w:val="36"/>
          <w:szCs w:val="36"/>
        </w:rPr>
        <w:lastRenderedPageBreak/>
        <w:t>Foster good relations between persons who share a relevant protected characteristic and persons who do not share it</w:t>
      </w:r>
      <w:bookmarkEnd w:id="235"/>
      <w:bookmarkEnd w:id="236"/>
      <w:bookmarkEnd w:id="237"/>
    </w:p>
    <w:p w14:paraId="3D4E6A2D" w14:textId="77777777" w:rsidR="00BD500E" w:rsidRPr="00464EDF" w:rsidRDefault="00BD500E" w:rsidP="00464EDF">
      <w:pPr>
        <w:spacing w:after="0" w:line="276" w:lineRule="auto"/>
        <w:rPr>
          <w:rFonts w:ascii="Arial" w:hAnsi="Arial" w:cs="Arial"/>
          <w:sz w:val="28"/>
          <w:szCs w:val="28"/>
        </w:rPr>
      </w:pPr>
    </w:p>
    <w:p w14:paraId="68D187D1" w14:textId="36ADF88A" w:rsidR="19A3E1C8" w:rsidRDefault="19A3E1C8" w:rsidP="4DB39101">
      <w:pPr>
        <w:spacing w:after="0" w:line="276" w:lineRule="auto"/>
        <w:rPr>
          <w:rFonts w:ascii="Arial" w:hAnsi="Arial" w:cs="Arial"/>
          <w:i/>
          <w:iCs/>
          <w:sz w:val="28"/>
          <w:szCs w:val="28"/>
        </w:rPr>
      </w:pPr>
      <w:r w:rsidRPr="4DB39101">
        <w:rPr>
          <w:rFonts w:ascii="Arial" w:hAnsi="Arial" w:cs="Arial"/>
          <w:b/>
          <w:bCs/>
          <w:sz w:val="28"/>
          <w:szCs w:val="28"/>
        </w:rPr>
        <w:t xml:space="preserve">This section includes: </w:t>
      </w:r>
      <w:r w:rsidRPr="4DB39101">
        <w:rPr>
          <w:rFonts w:ascii="Arial" w:hAnsi="Arial" w:cs="Arial"/>
          <w:i/>
          <w:iCs/>
          <w:sz w:val="28"/>
          <w:szCs w:val="28"/>
        </w:rPr>
        <w:t xml:space="preserve">Agency and Imagination Blow in the Winds of the Liberal State Exhibition, </w:t>
      </w:r>
      <w:r w:rsidR="3F2DC914" w:rsidRPr="4DB39101">
        <w:rPr>
          <w:rFonts w:ascii="Arial" w:hAnsi="Arial" w:cs="Arial"/>
          <w:i/>
          <w:iCs/>
          <w:sz w:val="28"/>
          <w:szCs w:val="28"/>
        </w:rPr>
        <w:t xml:space="preserve">Black History Month, Book Club, Critical Studies in Sound for Moving Image, </w:t>
      </w:r>
      <w:r w:rsidR="105C21C9" w:rsidRPr="4DB39101">
        <w:rPr>
          <w:rFonts w:ascii="Arial" w:hAnsi="Arial" w:cs="Arial"/>
          <w:i/>
          <w:iCs/>
          <w:sz w:val="28"/>
          <w:szCs w:val="28"/>
        </w:rPr>
        <w:t xml:space="preserve">The Dance Short Film, Decolonising Research Workshop, </w:t>
      </w:r>
      <w:r w:rsidR="75577461" w:rsidRPr="4DB39101">
        <w:rPr>
          <w:rFonts w:ascii="Arial" w:hAnsi="Arial" w:cs="Arial"/>
          <w:i/>
          <w:iCs/>
          <w:sz w:val="28"/>
          <w:szCs w:val="28"/>
        </w:rPr>
        <w:t>Design for Care Project – BA (Hons) Interior Design, Empire Retold</w:t>
      </w:r>
      <w:r w:rsidR="7550E00B" w:rsidRPr="4DB39101">
        <w:rPr>
          <w:rFonts w:ascii="Arial" w:hAnsi="Arial" w:cs="Arial"/>
          <w:i/>
          <w:iCs/>
          <w:sz w:val="28"/>
          <w:szCs w:val="28"/>
        </w:rPr>
        <w:t xml:space="preserve">: Other Voices from the British Empire, </w:t>
      </w:r>
      <w:r w:rsidR="7D2DBA1C" w:rsidRPr="4DB39101">
        <w:rPr>
          <w:rFonts w:ascii="Arial" w:hAnsi="Arial" w:cs="Arial"/>
          <w:i/>
          <w:iCs/>
          <w:sz w:val="28"/>
          <w:szCs w:val="28"/>
        </w:rPr>
        <w:t xml:space="preserve">Equality Newsletter, Garnethill Synagogue Tour, Inclusive Library Collections, </w:t>
      </w:r>
      <w:r w:rsidR="71A8CA02" w:rsidRPr="4DB39101">
        <w:rPr>
          <w:rFonts w:ascii="Arial" w:hAnsi="Arial" w:cs="Arial"/>
          <w:i/>
          <w:iCs/>
          <w:sz w:val="28"/>
          <w:szCs w:val="28"/>
        </w:rPr>
        <w:t xml:space="preserve">Lunar New Year Card, Mother Curator, Migrant </w:t>
      </w:r>
      <w:r w:rsidR="4F6A2A70" w:rsidRPr="4DB39101">
        <w:rPr>
          <w:rFonts w:ascii="Arial" w:hAnsi="Arial" w:cs="Arial"/>
          <w:i/>
          <w:iCs/>
          <w:sz w:val="28"/>
          <w:szCs w:val="28"/>
        </w:rPr>
        <w:t>Garnethill Exhibition, The Maud Sulter Annual Lecture with Pratibha Parmar, Neurodiversity Forum, Race, Rights and Sovereignty</w:t>
      </w:r>
      <w:r w:rsidR="290FC41A" w:rsidRPr="4DB39101">
        <w:rPr>
          <w:rFonts w:ascii="Arial" w:hAnsi="Arial" w:cs="Arial"/>
          <w:i/>
          <w:iCs/>
          <w:sz w:val="28"/>
          <w:szCs w:val="28"/>
        </w:rPr>
        <w:t xml:space="preserve"> Series, </w:t>
      </w:r>
      <w:r w:rsidR="0429C9B4" w:rsidRPr="4DB39101">
        <w:rPr>
          <w:rFonts w:ascii="Arial" w:hAnsi="Arial" w:cs="Arial"/>
          <w:i/>
          <w:iCs/>
          <w:sz w:val="28"/>
          <w:szCs w:val="28"/>
        </w:rPr>
        <w:t xml:space="preserve">School EDI Leads, Student Consultants (EDI), </w:t>
      </w:r>
      <w:r w:rsidR="26A48A81" w:rsidRPr="4DB39101">
        <w:rPr>
          <w:rFonts w:ascii="Arial" w:hAnsi="Arial" w:cs="Arial"/>
          <w:i/>
          <w:iCs/>
          <w:sz w:val="28"/>
          <w:szCs w:val="28"/>
        </w:rPr>
        <w:t>Visual Language Glossary, Why We Ride – Film Screening and Panel Discussion</w:t>
      </w:r>
    </w:p>
    <w:p w14:paraId="07BFFE3D" w14:textId="47D520A2" w:rsidR="21C150ED" w:rsidRDefault="21C150ED" w:rsidP="21C150ED">
      <w:pPr>
        <w:spacing w:after="0" w:line="276" w:lineRule="auto"/>
        <w:rPr>
          <w:rFonts w:ascii="Arial" w:hAnsi="Arial" w:cs="Arial"/>
          <w:b/>
          <w:bCs/>
          <w:sz w:val="28"/>
          <w:szCs w:val="28"/>
        </w:rPr>
      </w:pPr>
    </w:p>
    <w:p w14:paraId="31DA1D16" w14:textId="49AC91D6" w:rsidR="00396597" w:rsidRPr="00464EDF" w:rsidRDefault="00396597" w:rsidP="00222393">
      <w:pPr>
        <w:pStyle w:val="Heading3"/>
        <w:rPr>
          <w:rStyle w:val="normaltextrun"/>
          <w:rFonts w:ascii="Arial" w:hAnsi="Arial" w:cs="Arial"/>
          <w:b/>
          <w:bCs/>
          <w:color w:val="auto"/>
          <w:sz w:val="28"/>
          <w:szCs w:val="28"/>
        </w:rPr>
      </w:pPr>
      <w:bookmarkStart w:id="238" w:name="_Agency_and_Imagination"/>
      <w:bookmarkStart w:id="239" w:name="_Toc228611222"/>
      <w:bookmarkStart w:id="240" w:name="_Toc224554883"/>
      <w:bookmarkEnd w:id="238"/>
      <w:r w:rsidRPr="4DB39101">
        <w:rPr>
          <w:rStyle w:val="normaltextrun"/>
          <w:rFonts w:ascii="Arial" w:hAnsi="Arial" w:cs="Arial"/>
          <w:b/>
          <w:bCs/>
          <w:color w:val="auto"/>
          <w:sz w:val="28"/>
          <w:szCs w:val="28"/>
        </w:rPr>
        <w:t>Agency and Imagination Blow in the Winds</w:t>
      </w:r>
      <w:r w:rsidR="00CD5D5E" w:rsidRPr="4DB39101">
        <w:rPr>
          <w:rStyle w:val="normaltextrun"/>
          <w:rFonts w:ascii="Arial" w:hAnsi="Arial" w:cs="Arial"/>
          <w:b/>
          <w:bCs/>
          <w:color w:val="auto"/>
          <w:sz w:val="28"/>
          <w:szCs w:val="28"/>
        </w:rPr>
        <w:t xml:space="preserve"> of the Liberal State Exhibition</w:t>
      </w:r>
      <w:bookmarkEnd w:id="239"/>
      <w:bookmarkEnd w:id="240"/>
    </w:p>
    <w:p w14:paraId="682B1B4E" w14:textId="13A7E87B" w:rsidR="00477736" w:rsidRPr="00464EDF" w:rsidRDefault="00477736" w:rsidP="00464EDF">
      <w:pPr>
        <w:spacing w:after="0" w:line="276" w:lineRule="auto"/>
        <w:rPr>
          <w:rFonts w:ascii="Arial" w:eastAsia="Times New Roman" w:hAnsi="Arial" w:cs="Arial"/>
          <w:sz w:val="28"/>
          <w:szCs w:val="28"/>
          <w:lang w:eastAsia="en-GB"/>
        </w:rPr>
      </w:pPr>
      <w:r w:rsidRPr="00464EDF">
        <w:rPr>
          <w:rFonts w:ascii="Arial" w:eastAsia="Times New Roman" w:hAnsi="Arial" w:cs="Arial"/>
          <w:sz w:val="28"/>
          <w:szCs w:val="28"/>
          <w:lang w:eastAsia="en-GB"/>
        </w:rPr>
        <w:t xml:space="preserve">This exhibition, held at the Glasgow School of Art’s Student Association, </w:t>
      </w:r>
      <w:bookmarkStart w:id="241" w:name="_Int_yESTFdSg"/>
      <w:r w:rsidRPr="00464EDF">
        <w:rPr>
          <w:rFonts w:ascii="Arial" w:eastAsia="Times New Roman" w:hAnsi="Arial" w:cs="Arial"/>
          <w:sz w:val="28"/>
          <w:szCs w:val="28"/>
          <w:lang w:eastAsia="en-GB"/>
        </w:rPr>
        <w:t>showcased</w:t>
      </w:r>
      <w:bookmarkEnd w:id="241"/>
      <w:r w:rsidRPr="00464EDF">
        <w:rPr>
          <w:rFonts w:ascii="Arial" w:eastAsia="Times New Roman" w:hAnsi="Arial" w:cs="Arial"/>
          <w:sz w:val="28"/>
          <w:szCs w:val="28"/>
          <w:lang w:eastAsia="en-GB"/>
        </w:rPr>
        <w:t xml:space="preserve"> the creative work of students of colour from across the institution, exploring themes of race, identity, and lived experience. The diverse collection included a standout piece by an Interior Design student</w:t>
      </w:r>
      <w:r w:rsidR="009215E2" w:rsidRPr="00464EDF">
        <w:rPr>
          <w:rFonts w:ascii="Arial" w:eastAsia="Times New Roman" w:hAnsi="Arial" w:cs="Arial"/>
          <w:sz w:val="28"/>
          <w:szCs w:val="28"/>
          <w:lang w:eastAsia="en-GB"/>
        </w:rPr>
        <w:t>, Jessie Orville,</w:t>
      </w:r>
      <w:r w:rsidRPr="00464EDF">
        <w:rPr>
          <w:rFonts w:ascii="Arial" w:eastAsia="Times New Roman" w:hAnsi="Arial" w:cs="Arial"/>
          <w:sz w:val="28"/>
          <w:szCs w:val="28"/>
          <w:lang w:eastAsia="en-GB"/>
        </w:rPr>
        <w:t xml:space="preserve"> who conceptualised </w:t>
      </w:r>
      <w:hyperlink r:id="rId63">
        <w:r w:rsidRPr="2720F5A9">
          <w:rPr>
            <w:rStyle w:val="Hyperlink"/>
            <w:rFonts w:ascii="Arial" w:eastAsia="Times New Roman" w:hAnsi="Arial" w:cs="Arial"/>
            <w:sz w:val="28"/>
            <w:szCs w:val="28"/>
            <w:lang w:eastAsia="en-GB"/>
          </w:rPr>
          <w:t>a beauty parlour designed specifically for mixed-race women</w:t>
        </w:r>
      </w:hyperlink>
      <w:r w:rsidRPr="00464EDF">
        <w:rPr>
          <w:rFonts w:ascii="Arial" w:eastAsia="Times New Roman" w:hAnsi="Arial" w:cs="Arial"/>
          <w:sz w:val="28"/>
          <w:szCs w:val="28"/>
          <w:lang w:eastAsia="en-GB"/>
        </w:rPr>
        <w:t>, reimagining space as a site of empowerment and belonging.</w:t>
      </w:r>
      <w:r w:rsidR="00BE00FC" w:rsidRPr="00464EDF">
        <w:rPr>
          <w:rFonts w:ascii="Arial" w:eastAsia="Times New Roman" w:hAnsi="Arial" w:cs="Arial"/>
          <w:sz w:val="28"/>
          <w:szCs w:val="28"/>
          <w:lang w:eastAsia="en-GB"/>
        </w:rPr>
        <w:t xml:space="preserve"> </w:t>
      </w:r>
    </w:p>
    <w:p w14:paraId="747C657F" w14:textId="77777777" w:rsidR="00477736" w:rsidRPr="00464EDF" w:rsidRDefault="00477736" w:rsidP="00464EDF">
      <w:pPr>
        <w:spacing w:after="0" w:line="276" w:lineRule="auto"/>
        <w:rPr>
          <w:rFonts w:ascii="Arial" w:eastAsia="Times New Roman" w:hAnsi="Arial" w:cs="Arial"/>
          <w:sz w:val="28"/>
          <w:szCs w:val="28"/>
          <w:lang w:eastAsia="en-GB"/>
        </w:rPr>
      </w:pPr>
    </w:p>
    <w:p w14:paraId="58C36277" w14:textId="77777777" w:rsidR="00477736" w:rsidRPr="00464EDF" w:rsidRDefault="00477736" w:rsidP="00464EDF">
      <w:pPr>
        <w:spacing w:after="0" w:line="276" w:lineRule="auto"/>
        <w:rPr>
          <w:rFonts w:ascii="Arial" w:eastAsia="Times New Roman" w:hAnsi="Arial" w:cs="Arial"/>
          <w:sz w:val="28"/>
          <w:szCs w:val="28"/>
          <w:lang w:eastAsia="en-GB"/>
        </w:rPr>
      </w:pPr>
      <w:r w:rsidRPr="00464EDF">
        <w:rPr>
          <w:rFonts w:ascii="Arial" w:eastAsia="Times New Roman" w:hAnsi="Arial" w:cs="Arial"/>
          <w:sz w:val="28"/>
          <w:szCs w:val="28"/>
          <w:lang w:eastAsia="en-GB"/>
        </w:rPr>
        <w:t>The exhibition attracted approximately 60 visitors and provided a valuable platform for underrepresented voices in art and design. As a gesture of appreciation, participating students received vouchers in recognition of their contributions.</w:t>
      </w:r>
    </w:p>
    <w:p w14:paraId="31573BB0" w14:textId="77777777" w:rsidR="00477736" w:rsidRPr="00464EDF" w:rsidRDefault="00477736" w:rsidP="00464EDF">
      <w:pPr>
        <w:spacing w:after="0" w:line="276" w:lineRule="auto"/>
        <w:rPr>
          <w:rFonts w:ascii="Arial" w:eastAsia="Times New Roman" w:hAnsi="Arial" w:cs="Arial"/>
          <w:sz w:val="28"/>
          <w:szCs w:val="28"/>
          <w:lang w:eastAsia="en-GB"/>
        </w:rPr>
      </w:pPr>
    </w:p>
    <w:p w14:paraId="5AA554FB" w14:textId="6422F6B2" w:rsidR="00477736" w:rsidRPr="00464EDF" w:rsidRDefault="00477736" w:rsidP="00464EDF">
      <w:pPr>
        <w:spacing w:after="0" w:line="276" w:lineRule="auto"/>
        <w:rPr>
          <w:rFonts w:ascii="Arial" w:eastAsia="Times New Roman" w:hAnsi="Arial" w:cs="Arial"/>
          <w:sz w:val="28"/>
          <w:szCs w:val="28"/>
          <w:lang w:eastAsia="en-GB"/>
        </w:rPr>
      </w:pPr>
      <w:r w:rsidRPr="4DB39101">
        <w:rPr>
          <w:rFonts w:ascii="Arial" w:eastAsia="Times New Roman" w:hAnsi="Arial" w:cs="Arial"/>
          <w:sz w:val="28"/>
          <w:szCs w:val="28"/>
          <w:lang w:eastAsia="en-GB"/>
        </w:rPr>
        <w:t xml:space="preserve">Complementing the visual work, a curated selection of books was displayed in a vitrine, including </w:t>
      </w:r>
      <w:r w:rsidRPr="4DB39101">
        <w:rPr>
          <w:rFonts w:ascii="Arial" w:eastAsia="Times New Roman" w:hAnsi="Arial" w:cs="Arial"/>
          <w:i/>
          <w:iCs/>
          <w:sz w:val="28"/>
          <w:szCs w:val="28"/>
          <w:lang w:eastAsia="en-GB"/>
        </w:rPr>
        <w:t>Women, Race and Class</w:t>
      </w:r>
      <w:r w:rsidRPr="4DB39101">
        <w:rPr>
          <w:rFonts w:ascii="Arial" w:eastAsia="Times New Roman" w:hAnsi="Arial" w:cs="Arial"/>
          <w:sz w:val="28"/>
          <w:szCs w:val="28"/>
          <w:lang w:eastAsia="en-GB"/>
        </w:rPr>
        <w:t xml:space="preserve"> by Angela Davis, works by bell hooks, and (insert author/title). Free copies of Sa</w:t>
      </w:r>
      <w:r w:rsidR="22218C23" w:rsidRPr="4DB39101">
        <w:rPr>
          <w:rFonts w:ascii="Arial" w:eastAsia="Times New Roman" w:hAnsi="Arial" w:cs="Arial"/>
          <w:sz w:val="28"/>
          <w:szCs w:val="28"/>
          <w:lang w:eastAsia="en-GB"/>
        </w:rPr>
        <w:t>i</w:t>
      </w:r>
      <w:r w:rsidRPr="4DB39101">
        <w:rPr>
          <w:rFonts w:ascii="Arial" w:eastAsia="Times New Roman" w:hAnsi="Arial" w:cs="Arial"/>
          <w:sz w:val="28"/>
          <w:szCs w:val="28"/>
          <w:lang w:eastAsia="en-GB"/>
        </w:rPr>
        <w:t xml:space="preserve">diya Hartman’s </w:t>
      </w:r>
      <w:r w:rsidRPr="4DB39101">
        <w:rPr>
          <w:rFonts w:ascii="Arial" w:eastAsia="Times New Roman" w:hAnsi="Arial" w:cs="Arial"/>
          <w:i/>
          <w:iCs/>
          <w:sz w:val="28"/>
          <w:szCs w:val="28"/>
          <w:lang w:eastAsia="en-GB"/>
        </w:rPr>
        <w:t>Venus in Two Acts</w:t>
      </w:r>
      <w:r w:rsidRPr="4DB39101">
        <w:rPr>
          <w:rFonts w:ascii="Arial" w:eastAsia="Times New Roman" w:hAnsi="Arial" w:cs="Arial"/>
          <w:sz w:val="28"/>
          <w:szCs w:val="28"/>
          <w:lang w:eastAsia="en-GB"/>
        </w:rPr>
        <w:t xml:space="preserve"> were also made available to visitors, encouraging further engagement with critical Black feminist thought.</w:t>
      </w:r>
    </w:p>
    <w:p w14:paraId="531260E2" w14:textId="77777777" w:rsidR="00477736" w:rsidRPr="00464EDF" w:rsidRDefault="00477736" w:rsidP="00464EDF">
      <w:pPr>
        <w:spacing w:after="0" w:line="276" w:lineRule="auto"/>
        <w:rPr>
          <w:rFonts w:ascii="Arial" w:hAnsi="Arial" w:cs="Arial"/>
          <w:sz w:val="28"/>
          <w:szCs w:val="28"/>
        </w:rPr>
      </w:pPr>
    </w:p>
    <w:p w14:paraId="6C229726" w14:textId="0A7D2885" w:rsidR="00396597" w:rsidRPr="00464EDF" w:rsidRDefault="00396597" w:rsidP="00464EDF">
      <w:pPr>
        <w:spacing w:after="0" w:line="276" w:lineRule="auto"/>
        <w:rPr>
          <w:rFonts w:ascii="Arial" w:eastAsia="Times New Roman" w:hAnsi="Arial" w:cs="Arial"/>
          <w:sz w:val="28"/>
          <w:szCs w:val="28"/>
          <w:lang w:eastAsia="en-GB"/>
        </w:rPr>
      </w:pPr>
      <w:r w:rsidRPr="00464EDF">
        <w:rPr>
          <w:rFonts w:ascii="Arial" w:eastAsia="Times New Roman" w:hAnsi="Arial" w:cs="Arial"/>
          <w:noProof/>
          <w:sz w:val="28"/>
          <w:szCs w:val="28"/>
          <w:lang w:eastAsia="en-GB"/>
        </w:rPr>
        <w:lastRenderedPageBreak/>
        <w:drawing>
          <wp:inline distT="0" distB="0" distL="0" distR="0" wp14:anchorId="318C3D90" wp14:editId="01CB9C6A">
            <wp:extent cx="4200784" cy="5940000"/>
            <wp:effectExtent l="0" t="0" r="9525" b="3810"/>
            <wp:docPr id="4" name="Picture 4" descr="Promotional poster for the “Agency and Imagination Blow in the Winds of the Liberal State” exhibi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romotional poster for the “Agency and Imagination Blow in the Winds of the Liberal State” exhibition">
                      <a:extLst>
                        <a:ext uri="{C183D7F6-B498-43B3-948B-1728B52AA6E4}">
                          <adec:decorative xmlns:adec="http://schemas.microsoft.com/office/drawing/2017/decorative" val="0"/>
                        </a:ext>
                      </a:extLst>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00784" cy="5940000"/>
                    </a:xfrm>
                    <a:prstGeom prst="rect">
                      <a:avLst/>
                    </a:prstGeom>
                    <a:noFill/>
                    <a:ln>
                      <a:noFill/>
                    </a:ln>
                  </pic:spPr>
                </pic:pic>
              </a:graphicData>
            </a:graphic>
          </wp:inline>
        </w:drawing>
      </w:r>
    </w:p>
    <w:p w14:paraId="456AABDF" w14:textId="4FB860F1" w:rsidR="00396597" w:rsidRPr="00464EDF" w:rsidRDefault="4B25EF2C" w:rsidP="00464EDF">
      <w:pPr>
        <w:spacing w:after="0" w:line="276" w:lineRule="auto"/>
        <w:rPr>
          <w:rFonts w:ascii="Arial" w:hAnsi="Arial" w:cs="Arial"/>
          <w:sz w:val="28"/>
          <w:szCs w:val="28"/>
        </w:rPr>
      </w:pPr>
      <w:r w:rsidRPr="44864446">
        <w:rPr>
          <w:rFonts w:ascii="Arial" w:hAnsi="Arial" w:cs="Arial"/>
          <w:b/>
          <w:bCs/>
          <w:sz w:val="28"/>
          <w:szCs w:val="28"/>
        </w:rPr>
        <w:t>Image</w:t>
      </w:r>
      <w:r w:rsidR="52706E28" w:rsidRPr="44864446">
        <w:rPr>
          <w:rFonts w:ascii="Arial" w:hAnsi="Arial" w:cs="Arial"/>
          <w:b/>
          <w:bCs/>
          <w:sz w:val="28"/>
          <w:szCs w:val="28"/>
        </w:rPr>
        <w:t xml:space="preserve"> 1</w:t>
      </w:r>
      <w:r w:rsidR="00341752">
        <w:rPr>
          <w:rFonts w:ascii="Arial" w:hAnsi="Arial" w:cs="Arial"/>
          <w:b/>
          <w:bCs/>
          <w:sz w:val="28"/>
          <w:szCs w:val="28"/>
        </w:rPr>
        <w:t>0</w:t>
      </w:r>
      <w:r w:rsidR="00FBDBD3" w:rsidRPr="44864446">
        <w:rPr>
          <w:rFonts w:ascii="Arial" w:hAnsi="Arial" w:cs="Arial"/>
          <w:b/>
          <w:bCs/>
          <w:sz w:val="28"/>
          <w:szCs w:val="28"/>
        </w:rPr>
        <w:t xml:space="preserve">: </w:t>
      </w:r>
      <w:r w:rsidR="00FBDBD3" w:rsidRPr="44864446">
        <w:rPr>
          <w:rFonts w:ascii="Arial" w:hAnsi="Arial" w:cs="Arial"/>
          <w:sz w:val="28"/>
          <w:szCs w:val="28"/>
        </w:rPr>
        <w:t>Promotional poster for the</w:t>
      </w:r>
      <w:r w:rsidR="1264A9AD" w:rsidRPr="44864446">
        <w:rPr>
          <w:rFonts w:ascii="Arial" w:hAnsi="Arial" w:cs="Arial"/>
          <w:sz w:val="28"/>
          <w:szCs w:val="28"/>
        </w:rPr>
        <w:t xml:space="preserve"> “Agency and Imagination Blow in the Winds of the Liberal State” exhibition</w:t>
      </w:r>
    </w:p>
    <w:p w14:paraId="704A32F1" w14:textId="77777777" w:rsidR="007F6459" w:rsidRPr="00464EDF" w:rsidRDefault="007F6459" w:rsidP="00464EDF">
      <w:pPr>
        <w:spacing w:after="0" w:line="276" w:lineRule="auto"/>
        <w:rPr>
          <w:rFonts w:ascii="Arial" w:hAnsi="Arial" w:cs="Arial"/>
          <w:sz w:val="28"/>
          <w:szCs w:val="28"/>
        </w:rPr>
      </w:pPr>
    </w:p>
    <w:p w14:paraId="0518CD43" w14:textId="3574E8AF" w:rsidR="007F6459" w:rsidRPr="00464EDF" w:rsidRDefault="007F6459" w:rsidP="00464EDF">
      <w:pPr>
        <w:pStyle w:val="Heading3"/>
        <w:spacing w:before="0" w:line="276" w:lineRule="auto"/>
        <w:rPr>
          <w:rFonts w:ascii="Arial" w:hAnsi="Arial" w:cs="Arial"/>
          <w:b/>
          <w:bCs/>
          <w:color w:val="auto"/>
          <w:sz w:val="28"/>
          <w:szCs w:val="28"/>
        </w:rPr>
      </w:pPr>
      <w:bookmarkStart w:id="242" w:name="_Black_History_Month"/>
      <w:bookmarkStart w:id="243" w:name="_Toc1558778890"/>
      <w:bookmarkStart w:id="244" w:name="_Toc224554884"/>
      <w:bookmarkEnd w:id="242"/>
      <w:r w:rsidRPr="4DB39101">
        <w:rPr>
          <w:rFonts w:ascii="Arial" w:hAnsi="Arial" w:cs="Arial"/>
          <w:b/>
          <w:bCs/>
          <w:color w:val="auto"/>
          <w:sz w:val="28"/>
          <w:szCs w:val="28"/>
        </w:rPr>
        <w:t xml:space="preserve">Black History Month </w:t>
      </w:r>
      <w:r w:rsidR="00256D97" w:rsidRPr="4DB39101">
        <w:rPr>
          <w:rFonts w:ascii="Arial" w:hAnsi="Arial" w:cs="Arial"/>
          <w:b/>
          <w:bCs/>
          <w:color w:val="auto"/>
          <w:sz w:val="28"/>
          <w:szCs w:val="28"/>
        </w:rPr>
        <w:t>2025</w:t>
      </w:r>
      <w:bookmarkEnd w:id="243"/>
      <w:bookmarkEnd w:id="244"/>
    </w:p>
    <w:p w14:paraId="255E05FE" w14:textId="753EA027" w:rsidR="0078727E" w:rsidRPr="0078727E" w:rsidRDefault="00256D97" w:rsidP="00464EDF">
      <w:pPr>
        <w:spacing w:after="0" w:line="276" w:lineRule="auto"/>
        <w:rPr>
          <w:rFonts w:ascii="Arial" w:eastAsia="Times New Roman" w:hAnsi="Arial" w:cs="Arial"/>
          <w:sz w:val="28"/>
          <w:szCs w:val="28"/>
          <w:lang w:eastAsia="en-GB"/>
        </w:rPr>
      </w:pPr>
      <w:r w:rsidRPr="4DB39101">
        <w:rPr>
          <w:rFonts w:ascii="Arial" w:eastAsia="Times New Roman" w:hAnsi="Arial" w:cs="Arial"/>
          <w:sz w:val="28"/>
          <w:szCs w:val="28"/>
          <w:lang w:eastAsia="en-GB"/>
        </w:rPr>
        <w:t xml:space="preserve">The </w:t>
      </w:r>
      <w:r w:rsidR="0078727E" w:rsidRPr="4DB39101">
        <w:rPr>
          <w:rFonts w:ascii="Arial" w:eastAsia="Times New Roman" w:hAnsi="Arial" w:cs="Arial"/>
          <w:sz w:val="28"/>
          <w:szCs w:val="28"/>
          <w:lang w:eastAsia="en-GB"/>
        </w:rPr>
        <w:t>GSA</w:t>
      </w:r>
      <w:r w:rsidR="00746DF1" w:rsidRPr="4DB39101">
        <w:rPr>
          <w:rFonts w:ascii="Arial" w:eastAsia="Times New Roman" w:hAnsi="Arial" w:cs="Arial"/>
          <w:sz w:val="28"/>
          <w:szCs w:val="28"/>
          <w:lang w:eastAsia="en-GB"/>
        </w:rPr>
        <w:t xml:space="preserve"> Students’ Association</w:t>
      </w:r>
      <w:r w:rsidR="0078727E" w:rsidRPr="4DB39101">
        <w:rPr>
          <w:rFonts w:ascii="Arial" w:eastAsia="Times New Roman" w:hAnsi="Arial" w:cs="Arial"/>
          <w:sz w:val="28"/>
          <w:szCs w:val="28"/>
          <w:lang w:eastAsia="en-GB"/>
        </w:rPr>
        <w:t xml:space="preserve"> celebrated Black History Month </w:t>
      </w:r>
      <w:r w:rsidRPr="4DB39101">
        <w:rPr>
          <w:rFonts w:ascii="Arial" w:eastAsia="Times New Roman" w:hAnsi="Arial" w:cs="Arial"/>
          <w:sz w:val="28"/>
          <w:szCs w:val="28"/>
          <w:lang w:eastAsia="en-GB"/>
        </w:rPr>
        <w:t xml:space="preserve">in 2025 </w:t>
      </w:r>
      <w:r w:rsidR="0078727E" w:rsidRPr="4DB39101">
        <w:rPr>
          <w:rFonts w:ascii="Arial" w:eastAsia="Times New Roman" w:hAnsi="Arial" w:cs="Arial"/>
          <w:sz w:val="28"/>
          <w:szCs w:val="28"/>
          <w:lang w:eastAsia="en-GB"/>
        </w:rPr>
        <w:t xml:space="preserve">through partnerships with </w:t>
      </w:r>
      <w:hyperlink r:id="rId65">
        <w:r w:rsidR="0078727E" w:rsidRPr="4DB39101">
          <w:rPr>
            <w:rStyle w:val="Hyperlink"/>
            <w:rFonts w:ascii="Arial" w:eastAsia="Times New Roman" w:hAnsi="Arial" w:cs="Arial"/>
            <w:sz w:val="28"/>
            <w:szCs w:val="28"/>
            <w:lang w:eastAsia="en-GB"/>
          </w:rPr>
          <w:t>IMP!romptu</w:t>
        </w:r>
      </w:hyperlink>
      <w:r w:rsidR="0078727E" w:rsidRPr="4DB39101">
        <w:rPr>
          <w:rFonts w:ascii="Arial" w:eastAsia="Times New Roman" w:hAnsi="Arial" w:cs="Arial"/>
          <w:sz w:val="28"/>
          <w:szCs w:val="28"/>
          <w:lang w:eastAsia="en-GB"/>
        </w:rPr>
        <w:t xml:space="preserve"> and </w:t>
      </w:r>
      <w:hyperlink r:id="rId66">
        <w:r w:rsidR="0078727E" w:rsidRPr="4DB39101">
          <w:rPr>
            <w:rStyle w:val="Hyperlink"/>
            <w:rFonts w:ascii="Arial" w:eastAsia="Times New Roman" w:hAnsi="Arial" w:cs="Arial"/>
            <w:sz w:val="28"/>
            <w:szCs w:val="28"/>
            <w:lang w:eastAsia="en-GB"/>
          </w:rPr>
          <w:t>Woodlands Community Glasgow</w:t>
        </w:r>
      </w:hyperlink>
      <w:r w:rsidR="0078727E" w:rsidRPr="4DB39101">
        <w:rPr>
          <w:rFonts w:ascii="Arial" w:eastAsia="Times New Roman" w:hAnsi="Arial" w:cs="Arial"/>
          <w:sz w:val="28"/>
          <w:szCs w:val="28"/>
          <w:lang w:eastAsia="en-GB"/>
        </w:rPr>
        <w:t>, delivering events that highlighted Black creativity and anti-racist dialogue.</w:t>
      </w:r>
      <w:r w:rsidR="00F14EB1" w:rsidRPr="4DB39101">
        <w:rPr>
          <w:rFonts w:ascii="Arial" w:eastAsia="Times New Roman" w:hAnsi="Arial" w:cs="Arial"/>
          <w:sz w:val="28"/>
          <w:szCs w:val="28"/>
          <w:lang w:eastAsia="en-GB"/>
        </w:rPr>
        <w:t xml:space="preserve"> Th</w:t>
      </w:r>
      <w:r w:rsidR="000D4F05" w:rsidRPr="4DB39101">
        <w:rPr>
          <w:rFonts w:ascii="Arial" w:eastAsia="Times New Roman" w:hAnsi="Arial" w:cs="Arial"/>
          <w:sz w:val="28"/>
          <w:szCs w:val="28"/>
          <w:lang w:eastAsia="en-GB"/>
        </w:rPr>
        <w:t>e</w:t>
      </w:r>
      <w:r w:rsidR="00F14EB1" w:rsidRPr="4DB39101">
        <w:rPr>
          <w:rFonts w:ascii="Arial" w:eastAsia="Times New Roman" w:hAnsi="Arial" w:cs="Arial"/>
          <w:sz w:val="28"/>
          <w:szCs w:val="28"/>
          <w:lang w:eastAsia="en-GB"/>
        </w:rPr>
        <w:t xml:space="preserve"> Students</w:t>
      </w:r>
      <w:r w:rsidR="32BDA536" w:rsidRPr="4DB39101">
        <w:rPr>
          <w:rFonts w:ascii="Arial" w:eastAsia="Times New Roman" w:hAnsi="Arial" w:cs="Arial"/>
          <w:sz w:val="28"/>
          <w:szCs w:val="28"/>
          <w:lang w:eastAsia="en-GB"/>
        </w:rPr>
        <w:t>’</w:t>
      </w:r>
      <w:r w:rsidR="00F14EB1" w:rsidRPr="4DB39101">
        <w:rPr>
          <w:rFonts w:ascii="Arial" w:eastAsia="Times New Roman" w:hAnsi="Arial" w:cs="Arial"/>
          <w:sz w:val="28"/>
          <w:szCs w:val="28"/>
          <w:lang w:eastAsia="en-GB"/>
        </w:rPr>
        <w:t xml:space="preserve"> Association</w:t>
      </w:r>
      <w:r w:rsidR="0078727E" w:rsidRPr="4DB39101">
        <w:rPr>
          <w:rFonts w:ascii="Arial" w:eastAsia="Times New Roman" w:hAnsi="Arial" w:cs="Arial"/>
          <w:sz w:val="28"/>
          <w:szCs w:val="28"/>
          <w:lang w:eastAsia="en-GB"/>
        </w:rPr>
        <w:t xml:space="preserve"> hosted IMP!’s “Weird Eagle” </w:t>
      </w:r>
      <w:r w:rsidR="00A9417A">
        <w:rPr>
          <w:rFonts w:ascii="Arial" w:eastAsia="Times New Roman" w:hAnsi="Arial" w:cs="Arial"/>
          <w:sz w:val="28"/>
          <w:szCs w:val="28"/>
          <w:lang w:eastAsia="en-GB"/>
        </w:rPr>
        <w:t xml:space="preserve">music event, talk, and </w:t>
      </w:r>
      <w:r w:rsidR="0078727E" w:rsidRPr="4DB39101">
        <w:rPr>
          <w:rFonts w:ascii="Arial" w:eastAsia="Times New Roman" w:hAnsi="Arial" w:cs="Arial"/>
          <w:sz w:val="28"/>
          <w:szCs w:val="28"/>
          <w:lang w:eastAsia="en-GB"/>
        </w:rPr>
        <w:t xml:space="preserve">exhibition, </w:t>
      </w:r>
      <w:bookmarkStart w:id="245" w:name="_Int_pWgKMZzb"/>
      <w:r w:rsidR="0078727E" w:rsidRPr="4DB39101">
        <w:rPr>
          <w:rFonts w:ascii="Arial" w:eastAsia="Times New Roman" w:hAnsi="Arial" w:cs="Arial"/>
          <w:sz w:val="28"/>
          <w:szCs w:val="28"/>
          <w:lang w:eastAsia="en-GB"/>
        </w:rPr>
        <w:t>showcasing</w:t>
      </w:r>
      <w:bookmarkEnd w:id="245"/>
      <w:r w:rsidR="0078727E" w:rsidRPr="4DB39101">
        <w:rPr>
          <w:rFonts w:ascii="Arial" w:eastAsia="Times New Roman" w:hAnsi="Arial" w:cs="Arial"/>
          <w:sz w:val="28"/>
          <w:szCs w:val="28"/>
          <w:lang w:eastAsia="en-GB"/>
        </w:rPr>
        <w:t xml:space="preserve"> work from creatives of Nigerian heritage living in Glasgow and across Scotland. The exhibition featured visual art, fashion, music, short film screenings, and live performances, celebrating artists who challenge norms through art and culture.</w:t>
      </w:r>
      <w:r w:rsidR="000D4F05" w:rsidRPr="4DB39101">
        <w:rPr>
          <w:rFonts w:ascii="Arial" w:eastAsia="Times New Roman" w:hAnsi="Arial" w:cs="Arial"/>
          <w:sz w:val="28"/>
          <w:szCs w:val="28"/>
          <w:lang w:eastAsia="en-GB"/>
        </w:rPr>
        <w:t xml:space="preserve"> </w:t>
      </w:r>
    </w:p>
    <w:p w14:paraId="75FBD60C" w14:textId="77777777" w:rsidR="0078727E" w:rsidRPr="00464EDF" w:rsidRDefault="0078727E" w:rsidP="00464EDF">
      <w:pPr>
        <w:spacing w:after="0" w:line="276" w:lineRule="auto"/>
        <w:rPr>
          <w:rFonts w:ascii="Arial" w:hAnsi="Arial" w:cs="Arial"/>
          <w:sz w:val="28"/>
          <w:szCs w:val="28"/>
        </w:rPr>
      </w:pPr>
    </w:p>
    <w:p w14:paraId="2BE71899" w14:textId="3686D632" w:rsidR="0094778B" w:rsidRPr="0094778B" w:rsidRDefault="00D925D9" w:rsidP="00464EDF">
      <w:pPr>
        <w:spacing w:after="0" w:line="276" w:lineRule="auto"/>
        <w:rPr>
          <w:rFonts w:ascii="Arial" w:eastAsia="Times New Roman" w:hAnsi="Arial" w:cs="Arial"/>
          <w:sz w:val="28"/>
          <w:szCs w:val="28"/>
          <w:lang w:eastAsia="en-GB"/>
        </w:rPr>
      </w:pPr>
      <w:r w:rsidRPr="4DB39101">
        <w:rPr>
          <w:rFonts w:ascii="Arial" w:eastAsia="Times New Roman" w:hAnsi="Arial" w:cs="Arial"/>
          <w:sz w:val="28"/>
          <w:szCs w:val="28"/>
          <w:lang w:eastAsia="en-GB"/>
        </w:rPr>
        <w:lastRenderedPageBreak/>
        <w:t>Additionally, t</w:t>
      </w:r>
      <w:r w:rsidR="0094778B" w:rsidRPr="4DB39101">
        <w:rPr>
          <w:rFonts w:ascii="Arial" w:eastAsia="Times New Roman" w:hAnsi="Arial" w:cs="Arial"/>
          <w:sz w:val="28"/>
          <w:szCs w:val="28"/>
          <w:lang w:eastAsia="en-GB"/>
        </w:rPr>
        <w:t>he GSA Library curated a dedicated book display featuring a wide range of resources, including books, zines, and films. A comprehensive list of these materials was made available via a Padlet, accessible through the Library’s Linktree, alongside links to the Race and Rights subject guide and a Black History Month playlist on Planet Estream.</w:t>
      </w:r>
      <w:r w:rsidRPr="4DB39101">
        <w:rPr>
          <w:rFonts w:ascii="Arial" w:eastAsia="Times New Roman" w:hAnsi="Arial" w:cs="Arial"/>
          <w:sz w:val="28"/>
          <w:szCs w:val="28"/>
          <w:lang w:eastAsia="en-GB"/>
        </w:rPr>
        <w:t xml:space="preserve"> </w:t>
      </w:r>
      <w:r w:rsidR="0094778B" w:rsidRPr="4DB39101">
        <w:rPr>
          <w:rFonts w:ascii="Arial" w:eastAsia="Times New Roman" w:hAnsi="Arial" w:cs="Arial"/>
          <w:sz w:val="28"/>
          <w:szCs w:val="28"/>
          <w:lang w:eastAsia="en-GB"/>
        </w:rPr>
        <w:t xml:space="preserve">The physical display </w:t>
      </w:r>
      <w:r w:rsidR="18A03987" w:rsidRPr="4DB39101">
        <w:rPr>
          <w:rFonts w:ascii="Arial" w:eastAsia="Times New Roman" w:hAnsi="Arial" w:cs="Arial"/>
          <w:sz w:val="28"/>
          <w:szCs w:val="28"/>
          <w:lang w:eastAsia="en-GB"/>
        </w:rPr>
        <w:t>was in</w:t>
      </w:r>
      <w:r w:rsidR="0094778B" w:rsidRPr="4DB39101">
        <w:rPr>
          <w:rFonts w:ascii="Arial" w:eastAsia="Times New Roman" w:hAnsi="Arial" w:cs="Arial"/>
          <w:sz w:val="28"/>
          <w:szCs w:val="28"/>
          <w:lang w:eastAsia="en-GB"/>
        </w:rPr>
        <w:t xml:space="preserve"> the journal section of</w:t>
      </w:r>
      <w:r w:rsidR="07207D31" w:rsidRPr="4DB39101">
        <w:rPr>
          <w:rFonts w:ascii="Arial" w:eastAsia="Times New Roman" w:hAnsi="Arial" w:cs="Arial"/>
          <w:sz w:val="28"/>
          <w:szCs w:val="28"/>
          <w:lang w:eastAsia="en-GB"/>
        </w:rPr>
        <w:t xml:space="preserve"> </w:t>
      </w:r>
      <w:r w:rsidR="0094778B" w:rsidRPr="4DB39101">
        <w:rPr>
          <w:rFonts w:ascii="Arial" w:eastAsia="Times New Roman" w:hAnsi="Arial" w:cs="Arial"/>
          <w:sz w:val="28"/>
          <w:szCs w:val="28"/>
          <w:lang w:eastAsia="en-GB"/>
        </w:rPr>
        <w:t>the reception area, encouraging staff and students to explore, engage, and deepen their understanding of Black history and culture.</w:t>
      </w:r>
    </w:p>
    <w:p w14:paraId="422F2D11" w14:textId="12F1FE0E" w:rsidR="003D5920" w:rsidRPr="00464EDF" w:rsidRDefault="003D5920" w:rsidP="00464EDF">
      <w:pPr>
        <w:spacing w:after="0" w:line="276" w:lineRule="auto"/>
        <w:rPr>
          <w:rFonts w:ascii="Arial" w:hAnsi="Arial" w:cs="Arial"/>
          <w:sz w:val="28"/>
          <w:szCs w:val="28"/>
        </w:rPr>
      </w:pPr>
    </w:p>
    <w:p w14:paraId="7FC8F4FE" w14:textId="65338542" w:rsidR="000B3943" w:rsidRPr="00464EDF" w:rsidRDefault="000B3943" w:rsidP="00464EDF">
      <w:pPr>
        <w:spacing w:after="0" w:line="276" w:lineRule="auto"/>
        <w:rPr>
          <w:rFonts w:ascii="Arial" w:hAnsi="Arial" w:cs="Arial"/>
          <w:sz w:val="28"/>
          <w:szCs w:val="28"/>
        </w:rPr>
      </w:pPr>
      <w:r w:rsidRPr="00464EDF">
        <w:rPr>
          <w:rFonts w:ascii="Arial" w:hAnsi="Arial" w:cs="Arial"/>
          <w:noProof/>
          <w:sz w:val="28"/>
          <w:szCs w:val="28"/>
        </w:rPr>
        <w:drawing>
          <wp:inline distT="0" distB="0" distL="0" distR="0" wp14:anchorId="048C2287" wp14:editId="7B551ED9">
            <wp:extent cx="4206333" cy="5580000"/>
            <wp:effectExtent l="0" t="0" r="3810" b="1905"/>
            <wp:docPr id="15" name="Picture 15" descr="The Library’s Black History Month Displa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he Library’s Black History Month Display">
                      <a:extLst>
                        <a:ext uri="{C183D7F6-B498-43B3-948B-1728B52AA6E4}">
                          <adec:decorative xmlns:adec="http://schemas.microsoft.com/office/drawing/2017/decorative" val="0"/>
                        </a:ext>
                      </a:extLst>
                    </pic:cNvPr>
                    <pic:cNvPicPr/>
                  </pic:nvPicPr>
                  <pic:blipFill rotWithShape="1">
                    <a:blip r:embed="rId67"/>
                    <a:srcRect l="1994" t="1635"/>
                    <a:stretch/>
                  </pic:blipFill>
                  <pic:spPr bwMode="auto">
                    <a:xfrm>
                      <a:off x="0" y="0"/>
                      <a:ext cx="4206333" cy="5580000"/>
                    </a:xfrm>
                    <a:prstGeom prst="rect">
                      <a:avLst/>
                    </a:prstGeom>
                    <a:ln>
                      <a:noFill/>
                    </a:ln>
                    <a:extLst>
                      <a:ext uri="{53640926-AAD7-44D8-BBD7-CCE9431645EC}">
                        <a14:shadowObscured xmlns:a14="http://schemas.microsoft.com/office/drawing/2010/main"/>
                      </a:ext>
                    </a:extLst>
                  </pic:spPr>
                </pic:pic>
              </a:graphicData>
            </a:graphic>
          </wp:inline>
        </w:drawing>
      </w:r>
    </w:p>
    <w:p w14:paraId="6F903ED3" w14:textId="18AE57EF" w:rsidR="00971911" w:rsidRPr="00464EDF" w:rsidRDefault="41E8CA49" w:rsidP="00464EDF">
      <w:pPr>
        <w:spacing w:after="0" w:line="276" w:lineRule="auto"/>
        <w:rPr>
          <w:rFonts w:ascii="Arial" w:hAnsi="Arial" w:cs="Arial"/>
          <w:sz w:val="28"/>
          <w:szCs w:val="28"/>
        </w:rPr>
      </w:pPr>
      <w:r w:rsidRPr="44864446">
        <w:rPr>
          <w:rFonts w:ascii="Arial" w:hAnsi="Arial" w:cs="Arial"/>
          <w:b/>
          <w:bCs/>
          <w:sz w:val="28"/>
          <w:szCs w:val="28"/>
        </w:rPr>
        <w:t>Image</w:t>
      </w:r>
      <w:r w:rsidR="40BC5E8A" w:rsidRPr="44864446">
        <w:rPr>
          <w:rFonts w:ascii="Arial" w:hAnsi="Arial" w:cs="Arial"/>
          <w:b/>
          <w:bCs/>
          <w:sz w:val="28"/>
          <w:szCs w:val="28"/>
        </w:rPr>
        <w:t xml:space="preserve"> 1</w:t>
      </w:r>
      <w:r w:rsidR="00341752">
        <w:rPr>
          <w:rFonts w:ascii="Arial" w:hAnsi="Arial" w:cs="Arial"/>
          <w:b/>
          <w:bCs/>
          <w:sz w:val="28"/>
          <w:szCs w:val="28"/>
        </w:rPr>
        <w:t>1</w:t>
      </w:r>
      <w:r w:rsidRPr="44864446">
        <w:rPr>
          <w:rFonts w:ascii="Arial" w:hAnsi="Arial" w:cs="Arial"/>
          <w:b/>
          <w:bCs/>
          <w:sz w:val="28"/>
          <w:szCs w:val="28"/>
        </w:rPr>
        <w:t xml:space="preserve">: </w:t>
      </w:r>
      <w:r w:rsidRPr="44864446">
        <w:rPr>
          <w:rFonts w:ascii="Arial" w:hAnsi="Arial" w:cs="Arial"/>
          <w:sz w:val="28"/>
          <w:szCs w:val="28"/>
        </w:rPr>
        <w:t>The Library</w:t>
      </w:r>
      <w:r w:rsidR="1001E15D" w:rsidRPr="44864446">
        <w:rPr>
          <w:rFonts w:ascii="Arial" w:hAnsi="Arial" w:cs="Arial"/>
          <w:sz w:val="28"/>
          <w:szCs w:val="28"/>
        </w:rPr>
        <w:t>’s Black History Month Display</w:t>
      </w:r>
    </w:p>
    <w:p w14:paraId="519DC8E6" w14:textId="77777777" w:rsidR="00B97748" w:rsidRPr="00464EDF" w:rsidRDefault="00B97748" w:rsidP="00464EDF">
      <w:pPr>
        <w:spacing w:after="0" w:line="276" w:lineRule="auto"/>
        <w:rPr>
          <w:rFonts w:ascii="Arial" w:hAnsi="Arial" w:cs="Arial"/>
          <w:b/>
          <w:bCs/>
          <w:sz w:val="28"/>
          <w:szCs w:val="28"/>
        </w:rPr>
      </w:pPr>
    </w:p>
    <w:p w14:paraId="1A9D341C" w14:textId="77777777" w:rsidR="004762A8" w:rsidRPr="00A62D19" w:rsidRDefault="307BD6F9" w:rsidP="00A62D19">
      <w:pPr>
        <w:pStyle w:val="Heading3"/>
        <w:spacing w:before="0" w:line="276" w:lineRule="auto"/>
        <w:rPr>
          <w:rFonts w:ascii="Arial" w:hAnsi="Arial" w:cs="Arial"/>
          <w:b/>
          <w:bCs/>
          <w:color w:val="auto"/>
          <w:sz w:val="28"/>
          <w:szCs w:val="28"/>
          <w:shd w:val="clear" w:color="auto" w:fill="FFFFFF"/>
        </w:rPr>
      </w:pPr>
      <w:bookmarkStart w:id="246" w:name="_Book_Club"/>
      <w:bookmarkStart w:id="247" w:name="_Toc975435705"/>
      <w:bookmarkStart w:id="248" w:name="_Toc224554885"/>
      <w:r w:rsidRPr="00A62D19">
        <w:rPr>
          <w:rFonts w:ascii="Arial" w:hAnsi="Arial" w:cs="Arial"/>
          <w:b/>
          <w:bCs/>
          <w:color w:val="auto"/>
          <w:sz w:val="28"/>
          <w:szCs w:val="28"/>
          <w:shd w:val="clear" w:color="auto" w:fill="FFFFFF"/>
        </w:rPr>
        <w:t>Book Club</w:t>
      </w:r>
      <w:bookmarkEnd w:id="246"/>
      <w:bookmarkEnd w:id="247"/>
      <w:bookmarkEnd w:id="248"/>
    </w:p>
    <w:p w14:paraId="46CD2344" w14:textId="20B7EED9" w:rsidR="007D12A9" w:rsidRPr="00464EDF" w:rsidRDefault="004762A8" w:rsidP="00464EDF">
      <w:pPr>
        <w:spacing w:after="0" w:line="276" w:lineRule="auto"/>
        <w:rPr>
          <w:rFonts w:ascii="Arial" w:hAnsi="Arial" w:cs="Arial"/>
          <w:sz w:val="28"/>
          <w:szCs w:val="28"/>
        </w:rPr>
      </w:pPr>
      <w:r w:rsidRPr="00D34D2C">
        <w:rPr>
          <w:rFonts w:ascii="Arial" w:eastAsia="Times New Roman" w:hAnsi="Arial" w:cs="Arial"/>
          <w:sz w:val="28"/>
          <w:szCs w:val="28"/>
          <w:lang w:eastAsia="en-GB"/>
        </w:rPr>
        <w:t xml:space="preserve">A monthly Book Club, hosted by Student Support, takes place in the </w:t>
      </w:r>
      <w:r w:rsidR="005E03C7" w:rsidRPr="00464EDF">
        <w:rPr>
          <w:rFonts w:ascii="Arial" w:eastAsia="Times New Roman" w:hAnsi="Arial" w:cs="Arial"/>
          <w:sz w:val="28"/>
          <w:szCs w:val="28"/>
          <w:lang w:eastAsia="en-GB"/>
        </w:rPr>
        <w:t>S</w:t>
      </w:r>
      <w:r w:rsidRPr="00D34D2C">
        <w:rPr>
          <w:rFonts w:ascii="Arial" w:eastAsia="Times New Roman" w:hAnsi="Arial" w:cs="Arial"/>
          <w:sz w:val="28"/>
          <w:szCs w:val="28"/>
          <w:lang w:eastAsia="en-GB"/>
        </w:rPr>
        <w:t xml:space="preserve">nug on the Library’s ground floor. </w:t>
      </w:r>
      <w:r w:rsidR="007D12A9" w:rsidRPr="00464EDF">
        <w:rPr>
          <w:rFonts w:ascii="Arial" w:hAnsi="Arial" w:cs="Arial"/>
          <w:sz w:val="28"/>
          <w:szCs w:val="28"/>
        </w:rPr>
        <w:t xml:space="preserve">The Library Snug is one of </w:t>
      </w:r>
      <w:r w:rsidR="005E03C7" w:rsidRPr="00464EDF">
        <w:rPr>
          <w:rFonts w:ascii="Arial" w:hAnsi="Arial" w:cs="Arial"/>
          <w:sz w:val="28"/>
          <w:szCs w:val="28"/>
        </w:rPr>
        <w:t>the GSA’s</w:t>
      </w:r>
      <w:r w:rsidR="007D12A9" w:rsidRPr="00464EDF">
        <w:rPr>
          <w:rFonts w:ascii="Arial" w:hAnsi="Arial" w:cs="Arial"/>
          <w:sz w:val="28"/>
          <w:szCs w:val="28"/>
        </w:rPr>
        <w:t xml:space="preserve"> dedicated wellbeing spaces where students can relax and take some time for themselves. There is </w:t>
      </w:r>
      <w:r w:rsidR="007D12A9" w:rsidRPr="00464EDF">
        <w:rPr>
          <w:rFonts w:ascii="Arial" w:hAnsi="Arial" w:cs="Arial"/>
          <w:sz w:val="28"/>
          <w:szCs w:val="28"/>
        </w:rPr>
        <w:lastRenderedPageBreak/>
        <w:t>comfortable seating, plants, games, fidget toys, and our collection of books on health and wellbeing.</w:t>
      </w:r>
    </w:p>
    <w:p w14:paraId="70935669" w14:textId="77777777" w:rsidR="005E03C7" w:rsidRPr="00464EDF" w:rsidRDefault="005E03C7" w:rsidP="00464EDF">
      <w:pPr>
        <w:spacing w:after="0" w:line="276" w:lineRule="auto"/>
        <w:rPr>
          <w:rFonts w:ascii="Arial" w:eastAsia="Times New Roman" w:hAnsi="Arial" w:cs="Arial"/>
          <w:sz w:val="28"/>
          <w:szCs w:val="28"/>
          <w:lang w:eastAsia="en-GB"/>
        </w:rPr>
      </w:pPr>
    </w:p>
    <w:p w14:paraId="1BE4DC15" w14:textId="4E9D23BE" w:rsidR="004762A8" w:rsidRPr="00D34D2C" w:rsidRDefault="004762A8" w:rsidP="00464EDF">
      <w:pPr>
        <w:spacing w:after="0" w:line="276" w:lineRule="auto"/>
        <w:rPr>
          <w:rFonts w:ascii="Arial" w:eastAsia="Times New Roman" w:hAnsi="Arial" w:cs="Arial"/>
          <w:sz w:val="28"/>
          <w:szCs w:val="28"/>
          <w:lang w:eastAsia="en-GB"/>
        </w:rPr>
      </w:pPr>
      <w:r w:rsidRPr="00D34D2C">
        <w:rPr>
          <w:rFonts w:ascii="Arial" w:eastAsia="Times New Roman" w:hAnsi="Arial" w:cs="Arial"/>
          <w:sz w:val="28"/>
          <w:szCs w:val="28"/>
          <w:lang w:eastAsia="en-GB"/>
        </w:rPr>
        <w:t>Th</w:t>
      </w:r>
      <w:r w:rsidR="005E03C7" w:rsidRPr="00464EDF">
        <w:rPr>
          <w:rFonts w:ascii="Arial" w:eastAsia="Times New Roman" w:hAnsi="Arial" w:cs="Arial"/>
          <w:sz w:val="28"/>
          <w:szCs w:val="28"/>
          <w:lang w:eastAsia="en-GB"/>
        </w:rPr>
        <w:t>e Book Club is an</w:t>
      </w:r>
      <w:r w:rsidRPr="00D34D2C">
        <w:rPr>
          <w:rFonts w:ascii="Arial" w:eastAsia="Times New Roman" w:hAnsi="Arial" w:cs="Arial"/>
          <w:sz w:val="28"/>
          <w:szCs w:val="28"/>
          <w:lang w:eastAsia="en-GB"/>
        </w:rPr>
        <w:t xml:space="preserve"> informal gathering provides a welcoming space for students and staff to share and discuss the books they are currently reading, fostering community, conversation, and a love of reading in a relaxed environment.</w:t>
      </w:r>
    </w:p>
    <w:p w14:paraId="35DBD72A" w14:textId="77777777" w:rsidR="004762A8" w:rsidRPr="00464EDF" w:rsidRDefault="004762A8" w:rsidP="00464EDF">
      <w:pPr>
        <w:spacing w:after="0" w:line="276" w:lineRule="auto"/>
        <w:rPr>
          <w:rFonts w:ascii="Arial" w:hAnsi="Arial" w:cs="Arial"/>
          <w:b/>
          <w:bCs/>
          <w:color w:val="0C1014"/>
          <w:sz w:val="28"/>
          <w:szCs w:val="28"/>
          <w:shd w:val="clear" w:color="auto" w:fill="FFFFFF"/>
        </w:rPr>
      </w:pPr>
    </w:p>
    <w:p w14:paraId="21D49575" w14:textId="2A1E4DD5" w:rsidR="00051F35" w:rsidRPr="00464EDF" w:rsidRDefault="00051F35" w:rsidP="00464EDF">
      <w:pPr>
        <w:spacing w:after="0" w:line="276" w:lineRule="auto"/>
        <w:rPr>
          <w:rFonts w:ascii="Arial" w:hAnsi="Arial" w:cs="Arial"/>
          <w:b/>
          <w:bCs/>
          <w:color w:val="0C1014"/>
          <w:sz w:val="28"/>
          <w:szCs w:val="28"/>
          <w:shd w:val="clear" w:color="auto" w:fill="FFFFFF"/>
        </w:rPr>
      </w:pPr>
      <w:r w:rsidRPr="00464EDF">
        <w:rPr>
          <w:rFonts w:ascii="Arial" w:eastAsia="Times New Roman" w:hAnsi="Arial" w:cs="Arial"/>
          <w:noProof/>
          <w:sz w:val="28"/>
          <w:szCs w:val="28"/>
          <w:lang w:eastAsia="en-GB"/>
        </w:rPr>
        <w:drawing>
          <wp:inline distT="0" distB="0" distL="0" distR="0" wp14:anchorId="679CAA82" wp14:editId="073A8698">
            <wp:extent cx="6026293" cy="4320000"/>
            <wp:effectExtent l="0" t="0" r="0" b="4445"/>
            <wp:docPr id="18" name="Picture 18" descr="The Library Snu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he Library Snug">
                      <a:extLst>
                        <a:ext uri="{C183D7F6-B498-43B3-948B-1728B52AA6E4}">
                          <adec:decorative xmlns:adec="http://schemas.microsoft.com/office/drawing/2017/decorative" val="0"/>
                        </a:ext>
                      </a:extLst>
                    </pic:cNvPr>
                    <pic:cNvPicPr>
                      <a:picLocks noChangeAspect="1" noChangeArrowheads="1"/>
                    </pic:cNvPicPr>
                  </pic:nvPicPr>
                  <pic:blipFill rotWithShape="1">
                    <a:blip r:embed="rId68">
                      <a:extLst>
                        <a:ext uri="{28A0092B-C50C-407E-A947-70E740481C1C}">
                          <a14:useLocalDpi xmlns:a14="http://schemas.microsoft.com/office/drawing/2010/main" val="0"/>
                        </a:ext>
                      </a:extLst>
                    </a:blip>
                    <a:srcRect l="6426" r="6824"/>
                    <a:stretch/>
                  </pic:blipFill>
                  <pic:spPr bwMode="auto">
                    <a:xfrm>
                      <a:off x="0" y="0"/>
                      <a:ext cx="6026293" cy="4320000"/>
                    </a:xfrm>
                    <a:prstGeom prst="rect">
                      <a:avLst/>
                    </a:prstGeom>
                    <a:noFill/>
                    <a:ln>
                      <a:noFill/>
                    </a:ln>
                    <a:extLst>
                      <a:ext uri="{53640926-AAD7-44D8-BBD7-CCE9431645EC}">
                        <a14:shadowObscured xmlns:a14="http://schemas.microsoft.com/office/drawing/2010/main"/>
                      </a:ext>
                    </a:extLst>
                  </pic:spPr>
                </pic:pic>
              </a:graphicData>
            </a:graphic>
          </wp:inline>
        </w:drawing>
      </w:r>
    </w:p>
    <w:p w14:paraId="4655EDB9" w14:textId="2E59AB10" w:rsidR="004762A8" w:rsidRPr="00464EDF" w:rsidRDefault="21BAFD9D" w:rsidP="00464EDF">
      <w:pPr>
        <w:spacing w:after="0" w:line="276" w:lineRule="auto"/>
        <w:rPr>
          <w:rFonts w:ascii="Arial" w:hAnsi="Arial" w:cs="Arial"/>
          <w:color w:val="0C1014"/>
          <w:sz w:val="28"/>
          <w:szCs w:val="28"/>
          <w:shd w:val="clear" w:color="auto" w:fill="FFFFFF"/>
        </w:rPr>
      </w:pPr>
      <w:r w:rsidRPr="00464EDF">
        <w:rPr>
          <w:rFonts w:ascii="Arial" w:hAnsi="Arial" w:cs="Arial"/>
          <w:b/>
          <w:bCs/>
          <w:color w:val="0C1014"/>
          <w:sz w:val="28"/>
          <w:szCs w:val="28"/>
          <w:shd w:val="clear" w:color="auto" w:fill="FFFFFF"/>
        </w:rPr>
        <w:t>Image</w:t>
      </w:r>
      <w:r w:rsidR="6824266C" w:rsidRPr="00464EDF">
        <w:rPr>
          <w:rFonts w:ascii="Arial" w:hAnsi="Arial" w:cs="Arial"/>
          <w:b/>
          <w:bCs/>
          <w:color w:val="0C1014"/>
          <w:sz w:val="28"/>
          <w:szCs w:val="28"/>
          <w:shd w:val="clear" w:color="auto" w:fill="FFFFFF"/>
        </w:rPr>
        <w:t xml:space="preserve"> 1</w:t>
      </w:r>
      <w:r w:rsidR="00341752">
        <w:rPr>
          <w:rFonts w:ascii="Arial" w:hAnsi="Arial" w:cs="Arial"/>
          <w:b/>
          <w:bCs/>
          <w:color w:val="0C1014"/>
          <w:sz w:val="28"/>
          <w:szCs w:val="28"/>
          <w:shd w:val="clear" w:color="auto" w:fill="FFFFFF"/>
        </w:rPr>
        <w:t>2</w:t>
      </w:r>
      <w:r w:rsidRPr="00464EDF">
        <w:rPr>
          <w:rFonts w:ascii="Arial" w:hAnsi="Arial" w:cs="Arial"/>
          <w:b/>
          <w:bCs/>
          <w:color w:val="0C1014"/>
          <w:sz w:val="28"/>
          <w:szCs w:val="28"/>
          <w:shd w:val="clear" w:color="auto" w:fill="FFFFFF"/>
        </w:rPr>
        <w:t xml:space="preserve">: </w:t>
      </w:r>
      <w:r w:rsidR="6CF98F50" w:rsidRPr="00464EDF">
        <w:rPr>
          <w:rFonts w:ascii="Arial" w:hAnsi="Arial" w:cs="Arial"/>
          <w:color w:val="0C1014"/>
          <w:sz w:val="28"/>
          <w:szCs w:val="28"/>
          <w:shd w:val="clear" w:color="auto" w:fill="FFFFFF"/>
        </w:rPr>
        <w:t xml:space="preserve">The </w:t>
      </w:r>
      <w:r w:rsidR="47FD5B35" w:rsidRPr="00464EDF">
        <w:rPr>
          <w:rFonts w:ascii="Arial" w:hAnsi="Arial" w:cs="Arial"/>
          <w:color w:val="0C1014"/>
          <w:sz w:val="28"/>
          <w:szCs w:val="28"/>
          <w:shd w:val="clear" w:color="auto" w:fill="FFFFFF"/>
        </w:rPr>
        <w:t xml:space="preserve">Library </w:t>
      </w:r>
      <w:r w:rsidR="6CF98F50" w:rsidRPr="00464EDF">
        <w:rPr>
          <w:rFonts w:ascii="Arial" w:hAnsi="Arial" w:cs="Arial"/>
          <w:color w:val="0C1014"/>
          <w:sz w:val="28"/>
          <w:szCs w:val="28"/>
          <w:shd w:val="clear" w:color="auto" w:fill="FFFFFF"/>
        </w:rPr>
        <w:t>Snug</w:t>
      </w:r>
    </w:p>
    <w:p w14:paraId="58003279" w14:textId="77777777" w:rsidR="004762A8" w:rsidRPr="00464EDF" w:rsidRDefault="004762A8" w:rsidP="00464EDF">
      <w:pPr>
        <w:spacing w:after="0" w:line="276" w:lineRule="auto"/>
        <w:rPr>
          <w:rFonts w:ascii="Arial" w:hAnsi="Arial" w:cs="Arial"/>
          <w:b/>
          <w:bCs/>
          <w:sz w:val="28"/>
          <w:szCs w:val="28"/>
        </w:rPr>
      </w:pPr>
    </w:p>
    <w:p w14:paraId="6FFDDFC0" w14:textId="64D6DE25" w:rsidR="00104235" w:rsidRPr="00A62D19" w:rsidRDefault="5F075FF0" w:rsidP="73172552">
      <w:pPr>
        <w:pStyle w:val="Heading3"/>
        <w:keepNext w:val="0"/>
        <w:keepLines w:val="0"/>
        <w:spacing w:before="0" w:line="276" w:lineRule="auto"/>
        <w:rPr>
          <w:rFonts w:ascii="Arial" w:eastAsia="Arial" w:hAnsi="Arial" w:cs="Arial"/>
          <w:b/>
          <w:bCs/>
          <w:color w:val="auto"/>
          <w:sz w:val="28"/>
          <w:szCs w:val="28"/>
        </w:rPr>
      </w:pPr>
      <w:bookmarkStart w:id="249" w:name="_Critical_Studies_in"/>
      <w:bookmarkStart w:id="250" w:name="_Toc435716549"/>
      <w:bookmarkStart w:id="251" w:name="_Toc224554886"/>
      <w:r w:rsidRPr="4DB39101">
        <w:rPr>
          <w:rFonts w:ascii="Arial" w:eastAsia="Arial" w:hAnsi="Arial" w:cs="Arial"/>
          <w:b/>
          <w:bCs/>
          <w:color w:val="auto"/>
          <w:sz w:val="28"/>
          <w:szCs w:val="28"/>
        </w:rPr>
        <w:t>Critical Studies in Sound for Moving Image</w:t>
      </w:r>
      <w:bookmarkEnd w:id="249"/>
      <w:bookmarkEnd w:id="250"/>
      <w:bookmarkEnd w:id="251"/>
    </w:p>
    <w:p w14:paraId="4C095AF5" w14:textId="77777777" w:rsidR="003D712F" w:rsidRDefault="33994935" w:rsidP="73172552">
      <w:pPr>
        <w:spacing w:after="0" w:line="276" w:lineRule="auto"/>
        <w:rPr>
          <w:rFonts w:ascii="Arial" w:eastAsia="Arial" w:hAnsi="Arial" w:cs="Arial"/>
          <w:sz w:val="28"/>
          <w:szCs w:val="28"/>
        </w:rPr>
      </w:pPr>
      <w:r w:rsidRPr="73172552">
        <w:rPr>
          <w:rFonts w:ascii="Arial" w:eastAsia="Arial" w:hAnsi="Arial" w:cs="Arial"/>
          <w:sz w:val="28"/>
          <w:szCs w:val="28"/>
        </w:rPr>
        <w:t xml:space="preserve">In Year 3, the </w:t>
      </w:r>
      <w:r w:rsidRPr="73172552">
        <w:rPr>
          <w:rFonts w:ascii="Arial" w:eastAsia="Arial" w:hAnsi="Arial" w:cs="Arial"/>
          <w:i/>
          <w:iCs/>
          <w:sz w:val="28"/>
          <w:szCs w:val="28"/>
        </w:rPr>
        <w:t>Critical Studies in Sound for Moving Image</w:t>
      </w:r>
      <w:r w:rsidRPr="73172552">
        <w:rPr>
          <w:rFonts w:ascii="Arial" w:eastAsia="Arial" w:hAnsi="Arial" w:cs="Arial"/>
          <w:sz w:val="28"/>
          <w:szCs w:val="28"/>
        </w:rPr>
        <w:t xml:space="preserve"> course in the School of Innovation and Technology engages students with contemporary issues surrounding representation, ethics, and equality in media. The curriculum addresses critical questions such as:</w:t>
      </w:r>
    </w:p>
    <w:p w14:paraId="1613248D" w14:textId="58A1A37A" w:rsidR="00104235" w:rsidRPr="00A62D19" w:rsidRDefault="00104235" w:rsidP="73172552">
      <w:pPr>
        <w:spacing w:after="0" w:line="276" w:lineRule="auto"/>
        <w:rPr>
          <w:rFonts w:ascii="Arial" w:eastAsia="Arial" w:hAnsi="Arial" w:cs="Arial"/>
          <w:i/>
          <w:iCs/>
          <w:sz w:val="28"/>
          <w:szCs w:val="28"/>
        </w:rPr>
      </w:pPr>
      <w:r>
        <w:br/>
      </w:r>
      <w:r w:rsidR="33994935" w:rsidRPr="73172552">
        <w:rPr>
          <w:rFonts w:ascii="Arial" w:eastAsia="Arial" w:hAnsi="Arial" w:cs="Arial"/>
          <w:sz w:val="28"/>
          <w:szCs w:val="28"/>
        </w:rPr>
        <w:t xml:space="preserve"> </w:t>
      </w:r>
      <w:r w:rsidR="33994935" w:rsidRPr="73172552">
        <w:rPr>
          <w:rFonts w:ascii="Arial" w:eastAsia="Arial" w:hAnsi="Arial" w:cs="Arial"/>
          <w:i/>
          <w:iCs/>
          <w:sz w:val="28"/>
          <w:szCs w:val="28"/>
        </w:rPr>
        <w:t>“Do AI machine learning models regurgitate and amplify human biases (gender, race, ethnicity), perpetuating hate speech and stereotyping?”</w:t>
      </w:r>
    </w:p>
    <w:p w14:paraId="19BE964A" w14:textId="22B4445F" w:rsidR="00104235" w:rsidRPr="00A62D19" w:rsidRDefault="00104235" w:rsidP="73172552">
      <w:pPr>
        <w:spacing w:after="0" w:line="276" w:lineRule="auto"/>
        <w:rPr>
          <w:rFonts w:ascii="Arial" w:eastAsia="Arial" w:hAnsi="Arial" w:cs="Arial"/>
          <w:i/>
          <w:iCs/>
          <w:sz w:val="28"/>
          <w:szCs w:val="28"/>
        </w:rPr>
      </w:pPr>
    </w:p>
    <w:p w14:paraId="4C5825CE" w14:textId="530FB3A0" w:rsidR="00104235" w:rsidRPr="00A62D19" w:rsidRDefault="33994935" w:rsidP="73172552">
      <w:pPr>
        <w:spacing w:after="0" w:line="276" w:lineRule="auto"/>
        <w:rPr>
          <w:rFonts w:ascii="Arial" w:eastAsia="Arial" w:hAnsi="Arial" w:cs="Arial"/>
          <w:sz w:val="28"/>
          <w:szCs w:val="28"/>
        </w:rPr>
      </w:pPr>
      <w:r w:rsidRPr="73172552">
        <w:rPr>
          <w:rFonts w:ascii="Arial" w:eastAsia="Arial" w:hAnsi="Arial" w:cs="Arial"/>
          <w:sz w:val="28"/>
          <w:szCs w:val="28"/>
        </w:rPr>
        <w:t xml:space="preserve">Recent sessions have explored themes including diasporic filmmaking and critiques of colonialism and cultural stereotyping in cinema. As part of this work, students are introduced to the Glasgow School of Art’s equality processes, with practical </w:t>
      </w:r>
      <w:r w:rsidRPr="73172552">
        <w:rPr>
          <w:rFonts w:ascii="Arial" w:eastAsia="Arial" w:hAnsi="Arial" w:cs="Arial"/>
          <w:sz w:val="28"/>
          <w:szCs w:val="28"/>
        </w:rPr>
        <w:lastRenderedPageBreak/>
        <w:t>guidance on creating films that avoid harmful stereotypes and promote inclusive narratives. This approach supports the development of Creative Citizenship, encouraging students to consider the social impact of their work.</w:t>
      </w:r>
    </w:p>
    <w:p w14:paraId="116C6BE5" w14:textId="6CAF84BF" w:rsidR="00104235" w:rsidRPr="00A62D19" w:rsidRDefault="00104235" w:rsidP="73172552">
      <w:pPr>
        <w:spacing w:after="0" w:line="276" w:lineRule="auto"/>
        <w:rPr>
          <w:rFonts w:ascii="Arial" w:eastAsia="Arial" w:hAnsi="Arial" w:cs="Arial"/>
          <w:sz w:val="28"/>
          <w:szCs w:val="28"/>
        </w:rPr>
      </w:pPr>
    </w:p>
    <w:p w14:paraId="386CA43E" w14:textId="2A94DE5E" w:rsidR="00104235" w:rsidRPr="00A62D19" w:rsidRDefault="3EC40FFC" w:rsidP="73172552">
      <w:pPr>
        <w:pStyle w:val="Heading3"/>
        <w:keepNext w:val="0"/>
        <w:keepLines w:val="0"/>
        <w:spacing w:before="0" w:line="276" w:lineRule="auto"/>
        <w:rPr>
          <w:rFonts w:ascii="Arial" w:eastAsia="Arial" w:hAnsi="Arial" w:cs="Arial"/>
          <w:b/>
          <w:bCs/>
          <w:color w:val="auto"/>
          <w:sz w:val="28"/>
          <w:szCs w:val="28"/>
        </w:rPr>
      </w:pPr>
      <w:bookmarkStart w:id="252" w:name="_Toc92847120"/>
      <w:bookmarkStart w:id="253" w:name="_Toc224554887"/>
      <w:r w:rsidRPr="4DB39101">
        <w:rPr>
          <w:rFonts w:ascii="Arial" w:eastAsia="Arial" w:hAnsi="Arial" w:cs="Arial"/>
          <w:b/>
          <w:bCs/>
          <w:i/>
          <w:iCs/>
          <w:color w:val="auto"/>
          <w:sz w:val="28"/>
          <w:szCs w:val="28"/>
        </w:rPr>
        <w:t xml:space="preserve">The Dance </w:t>
      </w:r>
      <w:r w:rsidRPr="4DB39101">
        <w:rPr>
          <w:rFonts w:ascii="Arial" w:eastAsia="Arial" w:hAnsi="Arial" w:cs="Arial"/>
          <w:b/>
          <w:bCs/>
          <w:color w:val="auto"/>
          <w:sz w:val="28"/>
          <w:szCs w:val="28"/>
        </w:rPr>
        <w:t>Short Film</w:t>
      </w:r>
      <w:bookmarkEnd w:id="252"/>
      <w:bookmarkEnd w:id="253"/>
    </w:p>
    <w:p w14:paraId="10410B59" w14:textId="478C0CF6" w:rsidR="00104235" w:rsidRPr="00464EDF" w:rsidRDefault="00CE4A58" w:rsidP="73172552">
      <w:pPr>
        <w:pStyle w:val="size-14"/>
        <w:spacing w:before="0" w:beforeAutospacing="0" w:after="0" w:afterAutospacing="0" w:line="276" w:lineRule="auto"/>
        <w:rPr>
          <w:rFonts w:ascii="Arial" w:eastAsia="Arial" w:hAnsi="Arial" w:cs="Arial"/>
          <w:sz w:val="28"/>
          <w:szCs w:val="28"/>
        </w:rPr>
      </w:pPr>
      <w:hyperlink r:id="rId69">
        <w:r w:rsidR="3EC40FFC" w:rsidRPr="73172552">
          <w:rPr>
            <w:rStyle w:val="Hyperlink"/>
            <w:rFonts w:ascii="Arial" w:eastAsia="Arial" w:hAnsi="Arial" w:cs="Arial"/>
            <w:sz w:val="28"/>
            <w:szCs w:val="28"/>
          </w:rPr>
          <w:t>The Dance </w:t>
        </w:r>
      </w:hyperlink>
      <w:r w:rsidR="7749DD38" w:rsidRPr="73172552">
        <w:rPr>
          <w:rFonts w:ascii="Arial" w:eastAsia="Arial" w:hAnsi="Arial" w:cs="Arial"/>
          <w:i/>
          <w:iCs/>
          <w:sz w:val="28"/>
          <w:szCs w:val="28"/>
        </w:rPr>
        <w:t xml:space="preserve"> </w:t>
      </w:r>
      <w:r w:rsidR="7749DD38" w:rsidRPr="73172552">
        <w:rPr>
          <w:rFonts w:ascii="Arial" w:eastAsia="Arial" w:hAnsi="Arial" w:cs="Arial"/>
          <w:sz w:val="28"/>
          <w:szCs w:val="28"/>
        </w:rPr>
        <w:t>is a short film by Anthony Coffield and Iona Taylor, created through the Student Partnership Project at The Glasgow School of Art. Blending art and advocacy, the film examines accessibility within the Reid Building, drawing from Iona’s lived experience as a wheelchair user.</w:t>
      </w:r>
    </w:p>
    <w:p w14:paraId="7E9958F5" w14:textId="556D7B1D" w:rsidR="00104235" w:rsidRPr="00464EDF" w:rsidRDefault="00104235" w:rsidP="73172552">
      <w:pPr>
        <w:pStyle w:val="size-14"/>
        <w:spacing w:before="0" w:beforeAutospacing="0" w:after="0" w:afterAutospacing="0" w:line="276" w:lineRule="auto"/>
        <w:rPr>
          <w:rFonts w:ascii="Arial" w:eastAsia="Arial" w:hAnsi="Arial" w:cs="Arial"/>
          <w:sz w:val="28"/>
          <w:szCs w:val="28"/>
        </w:rPr>
      </w:pPr>
    </w:p>
    <w:p w14:paraId="50B8D005" w14:textId="521D14E2" w:rsidR="00104235" w:rsidRPr="00464EDF" w:rsidRDefault="7749DD38" w:rsidP="73172552">
      <w:pPr>
        <w:spacing w:after="0" w:line="276" w:lineRule="auto"/>
        <w:rPr>
          <w:rFonts w:ascii="Arial" w:eastAsia="Arial" w:hAnsi="Arial" w:cs="Arial"/>
          <w:sz w:val="28"/>
          <w:szCs w:val="28"/>
        </w:rPr>
      </w:pPr>
      <w:r w:rsidRPr="73172552">
        <w:rPr>
          <w:rFonts w:ascii="Arial" w:eastAsia="Arial" w:hAnsi="Arial" w:cs="Arial"/>
          <w:sz w:val="28"/>
          <w:szCs w:val="28"/>
        </w:rPr>
        <w:t>Over the past three years, Iona has adapted to ongoing challenges in navigating the Reid Building, confronting barriers that remain despite accommodations. Through movement and dance, she expresses both the freedom her wheelchair can offer and the restrictions imposed by inaccessible spaces. The film highlights the unseen realities of navigating doors, lifts, and ramps, inviting viewers to reflect on what true accessibility means and to question whether our built environments genuinely serve everyone.</w:t>
      </w:r>
    </w:p>
    <w:p w14:paraId="36627F61" w14:textId="196EC3E2" w:rsidR="00104235" w:rsidRPr="00464EDF" w:rsidRDefault="00104235" w:rsidP="73172552">
      <w:pPr>
        <w:spacing w:after="0" w:line="276" w:lineRule="auto"/>
        <w:rPr>
          <w:rFonts w:ascii="Arial" w:eastAsia="Arial" w:hAnsi="Arial" w:cs="Arial"/>
          <w:sz w:val="28"/>
          <w:szCs w:val="28"/>
        </w:rPr>
      </w:pPr>
    </w:p>
    <w:p w14:paraId="38F79FFA" w14:textId="6066E503" w:rsidR="28DE8D3E" w:rsidRDefault="28DE8D3E" w:rsidP="4DB39101">
      <w:pPr>
        <w:spacing w:after="0" w:line="276" w:lineRule="auto"/>
        <w:rPr>
          <w:rFonts w:ascii="Arial" w:eastAsia="Arial" w:hAnsi="Arial" w:cs="Arial"/>
          <w:sz w:val="28"/>
          <w:szCs w:val="28"/>
        </w:rPr>
      </w:pPr>
      <w:r w:rsidRPr="4DB39101">
        <w:rPr>
          <w:rFonts w:ascii="Arial" w:eastAsia="Arial" w:hAnsi="Arial" w:cs="Arial"/>
          <w:sz w:val="28"/>
          <w:szCs w:val="28"/>
        </w:rPr>
        <w:t xml:space="preserve">The impact of the project has extended beyond GSA. </w:t>
      </w:r>
      <w:r w:rsidRPr="4DB39101">
        <w:rPr>
          <w:rFonts w:ascii="Arial" w:eastAsia="Arial" w:hAnsi="Arial" w:cs="Arial"/>
          <w:i/>
          <w:iCs/>
          <w:sz w:val="28"/>
          <w:szCs w:val="28"/>
        </w:rPr>
        <w:t>The Dance</w:t>
      </w:r>
      <w:r w:rsidRPr="4DB39101">
        <w:rPr>
          <w:rFonts w:ascii="Arial" w:eastAsia="Arial" w:hAnsi="Arial" w:cs="Arial"/>
          <w:sz w:val="28"/>
          <w:szCs w:val="28"/>
        </w:rPr>
        <w:t xml:space="preserve"> was </w:t>
      </w:r>
      <w:bookmarkStart w:id="254" w:name="_Int_EfI9vSA4"/>
      <w:r w:rsidRPr="4DB39101">
        <w:rPr>
          <w:rFonts w:ascii="Arial" w:eastAsia="Arial" w:hAnsi="Arial" w:cs="Arial"/>
          <w:sz w:val="28"/>
          <w:szCs w:val="28"/>
        </w:rPr>
        <w:t>showcased</w:t>
      </w:r>
      <w:bookmarkEnd w:id="254"/>
      <w:r w:rsidRPr="4DB39101">
        <w:rPr>
          <w:rFonts w:ascii="Arial" w:eastAsia="Arial" w:hAnsi="Arial" w:cs="Arial"/>
          <w:sz w:val="28"/>
          <w:szCs w:val="28"/>
        </w:rPr>
        <w:t xml:space="preserve"> at the Glasgow Youth Film Festival at the Glasgow Film Theatre in September 2025 and has been selected for inclusion in the Little Venice Film Festival programme for Spring 2026, amplifying the conversation on accessibility in creative and public spaces.</w:t>
      </w:r>
    </w:p>
    <w:p w14:paraId="35F75124" w14:textId="47CD9E57" w:rsidR="4DB39101" w:rsidRDefault="4DB39101" w:rsidP="4DB39101">
      <w:pPr>
        <w:spacing w:after="0" w:line="276" w:lineRule="auto"/>
        <w:rPr>
          <w:rFonts w:ascii="Arial" w:eastAsia="Arial" w:hAnsi="Arial" w:cs="Arial"/>
          <w:sz w:val="28"/>
          <w:szCs w:val="28"/>
        </w:rPr>
      </w:pPr>
    </w:p>
    <w:p w14:paraId="42870513" w14:textId="2DF59243" w:rsidR="00104235" w:rsidRPr="00464EDF" w:rsidRDefault="47CD93E6" w:rsidP="73172552">
      <w:pPr>
        <w:spacing w:after="0" w:line="276" w:lineRule="auto"/>
        <w:rPr>
          <w:rFonts w:ascii="Arial" w:eastAsia="Arial" w:hAnsi="Arial" w:cs="Arial"/>
          <w:sz w:val="28"/>
          <w:szCs w:val="28"/>
        </w:rPr>
      </w:pPr>
      <w:r w:rsidRPr="21C150ED">
        <w:rPr>
          <w:rFonts w:ascii="Arial" w:eastAsia="Arial" w:hAnsi="Arial" w:cs="Arial"/>
          <w:sz w:val="28"/>
          <w:szCs w:val="28"/>
        </w:rPr>
        <w:t xml:space="preserve">The </w:t>
      </w:r>
      <w:r w:rsidR="3D7EE707" w:rsidRPr="21C150ED">
        <w:rPr>
          <w:rFonts w:ascii="Arial" w:eastAsia="Arial" w:hAnsi="Arial" w:cs="Arial"/>
          <w:sz w:val="28"/>
          <w:szCs w:val="28"/>
        </w:rPr>
        <w:t xml:space="preserve">Estates </w:t>
      </w:r>
      <w:r w:rsidR="2A946F0E" w:rsidRPr="21C150ED">
        <w:rPr>
          <w:rFonts w:ascii="Arial" w:eastAsia="Arial" w:hAnsi="Arial" w:cs="Arial"/>
          <w:sz w:val="28"/>
          <w:szCs w:val="28"/>
        </w:rPr>
        <w:t xml:space="preserve">department </w:t>
      </w:r>
      <w:r w:rsidR="4E09C04F" w:rsidRPr="21C150ED">
        <w:rPr>
          <w:rFonts w:ascii="Arial" w:eastAsia="Arial" w:hAnsi="Arial" w:cs="Arial"/>
          <w:sz w:val="28"/>
          <w:szCs w:val="28"/>
        </w:rPr>
        <w:t xml:space="preserve">has </w:t>
      </w:r>
      <w:r w:rsidR="3D7EE707" w:rsidRPr="21C150ED">
        <w:rPr>
          <w:rFonts w:ascii="Arial" w:eastAsia="Arial" w:hAnsi="Arial" w:cs="Arial"/>
          <w:sz w:val="28"/>
          <w:szCs w:val="28"/>
        </w:rPr>
        <w:t>met with students and created an action tracker listing all identified accessibility issues in the building for review and resolution. Actions include practical improvements such as replacing heavy steel doors with lighter aluminium doors to improve ease of access</w:t>
      </w:r>
      <w:r w:rsidR="2C02BCE8" w:rsidRPr="21C150ED">
        <w:rPr>
          <w:rFonts w:ascii="Arial" w:eastAsia="Arial" w:hAnsi="Arial" w:cs="Arial"/>
          <w:sz w:val="28"/>
          <w:szCs w:val="28"/>
        </w:rPr>
        <w:t xml:space="preserve"> and engaging with the local authority to drop kerbs</w:t>
      </w:r>
      <w:r w:rsidR="3D7EE707" w:rsidRPr="21C150ED">
        <w:rPr>
          <w:rFonts w:ascii="Arial" w:eastAsia="Arial" w:hAnsi="Arial" w:cs="Arial"/>
          <w:sz w:val="28"/>
          <w:szCs w:val="28"/>
        </w:rPr>
        <w:t>.</w:t>
      </w:r>
    </w:p>
    <w:p w14:paraId="120DD9E3" w14:textId="2C40E5CB" w:rsidR="00104235" w:rsidRPr="00464EDF" w:rsidRDefault="00104235" w:rsidP="4DB39101">
      <w:pPr>
        <w:spacing w:after="0" w:line="276" w:lineRule="auto"/>
        <w:rPr>
          <w:rFonts w:ascii="Arial" w:eastAsia="Arial" w:hAnsi="Arial" w:cs="Arial"/>
          <w:sz w:val="28"/>
          <w:szCs w:val="28"/>
        </w:rPr>
      </w:pPr>
    </w:p>
    <w:p w14:paraId="350B6E45" w14:textId="19921553" w:rsidR="00102EF7" w:rsidRPr="00A62D19" w:rsidRDefault="00102EF7" w:rsidP="00A62D19">
      <w:pPr>
        <w:pStyle w:val="Heading3"/>
        <w:spacing w:before="0" w:line="276" w:lineRule="auto"/>
        <w:rPr>
          <w:rFonts w:ascii="Arial" w:hAnsi="Arial" w:cs="Arial"/>
          <w:b/>
          <w:bCs/>
          <w:color w:val="auto"/>
          <w:sz w:val="28"/>
          <w:szCs w:val="28"/>
        </w:rPr>
      </w:pPr>
      <w:bookmarkStart w:id="255" w:name="_Decolonising_Research_Workshop"/>
      <w:bookmarkStart w:id="256" w:name="_Toc1143169295"/>
      <w:bookmarkStart w:id="257" w:name="_Toc224554888"/>
      <w:bookmarkEnd w:id="255"/>
      <w:r w:rsidRPr="4DB39101">
        <w:rPr>
          <w:rFonts w:ascii="Arial" w:hAnsi="Arial" w:cs="Arial"/>
          <w:b/>
          <w:bCs/>
          <w:color w:val="auto"/>
          <w:sz w:val="28"/>
          <w:szCs w:val="28"/>
        </w:rPr>
        <w:t>Decolonising Research Workshop</w:t>
      </w:r>
      <w:bookmarkEnd w:id="256"/>
      <w:bookmarkEnd w:id="257"/>
    </w:p>
    <w:p w14:paraId="132675B9" w14:textId="44EF41CF" w:rsidR="00204874" w:rsidRPr="00204874" w:rsidRDefault="004C52FE" w:rsidP="00464EDF">
      <w:pPr>
        <w:spacing w:after="0" w:line="276" w:lineRule="auto"/>
        <w:rPr>
          <w:rFonts w:ascii="Arial" w:eastAsia="Times New Roman" w:hAnsi="Arial" w:cs="Arial"/>
          <w:sz w:val="28"/>
          <w:szCs w:val="28"/>
          <w:lang w:eastAsia="en-GB"/>
        </w:rPr>
      </w:pPr>
      <w:r w:rsidRPr="4DB39101">
        <w:rPr>
          <w:rFonts w:ascii="Arial" w:eastAsia="Times New Roman" w:hAnsi="Arial" w:cs="Arial"/>
          <w:sz w:val="28"/>
          <w:szCs w:val="28"/>
          <w:lang w:eastAsia="en-GB"/>
        </w:rPr>
        <w:t>T</w:t>
      </w:r>
      <w:r w:rsidR="00940D70" w:rsidRPr="4DB39101">
        <w:rPr>
          <w:rFonts w:ascii="Arial" w:eastAsia="Times New Roman" w:hAnsi="Arial" w:cs="Arial"/>
          <w:sz w:val="28"/>
          <w:szCs w:val="28"/>
          <w:lang w:eastAsia="en-GB"/>
        </w:rPr>
        <w:t>he Library</w:t>
      </w:r>
      <w:r w:rsidR="00204874" w:rsidRPr="4DB39101">
        <w:rPr>
          <w:rFonts w:ascii="Arial" w:eastAsia="Times New Roman" w:hAnsi="Arial" w:cs="Arial"/>
          <w:sz w:val="28"/>
          <w:szCs w:val="28"/>
          <w:lang w:eastAsia="en-GB"/>
        </w:rPr>
        <w:t xml:space="preserve"> </w:t>
      </w:r>
      <w:r w:rsidR="004E02F2" w:rsidRPr="4DB39101">
        <w:rPr>
          <w:rFonts w:ascii="Arial" w:eastAsia="Times New Roman" w:hAnsi="Arial" w:cs="Arial"/>
          <w:sz w:val="28"/>
          <w:szCs w:val="28"/>
          <w:lang w:eastAsia="en-GB"/>
        </w:rPr>
        <w:t>continue</w:t>
      </w:r>
      <w:r w:rsidR="5B88E4C3" w:rsidRPr="4DB39101">
        <w:rPr>
          <w:rFonts w:ascii="Arial" w:eastAsia="Times New Roman" w:hAnsi="Arial" w:cs="Arial"/>
          <w:sz w:val="28"/>
          <w:szCs w:val="28"/>
          <w:lang w:eastAsia="en-GB"/>
        </w:rPr>
        <w:t>s</w:t>
      </w:r>
      <w:r w:rsidR="004E02F2" w:rsidRPr="4DB39101">
        <w:rPr>
          <w:rFonts w:ascii="Arial" w:eastAsia="Times New Roman" w:hAnsi="Arial" w:cs="Arial"/>
          <w:sz w:val="28"/>
          <w:szCs w:val="28"/>
          <w:lang w:eastAsia="en-GB"/>
        </w:rPr>
        <w:t xml:space="preserve"> to </w:t>
      </w:r>
      <w:r w:rsidR="00204874" w:rsidRPr="4DB39101">
        <w:rPr>
          <w:rFonts w:ascii="Arial" w:eastAsia="Times New Roman" w:hAnsi="Arial" w:cs="Arial"/>
          <w:sz w:val="28"/>
          <w:szCs w:val="28"/>
          <w:lang w:eastAsia="en-GB"/>
        </w:rPr>
        <w:t>host Decolonising Research workshops</w:t>
      </w:r>
      <w:r w:rsidR="004E02F2" w:rsidRPr="4DB39101">
        <w:rPr>
          <w:rFonts w:ascii="Arial" w:eastAsia="Times New Roman" w:hAnsi="Arial" w:cs="Arial"/>
          <w:sz w:val="28"/>
          <w:szCs w:val="28"/>
          <w:lang w:eastAsia="en-GB"/>
        </w:rPr>
        <w:t>,</w:t>
      </w:r>
      <w:r w:rsidR="00204874" w:rsidRPr="4DB39101">
        <w:rPr>
          <w:rFonts w:ascii="Arial" w:eastAsia="Times New Roman" w:hAnsi="Arial" w:cs="Arial"/>
          <w:sz w:val="28"/>
          <w:szCs w:val="28"/>
          <w:lang w:eastAsia="en-GB"/>
        </w:rPr>
        <w:t xml:space="preserve"> designed to support students preparing for dissertations. Delivered via Zoom and accessible through the Canvas course, these hour-long workshops aimed to empower students to approach research critically and inclusively</w:t>
      </w:r>
      <w:r w:rsidR="5BBC79C1" w:rsidRPr="4DB39101">
        <w:rPr>
          <w:rFonts w:ascii="Arial" w:eastAsia="Times New Roman" w:hAnsi="Arial" w:cs="Arial"/>
          <w:sz w:val="28"/>
          <w:szCs w:val="28"/>
          <w:lang w:eastAsia="en-GB"/>
        </w:rPr>
        <w:t>.</w:t>
      </w:r>
    </w:p>
    <w:p w14:paraId="148B76DC" w14:textId="23DBAC73" w:rsidR="73172552" w:rsidRDefault="73172552" w:rsidP="73172552">
      <w:pPr>
        <w:spacing w:after="0" w:line="276" w:lineRule="auto"/>
        <w:rPr>
          <w:rFonts w:ascii="Arial" w:hAnsi="Arial" w:cs="Arial"/>
          <w:sz w:val="28"/>
          <w:szCs w:val="28"/>
        </w:rPr>
      </w:pPr>
    </w:p>
    <w:p w14:paraId="09186FC6" w14:textId="76871C1C" w:rsidR="008C5433" w:rsidRPr="00464EDF" w:rsidRDefault="059D555A" w:rsidP="4DB39101">
      <w:pPr>
        <w:pStyle w:val="NormalWeb"/>
        <w:spacing w:before="0" w:beforeAutospacing="0" w:after="0" w:afterAutospacing="0" w:line="276" w:lineRule="auto"/>
        <w:rPr>
          <w:rStyle w:val="Heading3Char"/>
          <w:rFonts w:ascii="Arial" w:hAnsi="Arial" w:cs="Arial"/>
          <w:b/>
          <w:bCs/>
          <w:color w:val="auto"/>
          <w:sz w:val="28"/>
          <w:szCs w:val="28"/>
        </w:rPr>
      </w:pPr>
      <w:bookmarkStart w:id="258" w:name="_Toc1570010918"/>
      <w:bookmarkStart w:id="259" w:name="_Toc224554889"/>
      <w:r w:rsidRPr="4DB39101">
        <w:rPr>
          <w:rStyle w:val="Heading3Char"/>
          <w:rFonts w:ascii="Arial" w:hAnsi="Arial" w:cs="Arial"/>
          <w:b/>
          <w:bCs/>
          <w:color w:val="auto"/>
          <w:sz w:val="28"/>
          <w:szCs w:val="28"/>
        </w:rPr>
        <w:t>Design for Care Project</w:t>
      </w:r>
      <w:r w:rsidR="23C93717" w:rsidRPr="4DB39101">
        <w:rPr>
          <w:rStyle w:val="Heading3Char"/>
          <w:rFonts w:ascii="Arial" w:hAnsi="Arial" w:cs="Arial"/>
          <w:b/>
          <w:bCs/>
          <w:color w:val="auto"/>
          <w:sz w:val="28"/>
          <w:szCs w:val="28"/>
        </w:rPr>
        <w:t xml:space="preserve"> – BA (Hons) Interior Design</w:t>
      </w:r>
      <w:bookmarkEnd w:id="258"/>
      <w:bookmarkEnd w:id="259"/>
    </w:p>
    <w:p w14:paraId="258B9F5B" w14:textId="0ADBBF47" w:rsidR="008C5433" w:rsidRPr="00464EDF" w:rsidRDefault="68D4B910" w:rsidP="73172552">
      <w:pPr>
        <w:spacing w:after="0" w:line="276" w:lineRule="auto"/>
        <w:rPr>
          <w:rFonts w:ascii="Arial" w:eastAsia="Arial" w:hAnsi="Arial" w:cs="Arial"/>
          <w:sz w:val="28"/>
          <w:szCs w:val="28"/>
        </w:rPr>
      </w:pPr>
      <w:r w:rsidRPr="4DB39101">
        <w:rPr>
          <w:rFonts w:ascii="Arial" w:eastAsia="Arial" w:hAnsi="Arial" w:cs="Arial"/>
          <w:sz w:val="28"/>
          <w:szCs w:val="28"/>
        </w:rPr>
        <w:t xml:space="preserve">The Year 3 </w:t>
      </w:r>
      <w:r w:rsidRPr="4DB39101">
        <w:rPr>
          <w:rFonts w:ascii="Arial" w:eastAsia="Arial" w:hAnsi="Arial" w:cs="Arial"/>
          <w:i/>
          <w:iCs/>
          <w:sz w:val="28"/>
          <w:szCs w:val="28"/>
        </w:rPr>
        <w:t>Design for Care</w:t>
      </w:r>
      <w:r w:rsidRPr="4DB39101">
        <w:rPr>
          <w:rFonts w:ascii="Arial" w:eastAsia="Arial" w:hAnsi="Arial" w:cs="Arial"/>
          <w:sz w:val="28"/>
          <w:szCs w:val="28"/>
        </w:rPr>
        <w:t xml:space="preserve"> project was co-delivered as part of the Studio course, with a focus on healthcare environments as a key typology within interior design. </w:t>
      </w:r>
      <w:r w:rsidRPr="4DB39101">
        <w:rPr>
          <w:rFonts w:ascii="Arial" w:eastAsia="Arial" w:hAnsi="Arial" w:cs="Arial"/>
          <w:sz w:val="28"/>
          <w:szCs w:val="28"/>
        </w:rPr>
        <w:lastRenderedPageBreak/>
        <w:t xml:space="preserve">This initiative reflects </w:t>
      </w:r>
      <w:r w:rsidR="3CBB1A8C" w:rsidRPr="4DB39101">
        <w:rPr>
          <w:rFonts w:ascii="Arial" w:eastAsia="Arial" w:hAnsi="Arial" w:cs="Arial"/>
          <w:sz w:val="28"/>
          <w:szCs w:val="28"/>
        </w:rPr>
        <w:t xml:space="preserve">a </w:t>
      </w:r>
      <w:r w:rsidRPr="4DB39101">
        <w:rPr>
          <w:rFonts w:ascii="Arial" w:eastAsia="Arial" w:hAnsi="Arial" w:cs="Arial"/>
          <w:sz w:val="28"/>
          <w:szCs w:val="28"/>
        </w:rPr>
        <w:t>commitment to embedding inclusive design principles within the curriculum, ensuring students engage with real-world challenges that impact diverse user groups, including older adults and individuals living with dementia.</w:t>
      </w:r>
    </w:p>
    <w:p w14:paraId="6C808F6B" w14:textId="2D5B5FEC" w:rsidR="008C5433" w:rsidRPr="00464EDF" w:rsidRDefault="00172C7D" w:rsidP="73172552">
      <w:pPr>
        <w:spacing w:after="0" w:line="276" w:lineRule="auto"/>
        <w:rPr>
          <w:rFonts w:ascii="Arial" w:eastAsia="Arial" w:hAnsi="Arial" w:cs="Arial"/>
          <w:sz w:val="28"/>
          <w:szCs w:val="28"/>
        </w:rPr>
      </w:pPr>
      <w:r>
        <w:br/>
      </w:r>
      <w:r w:rsidR="68D4B910" w:rsidRPr="73172552">
        <w:rPr>
          <w:rFonts w:ascii="Arial" w:eastAsia="Arial" w:hAnsi="Arial" w:cs="Arial"/>
          <w:sz w:val="28"/>
          <w:szCs w:val="28"/>
        </w:rPr>
        <w:t>The project incorporated specialist input from the University of Stirling’s Dementia Design Research team. This collaboration provided students with access to expert knowledge on dementia-friendly design, including a dedicated lecture on design research and the application of Light Reflectance Values (LRVs) for material specification. Students also benefited from group tutorials and detailed feedback on their final proposals during the concluding review.</w:t>
      </w:r>
      <w:r>
        <w:br/>
      </w:r>
      <w:r w:rsidR="68D4B910" w:rsidRPr="73172552">
        <w:rPr>
          <w:rFonts w:ascii="Arial" w:eastAsia="Arial" w:hAnsi="Arial" w:cs="Arial"/>
          <w:sz w:val="28"/>
          <w:szCs w:val="28"/>
        </w:rPr>
        <w:t xml:space="preserve"> </w:t>
      </w:r>
    </w:p>
    <w:p w14:paraId="5574E4AB" w14:textId="2E40A626" w:rsidR="008C5433" w:rsidRPr="00464EDF" w:rsidRDefault="68D4B910" w:rsidP="73172552">
      <w:pPr>
        <w:spacing w:after="0" w:line="276" w:lineRule="auto"/>
        <w:rPr>
          <w:rFonts w:ascii="Arial" w:eastAsia="Arial" w:hAnsi="Arial" w:cs="Arial"/>
          <w:sz w:val="28"/>
          <w:szCs w:val="28"/>
        </w:rPr>
      </w:pPr>
      <w:r w:rsidRPr="4DB39101">
        <w:rPr>
          <w:rFonts w:ascii="Arial" w:eastAsia="Arial" w:hAnsi="Arial" w:cs="Arial"/>
          <w:sz w:val="28"/>
          <w:szCs w:val="28"/>
        </w:rPr>
        <w:t xml:space="preserve">By embedding dementia design principles into the curriculum, the project promotes awareness of inclusive environments and the role of interior design in supporting health, wellbeing, and dignity. This approach equips students with the skills and understanding necessary to design spaces that meet the needs of diverse populations, contributing to </w:t>
      </w:r>
      <w:r w:rsidR="5F73EE3C" w:rsidRPr="4DB39101">
        <w:rPr>
          <w:rFonts w:ascii="Arial" w:eastAsia="Arial" w:hAnsi="Arial" w:cs="Arial"/>
          <w:sz w:val="28"/>
          <w:szCs w:val="28"/>
        </w:rPr>
        <w:t>the GSA’s</w:t>
      </w:r>
      <w:r w:rsidRPr="4DB39101">
        <w:rPr>
          <w:rFonts w:ascii="Arial" w:eastAsia="Arial" w:hAnsi="Arial" w:cs="Arial"/>
          <w:sz w:val="28"/>
          <w:szCs w:val="28"/>
        </w:rPr>
        <w:t xml:space="preserve"> broader equality objectives.</w:t>
      </w:r>
    </w:p>
    <w:p w14:paraId="34C8920D" w14:textId="1B4A1D0F" w:rsidR="008C5433" w:rsidRPr="00464EDF" w:rsidRDefault="008C5433" w:rsidP="73172552">
      <w:pPr>
        <w:pStyle w:val="NormalWeb"/>
        <w:spacing w:before="0" w:beforeAutospacing="0" w:after="0" w:afterAutospacing="0" w:line="276" w:lineRule="auto"/>
        <w:rPr>
          <w:rFonts w:eastAsia="Times New Roman"/>
          <w:color w:val="000000" w:themeColor="text1"/>
        </w:rPr>
      </w:pPr>
    </w:p>
    <w:p w14:paraId="201E2217" w14:textId="0EECB1C5" w:rsidR="008C5433" w:rsidRPr="00464EDF" w:rsidRDefault="10EC70CB" w:rsidP="4DB39101">
      <w:pPr>
        <w:pStyle w:val="NormalWeb"/>
        <w:spacing w:before="0" w:beforeAutospacing="0" w:after="0" w:afterAutospacing="0" w:line="276" w:lineRule="auto"/>
        <w:rPr>
          <w:rFonts w:ascii="Arial" w:eastAsia="Arial" w:hAnsi="Arial" w:cs="Arial"/>
          <w:sz w:val="28"/>
          <w:szCs w:val="28"/>
        </w:rPr>
      </w:pPr>
      <w:bookmarkStart w:id="260" w:name="_Empire_Retold:_other"/>
      <w:bookmarkStart w:id="261" w:name="_Toc688803024"/>
      <w:bookmarkStart w:id="262" w:name="_Toc224554890"/>
      <w:r w:rsidRPr="4DB39101">
        <w:rPr>
          <w:rStyle w:val="Heading3Char"/>
          <w:rFonts w:ascii="Arial" w:hAnsi="Arial" w:cs="Arial"/>
          <w:b/>
          <w:bCs/>
          <w:color w:val="auto"/>
          <w:sz w:val="28"/>
          <w:szCs w:val="28"/>
        </w:rPr>
        <w:t xml:space="preserve">Empire Retold: </w:t>
      </w:r>
      <w:r w:rsidR="347335D1" w:rsidRPr="4DB39101">
        <w:rPr>
          <w:rStyle w:val="Heading3Char"/>
          <w:rFonts w:ascii="Arial" w:hAnsi="Arial" w:cs="Arial"/>
          <w:b/>
          <w:bCs/>
          <w:color w:val="auto"/>
          <w:sz w:val="28"/>
          <w:szCs w:val="28"/>
        </w:rPr>
        <w:t>O</w:t>
      </w:r>
      <w:r w:rsidRPr="4DB39101">
        <w:rPr>
          <w:rStyle w:val="Heading3Char"/>
          <w:rFonts w:ascii="Arial" w:hAnsi="Arial" w:cs="Arial"/>
          <w:b/>
          <w:bCs/>
          <w:color w:val="auto"/>
          <w:sz w:val="28"/>
          <w:szCs w:val="28"/>
        </w:rPr>
        <w:t xml:space="preserve">ther </w:t>
      </w:r>
      <w:r w:rsidR="3611A836" w:rsidRPr="4DB39101">
        <w:rPr>
          <w:rStyle w:val="Heading3Char"/>
          <w:rFonts w:ascii="Arial" w:hAnsi="Arial" w:cs="Arial"/>
          <w:b/>
          <w:bCs/>
          <w:color w:val="auto"/>
          <w:sz w:val="28"/>
          <w:szCs w:val="28"/>
        </w:rPr>
        <w:t>V</w:t>
      </w:r>
      <w:r w:rsidRPr="4DB39101">
        <w:rPr>
          <w:rStyle w:val="Heading3Char"/>
          <w:rFonts w:ascii="Arial" w:hAnsi="Arial" w:cs="Arial"/>
          <w:b/>
          <w:bCs/>
          <w:color w:val="auto"/>
          <w:sz w:val="28"/>
          <w:szCs w:val="28"/>
        </w:rPr>
        <w:t>oices from the British Empire Exhibition</w:t>
      </w:r>
      <w:bookmarkEnd w:id="260"/>
      <w:bookmarkEnd w:id="261"/>
      <w:bookmarkEnd w:id="262"/>
      <w:r w:rsidR="2F7ABA0D">
        <w:br/>
      </w:r>
      <w:r w:rsidR="2828BC14" w:rsidRPr="4DB39101">
        <w:rPr>
          <w:rFonts w:ascii="Arial" w:eastAsia="Arial" w:hAnsi="Arial" w:cs="Arial"/>
          <w:sz w:val="28"/>
          <w:szCs w:val="28"/>
        </w:rPr>
        <w:t>The 1938 Empire Exhibition in Bellahouston Park was a major international event intended to promote the achievements of the British Empire. Attracting around 13 million visitors, it played a significant role in shaping public perceptions of empire, yet little physical evidence remains today and its legacy is often overlooked.</w:t>
      </w:r>
    </w:p>
    <w:p w14:paraId="7C41E693" w14:textId="50B37FB5" w:rsidR="008C5433" w:rsidRPr="00464EDF" w:rsidRDefault="008C5433" w:rsidP="4DB39101">
      <w:pPr>
        <w:pStyle w:val="NormalWeb"/>
        <w:spacing w:before="0" w:beforeAutospacing="0" w:after="0" w:afterAutospacing="0" w:line="276" w:lineRule="auto"/>
        <w:rPr>
          <w:rFonts w:ascii="Arial" w:eastAsia="Arial" w:hAnsi="Arial" w:cs="Arial"/>
          <w:sz w:val="28"/>
          <w:szCs w:val="28"/>
        </w:rPr>
      </w:pPr>
    </w:p>
    <w:p w14:paraId="6F0B15C6" w14:textId="0299FE0A" w:rsidR="008C5433" w:rsidRPr="00464EDF" w:rsidRDefault="2828BC14" w:rsidP="4DB39101">
      <w:pPr>
        <w:spacing w:after="0" w:line="276" w:lineRule="auto"/>
        <w:rPr>
          <w:rFonts w:ascii="Arial" w:eastAsia="Arial" w:hAnsi="Arial" w:cs="Arial"/>
          <w:sz w:val="28"/>
          <w:szCs w:val="28"/>
        </w:rPr>
      </w:pPr>
      <w:r w:rsidRPr="4DB39101">
        <w:rPr>
          <w:rFonts w:ascii="Arial" w:eastAsia="Arial" w:hAnsi="Arial" w:cs="Arial"/>
          <w:sz w:val="28"/>
          <w:szCs w:val="28"/>
        </w:rPr>
        <w:t xml:space="preserve">Recognising the need to revisit this history through a postcolonial lens, </w:t>
      </w:r>
      <w:r w:rsidRPr="4DB39101">
        <w:rPr>
          <w:rFonts w:ascii="Arial" w:eastAsia="Arial" w:hAnsi="Arial" w:cs="Arial"/>
          <w:i/>
          <w:iCs/>
          <w:sz w:val="28"/>
          <w:szCs w:val="28"/>
        </w:rPr>
        <w:t>Empire Retold</w:t>
      </w:r>
      <w:r w:rsidRPr="4DB39101">
        <w:rPr>
          <w:rFonts w:ascii="Arial" w:eastAsia="Arial" w:hAnsi="Arial" w:cs="Arial"/>
          <w:sz w:val="28"/>
          <w:szCs w:val="28"/>
        </w:rPr>
        <w:t>, held in summer 2025, re‑examined the exhibition by centring voices excluded from official narratives. Presented in the Garnethill Gallery, the exhibition brought together perspectives from underrepresented communities and contemporary Glaswegians, exploring themes of colonialism, anti‑racism, identity and belonging, and encouraging critical reflection on Glasgow’s connections to empire.</w:t>
      </w:r>
    </w:p>
    <w:p w14:paraId="7C5D4C2E" w14:textId="77777777" w:rsidR="00172C7D" w:rsidRPr="00464EDF" w:rsidRDefault="00172C7D" w:rsidP="00464EDF">
      <w:pPr>
        <w:spacing w:after="0" w:line="276" w:lineRule="auto"/>
        <w:rPr>
          <w:rFonts w:ascii="Arial" w:hAnsi="Arial" w:cs="Arial"/>
          <w:sz w:val="28"/>
          <w:szCs w:val="28"/>
        </w:rPr>
      </w:pPr>
    </w:p>
    <w:p w14:paraId="18038B8A" w14:textId="77777777" w:rsidR="002337CA" w:rsidRPr="00A62D19" w:rsidRDefault="002337CA" w:rsidP="00A62D19">
      <w:pPr>
        <w:pStyle w:val="Heading3"/>
        <w:spacing w:before="0" w:line="276" w:lineRule="auto"/>
        <w:rPr>
          <w:rFonts w:ascii="Arial" w:hAnsi="Arial" w:cs="Arial"/>
          <w:b/>
          <w:bCs/>
          <w:color w:val="auto"/>
          <w:sz w:val="28"/>
          <w:szCs w:val="28"/>
        </w:rPr>
      </w:pPr>
      <w:bookmarkStart w:id="263" w:name="_Equality_Newsletters"/>
      <w:bookmarkStart w:id="264" w:name="_Toc759937254"/>
      <w:bookmarkStart w:id="265" w:name="_Toc224554891"/>
      <w:bookmarkEnd w:id="263"/>
      <w:r w:rsidRPr="4DB39101">
        <w:rPr>
          <w:rFonts w:ascii="Arial" w:hAnsi="Arial" w:cs="Arial"/>
          <w:b/>
          <w:bCs/>
          <w:color w:val="auto"/>
          <w:sz w:val="28"/>
          <w:szCs w:val="28"/>
        </w:rPr>
        <w:t>Equality Newsletters</w:t>
      </w:r>
      <w:bookmarkEnd w:id="264"/>
      <w:bookmarkEnd w:id="265"/>
    </w:p>
    <w:p w14:paraId="2A17E14C" w14:textId="5090C9D9" w:rsidR="00344A8C" w:rsidRPr="00344A8C" w:rsidRDefault="00344A8C" w:rsidP="00464EDF">
      <w:pPr>
        <w:spacing w:after="0" w:line="276" w:lineRule="auto"/>
        <w:rPr>
          <w:rFonts w:ascii="Arial" w:eastAsia="Times New Roman" w:hAnsi="Arial" w:cs="Arial"/>
          <w:sz w:val="28"/>
          <w:szCs w:val="28"/>
          <w:lang w:eastAsia="en-GB"/>
        </w:rPr>
      </w:pPr>
      <w:r w:rsidRPr="4DB39101">
        <w:rPr>
          <w:rFonts w:ascii="Arial" w:eastAsia="Times New Roman" w:hAnsi="Arial" w:cs="Arial"/>
          <w:sz w:val="28"/>
          <w:szCs w:val="28"/>
          <w:lang w:eastAsia="en-GB"/>
        </w:rPr>
        <w:t>GSA publishes a quarterly Equality Newsletter, circulated to the Students’ Association, staff, and students, with an average readership of 1,102 per issue. The newsletter provides key updates and resources that support GSA’s commitment to creating an inclusive</w:t>
      </w:r>
      <w:r w:rsidR="659EBA74" w:rsidRPr="4DB39101">
        <w:rPr>
          <w:rFonts w:ascii="Arial" w:eastAsia="Times New Roman" w:hAnsi="Arial" w:cs="Arial"/>
          <w:sz w:val="28"/>
          <w:szCs w:val="28"/>
          <w:lang w:eastAsia="en-GB"/>
        </w:rPr>
        <w:t xml:space="preserve">, </w:t>
      </w:r>
      <w:r w:rsidRPr="4DB39101">
        <w:rPr>
          <w:rFonts w:ascii="Arial" w:eastAsia="Times New Roman" w:hAnsi="Arial" w:cs="Arial"/>
          <w:sz w:val="28"/>
          <w:szCs w:val="28"/>
          <w:lang w:eastAsia="en-GB"/>
        </w:rPr>
        <w:t>welcoming learning and working environment. Recent content has included updates from EDIC, promotion of equality networks, recognition of religious holidays, acknowledgment of key EDI dates, and features on student projects with an equality focus.</w:t>
      </w:r>
    </w:p>
    <w:p w14:paraId="22EFCFA4" w14:textId="24F9DEE6" w:rsidR="4DB39101" w:rsidRDefault="4DB39101" w:rsidP="4DB39101">
      <w:pPr>
        <w:spacing w:after="0" w:line="276" w:lineRule="auto"/>
        <w:rPr>
          <w:rFonts w:ascii="Arial" w:eastAsia="Times New Roman" w:hAnsi="Arial" w:cs="Arial"/>
          <w:sz w:val="28"/>
          <w:szCs w:val="28"/>
          <w:lang w:eastAsia="en-GB"/>
        </w:rPr>
      </w:pPr>
    </w:p>
    <w:p w14:paraId="712AD847" w14:textId="77777777" w:rsidR="00344A8C" w:rsidRPr="00464EDF" w:rsidRDefault="00344A8C" w:rsidP="00464EDF">
      <w:pPr>
        <w:spacing w:after="0" w:line="276" w:lineRule="auto"/>
        <w:rPr>
          <w:rFonts w:ascii="Arial" w:eastAsia="Times New Roman" w:hAnsi="Arial" w:cs="Arial"/>
          <w:sz w:val="28"/>
          <w:szCs w:val="28"/>
          <w:lang w:eastAsia="en-GB"/>
        </w:rPr>
      </w:pPr>
      <w:r w:rsidRPr="00344A8C">
        <w:rPr>
          <w:rFonts w:ascii="Arial" w:eastAsia="Times New Roman" w:hAnsi="Arial" w:cs="Arial"/>
          <w:sz w:val="28"/>
          <w:szCs w:val="28"/>
          <w:lang w:eastAsia="en-GB"/>
        </w:rPr>
        <w:t>As part of the 16 Days of Activism Against Gender-Based Violence campaign, a special edition newsletter was distributed to all staff and students, highlighting training opportunities, events, resources, and support related to GBV. This edition achieved 1,220 opens, exceeding the usual engagement rate, and generated 35 link clicks. Featured content included:</w:t>
      </w:r>
    </w:p>
    <w:p w14:paraId="5A120FE8" w14:textId="77777777" w:rsidR="006872F3" w:rsidRPr="00344A8C" w:rsidRDefault="006872F3" w:rsidP="00464EDF">
      <w:pPr>
        <w:spacing w:after="0" w:line="276" w:lineRule="auto"/>
        <w:rPr>
          <w:rFonts w:ascii="Arial" w:eastAsia="Times New Roman" w:hAnsi="Arial" w:cs="Arial"/>
          <w:sz w:val="28"/>
          <w:szCs w:val="28"/>
          <w:lang w:eastAsia="en-GB"/>
        </w:rPr>
      </w:pPr>
    </w:p>
    <w:p w14:paraId="13B81A6D" w14:textId="11C9EFDD" w:rsidR="00344A8C" w:rsidRPr="00344A8C" w:rsidRDefault="247F0F48" w:rsidP="00A41402">
      <w:pPr>
        <w:numPr>
          <w:ilvl w:val="0"/>
          <w:numId w:val="54"/>
        </w:numPr>
        <w:spacing w:after="0" w:line="276" w:lineRule="auto"/>
        <w:rPr>
          <w:rFonts w:ascii="Arial" w:eastAsia="Times New Roman" w:hAnsi="Arial" w:cs="Arial"/>
          <w:sz w:val="28"/>
          <w:szCs w:val="28"/>
          <w:lang w:eastAsia="en-GB"/>
        </w:rPr>
      </w:pPr>
      <w:r w:rsidRPr="44864446">
        <w:rPr>
          <w:rFonts w:ascii="Arial" w:eastAsia="Times New Roman" w:hAnsi="Arial" w:cs="Arial"/>
          <w:sz w:val="28"/>
          <w:szCs w:val="28"/>
          <w:lang w:eastAsia="en-GB"/>
        </w:rPr>
        <w:t>GSA Students’ Association and B</w:t>
      </w:r>
      <w:r w:rsidR="18413F61" w:rsidRPr="44864446">
        <w:rPr>
          <w:rFonts w:ascii="Arial" w:eastAsia="Times New Roman" w:hAnsi="Arial" w:cs="Arial"/>
          <w:sz w:val="28"/>
          <w:szCs w:val="28"/>
          <w:lang w:eastAsia="en-GB"/>
        </w:rPr>
        <w:t>AD</w:t>
      </w:r>
      <w:r w:rsidR="2AEE4118" w:rsidRPr="44864446">
        <w:rPr>
          <w:rFonts w:ascii="Arial" w:eastAsia="Times New Roman" w:hAnsi="Arial" w:cs="Arial"/>
          <w:sz w:val="28"/>
          <w:szCs w:val="28"/>
          <w:lang w:eastAsia="en-GB"/>
        </w:rPr>
        <w:t>F</w:t>
      </w:r>
      <w:r w:rsidR="3642C7F7" w:rsidRPr="44864446">
        <w:rPr>
          <w:rFonts w:ascii="Arial" w:eastAsia="Times New Roman" w:hAnsi="Arial" w:cs="Arial"/>
          <w:sz w:val="28"/>
          <w:szCs w:val="28"/>
          <w:lang w:eastAsia="en-GB"/>
        </w:rPr>
        <w:t>EM’</w:t>
      </w:r>
      <w:r w:rsidR="2BB7B80F" w:rsidRPr="44864446">
        <w:rPr>
          <w:rFonts w:ascii="Arial" w:eastAsia="Times New Roman" w:hAnsi="Arial" w:cs="Arial"/>
          <w:sz w:val="28"/>
          <w:szCs w:val="28"/>
          <w:lang w:eastAsia="en-GB"/>
        </w:rPr>
        <w:t xml:space="preserve">s collaborative event - </w:t>
      </w:r>
      <w:r w:rsidR="4F035CA8" w:rsidRPr="44864446">
        <w:rPr>
          <w:rFonts w:ascii="Arial" w:eastAsia="Times New Roman" w:hAnsi="Arial" w:cs="Arial"/>
          <w:sz w:val="28"/>
          <w:szCs w:val="28"/>
          <w:lang w:eastAsia="en-GB"/>
        </w:rPr>
        <w:t>Solidari-Tea – A Day of Feminist Reading &amp; Discussion</w:t>
      </w:r>
    </w:p>
    <w:p w14:paraId="18DA7A2D" w14:textId="77777777" w:rsidR="00344A8C" w:rsidRPr="00344A8C" w:rsidRDefault="00344A8C" w:rsidP="00A41402">
      <w:pPr>
        <w:numPr>
          <w:ilvl w:val="0"/>
          <w:numId w:val="54"/>
        </w:numPr>
        <w:spacing w:after="0" w:line="276" w:lineRule="auto"/>
        <w:rPr>
          <w:rFonts w:ascii="Arial" w:eastAsia="Times New Roman" w:hAnsi="Arial" w:cs="Arial"/>
          <w:sz w:val="28"/>
          <w:szCs w:val="28"/>
          <w:lang w:eastAsia="en-GB"/>
        </w:rPr>
      </w:pPr>
      <w:r w:rsidRPr="00344A8C">
        <w:rPr>
          <w:rFonts w:ascii="Arial" w:eastAsia="Times New Roman" w:hAnsi="Arial" w:cs="Arial"/>
          <w:sz w:val="28"/>
          <w:szCs w:val="28"/>
          <w:lang w:eastAsia="en-GB"/>
        </w:rPr>
        <w:t>Personal Safety Training for Students</w:t>
      </w:r>
    </w:p>
    <w:p w14:paraId="108DDB21" w14:textId="77777777" w:rsidR="00344A8C" w:rsidRPr="00344A8C" w:rsidRDefault="00344A8C" w:rsidP="00A41402">
      <w:pPr>
        <w:numPr>
          <w:ilvl w:val="0"/>
          <w:numId w:val="54"/>
        </w:numPr>
        <w:spacing w:after="0" w:line="276" w:lineRule="auto"/>
        <w:rPr>
          <w:rFonts w:ascii="Arial" w:eastAsia="Times New Roman" w:hAnsi="Arial" w:cs="Arial"/>
          <w:sz w:val="28"/>
          <w:szCs w:val="28"/>
          <w:lang w:eastAsia="en-GB"/>
        </w:rPr>
      </w:pPr>
      <w:r w:rsidRPr="00344A8C">
        <w:rPr>
          <w:rFonts w:ascii="Arial" w:eastAsia="Times New Roman" w:hAnsi="Arial" w:cs="Arial"/>
          <w:sz w:val="28"/>
          <w:szCs w:val="28"/>
          <w:lang w:eastAsia="en-GB"/>
        </w:rPr>
        <w:t>Information on the Report and Support Tool</w:t>
      </w:r>
    </w:p>
    <w:p w14:paraId="2D1C3F1B" w14:textId="6BB7527A" w:rsidR="00344A8C" w:rsidRPr="00344A8C" w:rsidRDefault="00CE4A58" w:rsidP="00A41402">
      <w:pPr>
        <w:numPr>
          <w:ilvl w:val="0"/>
          <w:numId w:val="54"/>
        </w:numPr>
        <w:spacing w:after="0" w:line="276" w:lineRule="auto"/>
        <w:rPr>
          <w:rFonts w:ascii="Arial" w:eastAsia="Times New Roman" w:hAnsi="Arial" w:cs="Arial"/>
          <w:sz w:val="28"/>
          <w:szCs w:val="28"/>
          <w:lang w:eastAsia="en-GB"/>
        </w:rPr>
      </w:pPr>
      <w:hyperlink r:id="rId70" w:history="1">
        <w:r w:rsidR="00344A8C" w:rsidRPr="00344A8C">
          <w:rPr>
            <w:rStyle w:val="Hyperlink"/>
            <w:rFonts w:ascii="Arial" w:eastAsia="Times New Roman" w:hAnsi="Arial" w:cs="Arial"/>
            <w:i/>
            <w:iCs/>
            <w:sz w:val="28"/>
            <w:szCs w:val="28"/>
            <w:lang w:eastAsia="en-GB"/>
          </w:rPr>
          <w:t>Where We Stop</w:t>
        </w:r>
      </w:hyperlink>
      <w:r w:rsidR="00344A8C" w:rsidRPr="00344A8C">
        <w:rPr>
          <w:rFonts w:ascii="Arial" w:eastAsia="Times New Roman" w:hAnsi="Arial" w:cs="Arial"/>
          <w:sz w:val="28"/>
          <w:szCs w:val="28"/>
          <w:lang w:eastAsia="en-GB"/>
        </w:rPr>
        <w:t xml:space="preserve"> – short film on coercive control by Glasgow Girls Club</w:t>
      </w:r>
    </w:p>
    <w:p w14:paraId="2FADB88A" w14:textId="77777777" w:rsidR="00344A8C" w:rsidRPr="00344A8C" w:rsidRDefault="00344A8C" w:rsidP="00A41402">
      <w:pPr>
        <w:numPr>
          <w:ilvl w:val="0"/>
          <w:numId w:val="54"/>
        </w:numPr>
        <w:spacing w:after="0" w:line="276" w:lineRule="auto"/>
        <w:rPr>
          <w:rFonts w:ascii="Arial" w:eastAsia="Times New Roman" w:hAnsi="Arial" w:cs="Arial"/>
          <w:sz w:val="28"/>
          <w:szCs w:val="28"/>
          <w:lang w:eastAsia="en-GB"/>
        </w:rPr>
      </w:pPr>
      <w:r w:rsidRPr="00344A8C">
        <w:rPr>
          <w:rFonts w:ascii="Arial" w:eastAsia="Times New Roman" w:hAnsi="Arial" w:cs="Arial"/>
          <w:sz w:val="28"/>
          <w:szCs w:val="28"/>
          <w:lang w:eastAsia="en-GB"/>
        </w:rPr>
        <w:t>Gender-Based Violence Training</w:t>
      </w:r>
    </w:p>
    <w:p w14:paraId="368D55C8" w14:textId="77777777" w:rsidR="00344A8C" w:rsidRPr="00464EDF" w:rsidRDefault="00344A8C" w:rsidP="00A41402">
      <w:pPr>
        <w:numPr>
          <w:ilvl w:val="0"/>
          <w:numId w:val="54"/>
        </w:numPr>
        <w:spacing w:after="0" w:line="276" w:lineRule="auto"/>
        <w:rPr>
          <w:rFonts w:ascii="Arial" w:eastAsia="Times New Roman" w:hAnsi="Arial" w:cs="Arial"/>
          <w:sz w:val="28"/>
          <w:szCs w:val="28"/>
          <w:lang w:eastAsia="en-GB"/>
        </w:rPr>
      </w:pPr>
      <w:r w:rsidRPr="00344A8C">
        <w:rPr>
          <w:rFonts w:ascii="Arial" w:eastAsia="Times New Roman" w:hAnsi="Arial" w:cs="Arial"/>
          <w:sz w:val="28"/>
          <w:szCs w:val="28"/>
          <w:lang w:eastAsia="en-GB"/>
        </w:rPr>
        <w:t>Guidance on staying safe for students</w:t>
      </w:r>
    </w:p>
    <w:p w14:paraId="65D42E5D" w14:textId="77777777" w:rsidR="002337CA" w:rsidRPr="00464EDF" w:rsidRDefault="002337CA" w:rsidP="00464EDF">
      <w:pPr>
        <w:spacing w:after="0" w:line="276" w:lineRule="auto"/>
        <w:ind w:left="720"/>
        <w:rPr>
          <w:rFonts w:ascii="Arial" w:eastAsia="Times New Roman" w:hAnsi="Arial" w:cs="Arial"/>
          <w:sz w:val="28"/>
          <w:szCs w:val="28"/>
          <w:lang w:eastAsia="en-GB"/>
        </w:rPr>
      </w:pPr>
    </w:p>
    <w:p w14:paraId="79D70BF0" w14:textId="10A06B45" w:rsidR="00DD51EE" w:rsidRPr="00464EDF" w:rsidRDefault="00DD51EE" w:rsidP="00464EDF">
      <w:pPr>
        <w:spacing w:after="0" w:line="276" w:lineRule="auto"/>
        <w:rPr>
          <w:rFonts w:ascii="Arial" w:eastAsia="Times New Roman" w:hAnsi="Arial" w:cs="Arial"/>
          <w:sz w:val="28"/>
          <w:szCs w:val="28"/>
          <w:lang w:eastAsia="en-GB"/>
        </w:rPr>
      </w:pPr>
      <w:r w:rsidRPr="00464EDF">
        <w:rPr>
          <w:rFonts w:ascii="Arial" w:eastAsia="Times New Roman" w:hAnsi="Arial" w:cs="Arial"/>
          <w:noProof/>
          <w:sz w:val="28"/>
          <w:szCs w:val="28"/>
          <w:lang w:eastAsia="en-GB"/>
        </w:rPr>
        <w:drawing>
          <wp:inline distT="0" distB="0" distL="0" distR="0" wp14:anchorId="689D5A06" wp14:editId="3E5FFFAA">
            <wp:extent cx="4122875" cy="5004000"/>
            <wp:effectExtent l="0" t="0" r="0" b="6350"/>
            <wp:docPr id="27" name="Picture 27" descr="Solidari-tea promotional pos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Solidari-tea promotional poster">
                      <a:extLst>
                        <a:ext uri="{C183D7F6-B498-43B3-948B-1728B52AA6E4}">
                          <adec:decorative xmlns:adec="http://schemas.microsoft.com/office/drawing/2017/decorative" val="0"/>
                        </a:ext>
                      </a:extLs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122875" cy="5004000"/>
                    </a:xfrm>
                    <a:prstGeom prst="rect">
                      <a:avLst/>
                    </a:prstGeom>
                    <a:noFill/>
                    <a:ln>
                      <a:noFill/>
                    </a:ln>
                  </pic:spPr>
                </pic:pic>
              </a:graphicData>
            </a:graphic>
          </wp:inline>
        </w:drawing>
      </w:r>
    </w:p>
    <w:p w14:paraId="2E965AB0" w14:textId="5BB0AC61" w:rsidR="00B04DE0" w:rsidRDefault="247F0F48" w:rsidP="00464EDF">
      <w:pPr>
        <w:spacing w:after="0" w:line="276" w:lineRule="auto"/>
        <w:rPr>
          <w:rFonts w:ascii="Arial" w:eastAsia="Times New Roman" w:hAnsi="Arial" w:cs="Arial"/>
          <w:sz w:val="28"/>
          <w:szCs w:val="28"/>
          <w:lang w:eastAsia="en-GB"/>
        </w:rPr>
      </w:pPr>
      <w:r w:rsidRPr="44864446">
        <w:rPr>
          <w:rFonts w:ascii="Arial" w:eastAsia="Times New Roman" w:hAnsi="Arial" w:cs="Arial"/>
          <w:b/>
          <w:bCs/>
          <w:sz w:val="28"/>
          <w:szCs w:val="28"/>
          <w:lang w:eastAsia="en-GB"/>
        </w:rPr>
        <w:t>Image</w:t>
      </w:r>
      <w:r w:rsidR="7088482E" w:rsidRPr="44864446">
        <w:rPr>
          <w:rFonts w:ascii="Arial" w:eastAsia="Times New Roman" w:hAnsi="Arial" w:cs="Arial"/>
          <w:b/>
          <w:bCs/>
          <w:sz w:val="28"/>
          <w:szCs w:val="28"/>
          <w:lang w:eastAsia="en-GB"/>
        </w:rPr>
        <w:t xml:space="preserve"> 1</w:t>
      </w:r>
      <w:r w:rsidR="00341752">
        <w:rPr>
          <w:rFonts w:ascii="Arial" w:eastAsia="Times New Roman" w:hAnsi="Arial" w:cs="Arial"/>
          <w:b/>
          <w:bCs/>
          <w:sz w:val="28"/>
          <w:szCs w:val="28"/>
          <w:lang w:eastAsia="en-GB"/>
        </w:rPr>
        <w:t>3</w:t>
      </w:r>
      <w:r w:rsidRPr="44864446">
        <w:rPr>
          <w:rFonts w:ascii="Arial" w:eastAsia="Times New Roman" w:hAnsi="Arial" w:cs="Arial"/>
          <w:b/>
          <w:bCs/>
          <w:sz w:val="28"/>
          <w:szCs w:val="28"/>
          <w:lang w:eastAsia="en-GB"/>
        </w:rPr>
        <w:t xml:space="preserve">: </w:t>
      </w:r>
      <w:r w:rsidR="016307E8" w:rsidRPr="44864446">
        <w:rPr>
          <w:rFonts w:ascii="Arial" w:eastAsia="Times New Roman" w:hAnsi="Arial" w:cs="Arial"/>
          <w:sz w:val="28"/>
          <w:szCs w:val="28"/>
          <w:lang w:eastAsia="en-GB"/>
        </w:rPr>
        <w:t>Solidari-tea promotional poster</w:t>
      </w:r>
    </w:p>
    <w:p w14:paraId="1E2F9A38" w14:textId="77777777" w:rsidR="00464EDF" w:rsidRPr="00464EDF" w:rsidRDefault="00464EDF" w:rsidP="00464EDF">
      <w:pPr>
        <w:spacing w:after="0" w:line="276" w:lineRule="auto"/>
        <w:rPr>
          <w:rFonts w:ascii="Arial" w:eastAsia="Times New Roman" w:hAnsi="Arial" w:cs="Arial"/>
          <w:sz w:val="28"/>
          <w:szCs w:val="28"/>
          <w:lang w:eastAsia="en-GB"/>
        </w:rPr>
      </w:pPr>
    </w:p>
    <w:p w14:paraId="73ABEE15" w14:textId="75EDDA2A" w:rsidR="00A0617E" w:rsidRPr="00464EDF" w:rsidRDefault="002E47E9" w:rsidP="00222393">
      <w:pPr>
        <w:pStyle w:val="Heading3"/>
        <w:rPr>
          <w:rStyle w:val="normaltextrun"/>
          <w:rFonts w:ascii="Arial" w:hAnsi="Arial" w:cs="Arial"/>
          <w:b/>
          <w:bCs/>
          <w:color w:val="auto"/>
          <w:sz w:val="28"/>
          <w:szCs w:val="28"/>
        </w:rPr>
      </w:pPr>
      <w:bookmarkStart w:id="266" w:name="_Garnethill_Synagogue_Tour"/>
      <w:bookmarkStart w:id="267" w:name="_Toc1938517035"/>
      <w:bookmarkStart w:id="268" w:name="_Toc224554892"/>
      <w:bookmarkEnd w:id="266"/>
      <w:r w:rsidRPr="4DB39101">
        <w:rPr>
          <w:rStyle w:val="normaltextrun"/>
          <w:rFonts w:ascii="Arial" w:hAnsi="Arial" w:cs="Arial"/>
          <w:b/>
          <w:bCs/>
          <w:color w:val="auto"/>
          <w:sz w:val="28"/>
          <w:szCs w:val="28"/>
        </w:rPr>
        <w:lastRenderedPageBreak/>
        <w:t>Garnethill Synagogue Tour</w:t>
      </w:r>
      <w:bookmarkEnd w:id="267"/>
      <w:bookmarkEnd w:id="268"/>
    </w:p>
    <w:p w14:paraId="746F1FD1" w14:textId="0DDD2060" w:rsidR="00A0617E" w:rsidRPr="00464EDF" w:rsidRDefault="006A6764" w:rsidP="00464EDF">
      <w:pPr>
        <w:spacing w:after="0" w:line="276" w:lineRule="auto"/>
        <w:rPr>
          <w:rFonts w:ascii="Arial" w:hAnsi="Arial" w:cs="Arial"/>
          <w:sz w:val="28"/>
          <w:szCs w:val="28"/>
          <w:lang w:eastAsia="en-GB"/>
        </w:rPr>
      </w:pPr>
      <w:r w:rsidRPr="00464EDF">
        <w:rPr>
          <w:rFonts w:ascii="Arial" w:hAnsi="Arial" w:cs="Arial"/>
          <w:sz w:val="28"/>
          <w:szCs w:val="28"/>
          <w:lang w:eastAsia="en-GB"/>
        </w:rPr>
        <w:t>In April 2025</w:t>
      </w:r>
      <w:r w:rsidR="00A0617E" w:rsidRPr="00464EDF">
        <w:rPr>
          <w:rFonts w:ascii="Arial" w:hAnsi="Arial" w:cs="Arial"/>
          <w:sz w:val="28"/>
          <w:szCs w:val="28"/>
          <w:lang w:eastAsia="en-GB"/>
        </w:rPr>
        <w:t>, fourteen staff and students from the Glasgow School of Art participated in a two-hour tour of Garnethill Synagogue</w:t>
      </w:r>
      <w:r w:rsidRPr="00464EDF">
        <w:rPr>
          <w:rFonts w:ascii="Arial" w:hAnsi="Arial" w:cs="Arial"/>
          <w:sz w:val="28"/>
          <w:szCs w:val="28"/>
          <w:lang w:eastAsia="en-GB"/>
        </w:rPr>
        <w:t xml:space="preserve"> - </w:t>
      </w:r>
      <w:r w:rsidR="00A0617E" w:rsidRPr="00464EDF">
        <w:rPr>
          <w:rFonts w:ascii="Arial" w:hAnsi="Arial" w:cs="Arial"/>
          <w:sz w:val="28"/>
          <w:szCs w:val="28"/>
          <w:lang w:eastAsia="en-GB"/>
        </w:rPr>
        <w:t>Scotland’s first purpose-built synagogue. The visit included access to the synagogue's historic archives and collections, highlighting the work of prominent Jewish creatives such as Benno Schotz, Hilda Goldwag, and Marianne Grant (Hermann).</w:t>
      </w:r>
    </w:p>
    <w:p w14:paraId="2A887797" w14:textId="42084A16" w:rsidR="0066501F" w:rsidRPr="00464EDF" w:rsidRDefault="0066501F" w:rsidP="4DB39101">
      <w:pPr>
        <w:spacing w:after="0" w:line="276" w:lineRule="auto"/>
        <w:rPr>
          <w:rFonts w:ascii="Arial" w:eastAsiaTheme="majorEastAsia" w:hAnsi="Arial" w:cs="Arial"/>
          <w:b/>
          <w:bCs/>
          <w:sz w:val="28"/>
          <w:szCs w:val="28"/>
          <w:lang w:eastAsia="en-GB"/>
        </w:rPr>
      </w:pPr>
    </w:p>
    <w:p w14:paraId="105412A3" w14:textId="2247DD19" w:rsidR="001F53D2" w:rsidRPr="00464EDF" w:rsidRDefault="00F331AF" w:rsidP="00464EDF">
      <w:pPr>
        <w:spacing w:after="0" w:line="276" w:lineRule="auto"/>
        <w:rPr>
          <w:rStyle w:val="normaltextrun"/>
          <w:rFonts w:ascii="Arial" w:hAnsi="Arial" w:cs="Arial"/>
          <w:sz w:val="28"/>
          <w:szCs w:val="28"/>
        </w:rPr>
      </w:pPr>
      <w:r w:rsidRPr="00464EDF">
        <w:rPr>
          <w:rFonts w:ascii="Arial" w:hAnsi="Arial" w:cs="Arial"/>
          <w:noProof/>
          <w:sz w:val="28"/>
          <w:szCs w:val="28"/>
        </w:rPr>
        <w:drawing>
          <wp:inline distT="0" distB="0" distL="0" distR="0" wp14:anchorId="7A7FC44F" wp14:editId="2398A618">
            <wp:extent cx="4346948" cy="5796000"/>
            <wp:effectExtent l="0" t="0" r="0" b="0"/>
            <wp:docPr id="1" name="Picture 1" descr="Garnethill Synagogue photographed by Mahida Salam, PhD candidate, School of Architectur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arnethill Synagogue photographed by Mahida Salam, PhD candidate, School of Architecture">
                      <a:extLst>
                        <a:ext uri="{C183D7F6-B498-43B3-948B-1728B52AA6E4}">
                          <adec:decorative xmlns:adec="http://schemas.microsoft.com/office/drawing/2017/decorative" val="0"/>
                        </a:ext>
                      </a:extLst>
                    </pic:cNvPr>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346948" cy="5796000"/>
                    </a:xfrm>
                    <a:prstGeom prst="rect">
                      <a:avLst/>
                    </a:prstGeom>
                  </pic:spPr>
                </pic:pic>
              </a:graphicData>
            </a:graphic>
          </wp:inline>
        </w:drawing>
      </w:r>
    </w:p>
    <w:p w14:paraId="619C9BB1" w14:textId="46BB04AD" w:rsidR="001F53D2" w:rsidRPr="007A59E6" w:rsidRDefault="0A47B8E6" w:rsidP="007A59E6">
      <w:pPr>
        <w:spacing w:after="0" w:line="276" w:lineRule="auto"/>
        <w:rPr>
          <w:rStyle w:val="normaltextrun"/>
          <w:rFonts w:ascii="Arial" w:hAnsi="Arial" w:cs="Arial"/>
          <w:sz w:val="28"/>
          <w:szCs w:val="28"/>
        </w:rPr>
      </w:pPr>
      <w:r w:rsidRPr="44864446">
        <w:rPr>
          <w:rStyle w:val="normaltextrun"/>
          <w:rFonts w:ascii="Arial" w:hAnsi="Arial" w:cs="Arial"/>
          <w:b/>
          <w:bCs/>
          <w:sz w:val="28"/>
          <w:szCs w:val="28"/>
        </w:rPr>
        <w:t>Image</w:t>
      </w:r>
      <w:r w:rsidR="6A3E121D" w:rsidRPr="44864446">
        <w:rPr>
          <w:rStyle w:val="normaltextrun"/>
          <w:rFonts w:ascii="Arial" w:hAnsi="Arial" w:cs="Arial"/>
          <w:b/>
          <w:bCs/>
          <w:sz w:val="28"/>
          <w:szCs w:val="28"/>
        </w:rPr>
        <w:t xml:space="preserve"> 1</w:t>
      </w:r>
      <w:r w:rsidR="00341752">
        <w:rPr>
          <w:rStyle w:val="normaltextrun"/>
          <w:rFonts w:ascii="Arial" w:hAnsi="Arial" w:cs="Arial"/>
          <w:b/>
          <w:bCs/>
          <w:sz w:val="28"/>
          <w:szCs w:val="28"/>
        </w:rPr>
        <w:t>4</w:t>
      </w:r>
      <w:r w:rsidRPr="44864446">
        <w:rPr>
          <w:rStyle w:val="normaltextrun"/>
          <w:rFonts w:ascii="Arial" w:hAnsi="Arial" w:cs="Arial"/>
          <w:b/>
          <w:bCs/>
          <w:sz w:val="28"/>
          <w:szCs w:val="28"/>
        </w:rPr>
        <w:t xml:space="preserve">: </w:t>
      </w:r>
      <w:r w:rsidR="555AAFAE" w:rsidRPr="44864446">
        <w:rPr>
          <w:rStyle w:val="normaltextrun"/>
          <w:rFonts w:ascii="Arial" w:hAnsi="Arial" w:cs="Arial"/>
          <w:sz w:val="28"/>
          <w:szCs w:val="28"/>
        </w:rPr>
        <w:t xml:space="preserve">Garnethill Synagogue photographed by Mahida Salam, </w:t>
      </w:r>
      <w:r w:rsidR="11FAB153" w:rsidRPr="44864446">
        <w:rPr>
          <w:rStyle w:val="normaltextrun"/>
          <w:rFonts w:ascii="Arial" w:hAnsi="Arial" w:cs="Arial"/>
          <w:sz w:val="28"/>
          <w:szCs w:val="28"/>
        </w:rPr>
        <w:t>PhD candidate, School of Architecture</w:t>
      </w:r>
    </w:p>
    <w:p w14:paraId="48A2B597" w14:textId="77777777" w:rsidR="00C761C5" w:rsidRPr="007A59E6" w:rsidRDefault="00C761C5" w:rsidP="007A59E6">
      <w:pPr>
        <w:spacing w:after="0" w:line="276" w:lineRule="auto"/>
        <w:rPr>
          <w:rFonts w:ascii="Arial" w:hAnsi="Arial" w:cs="Arial"/>
          <w:sz w:val="28"/>
          <w:szCs w:val="28"/>
        </w:rPr>
      </w:pPr>
    </w:p>
    <w:p w14:paraId="3002B056" w14:textId="52415469" w:rsidR="6B262646" w:rsidRDefault="6B262646" w:rsidP="21C150ED">
      <w:pPr>
        <w:pStyle w:val="Heading3"/>
        <w:spacing w:before="0" w:line="276" w:lineRule="auto"/>
        <w:rPr>
          <w:rFonts w:ascii="Arial" w:eastAsia="Arial" w:hAnsi="Arial" w:cs="Arial"/>
          <w:b/>
          <w:bCs/>
          <w:color w:val="auto"/>
          <w:sz w:val="28"/>
          <w:szCs w:val="28"/>
        </w:rPr>
      </w:pPr>
      <w:bookmarkStart w:id="269" w:name="_Toc1761335375"/>
      <w:bookmarkStart w:id="270" w:name="_Toc224554893"/>
      <w:r w:rsidRPr="4DB39101">
        <w:rPr>
          <w:rFonts w:ascii="Arial" w:eastAsia="Arial" w:hAnsi="Arial" w:cs="Arial"/>
          <w:b/>
          <w:bCs/>
          <w:color w:val="auto"/>
          <w:sz w:val="28"/>
          <w:szCs w:val="28"/>
        </w:rPr>
        <w:t>GSA Degree Show 2025</w:t>
      </w:r>
      <w:bookmarkEnd w:id="269"/>
      <w:bookmarkEnd w:id="270"/>
    </w:p>
    <w:p w14:paraId="24A7C799" w14:textId="7F8F0E37" w:rsidR="6B262646" w:rsidRDefault="6B262646" w:rsidP="21C150ED">
      <w:pPr>
        <w:spacing w:after="0" w:line="276" w:lineRule="auto"/>
        <w:rPr>
          <w:rFonts w:ascii="Arial" w:eastAsia="Arial" w:hAnsi="Arial" w:cs="Arial"/>
          <w:sz w:val="28"/>
          <w:szCs w:val="28"/>
        </w:rPr>
      </w:pPr>
      <w:r w:rsidRPr="21C150ED">
        <w:rPr>
          <w:rFonts w:ascii="Arial" w:eastAsia="Arial" w:hAnsi="Arial" w:cs="Arial"/>
          <w:sz w:val="28"/>
          <w:szCs w:val="28"/>
        </w:rPr>
        <w:t>The 2025 Degree Show featured a wide range of student projects that critically engaged with EDI themes, reflecting GSA’s commitment to embedding inclusive practice within creative education. Key thematic categories included:</w:t>
      </w:r>
    </w:p>
    <w:p w14:paraId="5B6D90F2" w14:textId="4F3A876E" w:rsidR="21C150ED" w:rsidRDefault="21C150ED" w:rsidP="21C150ED">
      <w:pPr>
        <w:spacing w:after="0" w:line="276" w:lineRule="auto"/>
        <w:rPr>
          <w:rFonts w:ascii="Arial" w:eastAsia="Arial" w:hAnsi="Arial" w:cs="Arial"/>
          <w:sz w:val="28"/>
          <w:szCs w:val="28"/>
        </w:rPr>
      </w:pPr>
    </w:p>
    <w:p w14:paraId="434351D8" w14:textId="21BF9C54" w:rsidR="6B262646" w:rsidRDefault="00CE4A58" w:rsidP="21C150ED">
      <w:pPr>
        <w:pStyle w:val="ListParagraph"/>
        <w:numPr>
          <w:ilvl w:val="0"/>
          <w:numId w:val="33"/>
        </w:numPr>
        <w:spacing w:after="0" w:line="276" w:lineRule="auto"/>
        <w:contextualSpacing w:val="0"/>
        <w:rPr>
          <w:rFonts w:ascii="Arial" w:eastAsia="Arial" w:hAnsi="Arial" w:cs="Arial"/>
          <w:sz w:val="28"/>
          <w:szCs w:val="28"/>
        </w:rPr>
      </w:pPr>
      <w:hyperlink r:id="rId73">
        <w:r w:rsidR="6B262646" w:rsidRPr="21C150ED">
          <w:rPr>
            <w:rStyle w:val="Hyperlink"/>
            <w:rFonts w:ascii="Arial" w:eastAsia="Arial" w:hAnsi="Arial" w:cs="Arial"/>
            <w:sz w:val="28"/>
            <w:szCs w:val="28"/>
          </w:rPr>
          <w:t>Gender, Identity and Representation</w:t>
        </w:r>
        <w:r w:rsidR="6B262646">
          <w:br/>
        </w:r>
      </w:hyperlink>
      <w:r w:rsidR="6B262646" w:rsidRPr="21C150ED">
        <w:rPr>
          <w:rFonts w:ascii="Arial" w:eastAsia="Arial" w:hAnsi="Arial" w:cs="Arial"/>
          <w:sz w:val="28"/>
          <w:szCs w:val="28"/>
        </w:rPr>
        <w:t>Projects explored intersecting aspects of gender, identity, and media representation, addressing questions of trans joy, gender fluidity, and Black feminism. These works challenged binary thinking and highlighted the inseparability of race, gender, and class in social contexts.</w:t>
      </w:r>
    </w:p>
    <w:p w14:paraId="0CABC6FF" w14:textId="6EB388A8" w:rsidR="6B262646" w:rsidRDefault="00CE4A58" w:rsidP="21C150ED">
      <w:pPr>
        <w:pStyle w:val="ListParagraph"/>
        <w:numPr>
          <w:ilvl w:val="0"/>
          <w:numId w:val="33"/>
        </w:numPr>
        <w:spacing w:after="0" w:line="276" w:lineRule="auto"/>
        <w:contextualSpacing w:val="0"/>
        <w:rPr>
          <w:rFonts w:ascii="Arial" w:eastAsia="Arial" w:hAnsi="Arial" w:cs="Arial"/>
          <w:sz w:val="28"/>
          <w:szCs w:val="28"/>
        </w:rPr>
      </w:pPr>
      <w:hyperlink r:id="rId74">
        <w:r w:rsidR="6B262646" w:rsidRPr="21C150ED">
          <w:rPr>
            <w:rStyle w:val="Hyperlink"/>
            <w:rFonts w:ascii="Arial" w:eastAsia="Arial" w:hAnsi="Arial" w:cs="Arial"/>
            <w:sz w:val="28"/>
            <w:szCs w:val="28"/>
          </w:rPr>
          <w:t>Neurodiversity and Visibility</w:t>
        </w:r>
        <w:r w:rsidR="6B262646">
          <w:br/>
        </w:r>
      </w:hyperlink>
      <w:r w:rsidR="6B262646" w:rsidRPr="21C150ED">
        <w:rPr>
          <w:rFonts w:ascii="Arial" w:eastAsia="Arial" w:hAnsi="Arial" w:cs="Arial"/>
          <w:sz w:val="28"/>
          <w:szCs w:val="28"/>
        </w:rPr>
        <w:t>Creative responses celebrated neurological diversity, representing experiences of autism, ADHD, and other conditions. Projects interrogated stereotypes and advocated for inclusive narratives that reflect the complexity of human cognition and sociability.</w:t>
      </w:r>
    </w:p>
    <w:p w14:paraId="48B8E981" w14:textId="1A877758" w:rsidR="6B262646" w:rsidRDefault="00CE4A58" w:rsidP="21C150ED">
      <w:pPr>
        <w:pStyle w:val="ListParagraph"/>
        <w:numPr>
          <w:ilvl w:val="0"/>
          <w:numId w:val="33"/>
        </w:numPr>
        <w:spacing w:after="0" w:line="276" w:lineRule="auto"/>
        <w:contextualSpacing w:val="0"/>
        <w:rPr>
          <w:rFonts w:ascii="Arial" w:eastAsia="Arial" w:hAnsi="Arial" w:cs="Arial"/>
          <w:sz w:val="28"/>
          <w:szCs w:val="28"/>
        </w:rPr>
      </w:pPr>
      <w:hyperlink r:id="rId75">
        <w:r w:rsidR="6B262646" w:rsidRPr="21C150ED">
          <w:rPr>
            <w:rStyle w:val="Hyperlink"/>
            <w:rFonts w:ascii="Arial" w:eastAsia="Arial" w:hAnsi="Arial" w:cs="Arial"/>
            <w:sz w:val="28"/>
            <w:szCs w:val="28"/>
          </w:rPr>
          <w:t>Race and Decolonisation</w:t>
        </w:r>
        <w:r w:rsidR="6B262646">
          <w:br/>
        </w:r>
      </w:hyperlink>
      <w:r w:rsidR="6B262646" w:rsidRPr="21C150ED">
        <w:rPr>
          <w:rFonts w:ascii="Arial" w:eastAsia="Arial" w:hAnsi="Arial" w:cs="Arial"/>
          <w:sz w:val="28"/>
          <w:szCs w:val="28"/>
        </w:rPr>
        <w:t>Students examined colonial legacies and the urgent need to decolonise creative practice and curricula. Works addressed cultural blind spots and called for critical engagement with histories of slavery, imperialism, and systemic inequality.</w:t>
      </w:r>
    </w:p>
    <w:p w14:paraId="735838D6" w14:textId="3AE5A057" w:rsidR="6B262646" w:rsidRDefault="00CE4A58" w:rsidP="21C150ED">
      <w:pPr>
        <w:pStyle w:val="ListParagraph"/>
        <w:numPr>
          <w:ilvl w:val="0"/>
          <w:numId w:val="33"/>
        </w:numPr>
        <w:spacing w:after="0" w:line="276" w:lineRule="auto"/>
        <w:contextualSpacing w:val="0"/>
        <w:rPr>
          <w:rFonts w:ascii="Arial" w:eastAsia="Arial" w:hAnsi="Arial" w:cs="Arial"/>
          <w:sz w:val="28"/>
          <w:szCs w:val="28"/>
        </w:rPr>
      </w:pPr>
      <w:hyperlink r:id="rId76">
        <w:r w:rsidR="6B262646" w:rsidRPr="21C150ED">
          <w:rPr>
            <w:rStyle w:val="Hyperlink"/>
            <w:rFonts w:ascii="Arial" w:eastAsia="Arial" w:hAnsi="Arial" w:cs="Arial"/>
            <w:sz w:val="28"/>
            <w:szCs w:val="28"/>
          </w:rPr>
          <w:t>Health and Wellbeing</w:t>
        </w:r>
        <w:r w:rsidR="6B262646">
          <w:br/>
        </w:r>
      </w:hyperlink>
      <w:r w:rsidR="6B262646" w:rsidRPr="21C150ED">
        <w:rPr>
          <w:rFonts w:ascii="Arial" w:eastAsia="Arial" w:hAnsi="Arial" w:cs="Arial"/>
          <w:sz w:val="28"/>
          <w:szCs w:val="28"/>
        </w:rPr>
        <w:t>Projects ranged from technology-driven innovations in healthcare to narratives of mental illness, questioning societal responses to psychological distress and imagining new models of care and community.</w:t>
      </w:r>
    </w:p>
    <w:p w14:paraId="3D06B9B0" w14:textId="4D08B6FE" w:rsidR="6B262646" w:rsidRDefault="00CE4A58" w:rsidP="21C150ED">
      <w:pPr>
        <w:pStyle w:val="ListParagraph"/>
        <w:numPr>
          <w:ilvl w:val="0"/>
          <w:numId w:val="33"/>
        </w:numPr>
        <w:spacing w:after="0" w:line="276" w:lineRule="auto"/>
        <w:contextualSpacing w:val="0"/>
        <w:rPr>
          <w:rFonts w:ascii="Arial" w:eastAsia="Arial" w:hAnsi="Arial" w:cs="Arial"/>
          <w:sz w:val="28"/>
          <w:szCs w:val="28"/>
        </w:rPr>
      </w:pPr>
      <w:hyperlink r:id="rId77">
        <w:r w:rsidR="6B262646" w:rsidRPr="21C150ED">
          <w:rPr>
            <w:rStyle w:val="Hyperlink"/>
            <w:rFonts w:ascii="Arial" w:eastAsia="Arial" w:hAnsi="Arial" w:cs="Arial"/>
            <w:sz w:val="28"/>
            <w:szCs w:val="28"/>
          </w:rPr>
          <w:t>Social Injustice</w:t>
        </w:r>
      </w:hyperlink>
    </w:p>
    <w:p w14:paraId="35548637" w14:textId="38B75654" w:rsidR="6B262646" w:rsidRDefault="6B262646" w:rsidP="21C150ED">
      <w:pPr>
        <w:pStyle w:val="ListParagraph"/>
        <w:spacing w:after="0" w:line="276" w:lineRule="auto"/>
        <w:contextualSpacing w:val="0"/>
        <w:rPr>
          <w:rFonts w:ascii="Arial" w:eastAsia="Arial" w:hAnsi="Arial" w:cs="Arial"/>
          <w:sz w:val="28"/>
          <w:szCs w:val="28"/>
        </w:rPr>
      </w:pPr>
      <w:bookmarkStart w:id="271" w:name="_Int_VhS1jT3G"/>
      <w:r w:rsidRPr="4DB39101">
        <w:rPr>
          <w:rFonts w:ascii="Arial" w:eastAsia="Arial" w:hAnsi="Arial" w:cs="Arial"/>
          <w:sz w:val="28"/>
          <w:szCs w:val="28"/>
        </w:rPr>
        <w:t xml:space="preserve">Projects tackled issues of race, class equity, isolation, disadvantage, migration, and bureaucracy, asking: </w:t>
      </w:r>
      <w:r w:rsidRPr="4DB39101">
        <w:rPr>
          <w:rFonts w:ascii="Arial" w:eastAsia="Arial" w:hAnsi="Arial" w:cs="Arial"/>
          <w:i/>
          <w:iCs/>
          <w:sz w:val="28"/>
          <w:szCs w:val="28"/>
        </w:rPr>
        <w:t>“When equals are treated unequally and the unequal treated equally, what is our creative response?”</w:t>
      </w:r>
      <w:bookmarkEnd w:id="271"/>
      <w:r w:rsidRPr="4DB39101">
        <w:rPr>
          <w:rFonts w:ascii="Arial" w:eastAsia="Arial" w:hAnsi="Arial" w:cs="Arial"/>
          <w:sz w:val="28"/>
          <w:szCs w:val="28"/>
        </w:rPr>
        <w:t xml:space="preserve"> These works often adopted political and philosophical perspectives to challenge systemic inequities and advocate for justice.</w:t>
      </w:r>
    </w:p>
    <w:p w14:paraId="65FDF4F9" w14:textId="2361B7E6" w:rsidR="21C150ED" w:rsidRDefault="21C150ED" w:rsidP="21C150ED">
      <w:pPr>
        <w:spacing w:after="0" w:line="276" w:lineRule="auto"/>
        <w:ind w:left="720"/>
        <w:rPr>
          <w:rFonts w:ascii="Arial" w:eastAsia="Arial" w:hAnsi="Arial" w:cs="Arial"/>
          <w:sz w:val="28"/>
          <w:szCs w:val="28"/>
        </w:rPr>
      </w:pPr>
    </w:p>
    <w:p w14:paraId="319232F4" w14:textId="245ACBC0" w:rsidR="6B262646" w:rsidRDefault="6B262646" w:rsidP="21C150ED">
      <w:pPr>
        <w:spacing w:after="0" w:line="276" w:lineRule="auto"/>
        <w:rPr>
          <w:rFonts w:ascii="Arial" w:eastAsia="Arial" w:hAnsi="Arial" w:cs="Arial"/>
          <w:sz w:val="28"/>
          <w:szCs w:val="28"/>
        </w:rPr>
      </w:pPr>
      <w:r w:rsidRPr="21C150ED">
        <w:rPr>
          <w:rFonts w:ascii="Arial" w:eastAsia="Arial" w:hAnsi="Arial" w:cs="Arial"/>
          <w:sz w:val="28"/>
          <w:szCs w:val="28"/>
        </w:rPr>
        <w:t>Several of these projects were featured in the Equality Newsletter and highlighted on the Student Intranet under “Student Spotlight</w:t>
      </w:r>
      <w:r w:rsidR="762649E9" w:rsidRPr="58AEFD7D">
        <w:rPr>
          <w:rFonts w:ascii="Arial" w:eastAsia="Arial" w:hAnsi="Arial" w:cs="Arial"/>
          <w:sz w:val="28"/>
          <w:szCs w:val="28"/>
        </w:rPr>
        <w:t>,”</w:t>
      </w:r>
      <w:r w:rsidRPr="21C150ED">
        <w:rPr>
          <w:rFonts w:ascii="Arial" w:eastAsia="Arial" w:hAnsi="Arial" w:cs="Arial"/>
          <w:sz w:val="28"/>
          <w:szCs w:val="28"/>
        </w:rPr>
        <w:t xml:space="preserve"> amplifying student voices and sharing best practice across the institution.</w:t>
      </w:r>
    </w:p>
    <w:p w14:paraId="6FAD79C7" w14:textId="3F4AACE2" w:rsidR="21C150ED" w:rsidRDefault="21C150ED" w:rsidP="21C150ED">
      <w:pPr>
        <w:spacing w:after="0" w:line="276" w:lineRule="auto"/>
        <w:rPr>
          <w:rFonts w:ascii="Arial" w:hAnsi="Arial" w:cs="Arial"/>
          <w:sz w:val="28"/>
          <w:szCs w:val="28"/>
        </w:rPr>
      </w:pPr>
    </w:p>
    <w:p w14:paraId="007EB5A5" w14:textId="70A5AA96" w:rsidR="008025F2" w:rsidRPr="007A59E6" w:rsidRDefault="7F32592E" w:rsidP="21C150ED">
      <w:pPr>
        <w:pStyle w:val="Heading3"/>
        <w:spacing w:before="0" w:line="276" w:lineRule="auto"/>
        <w:rPr>
          <w:rFonts w:ascii="Arial" w:hAnsi="Arial" w:cs="Arial"/>
          <w:b/>
          <w:bCs/>
          <w:color w:val="auto"/>
          <w:sz w:val="28"/>
          <w:szCs w:val="28"/>
        </w:rPr>
      </w:pPr>
      <w:bookmarkStart w:id="272" w:name="_GSA_Student_Association"/>
      <w:bookmarkStart w:id="273" w:name="_Toc1055303310"/>
      <w:bookmarkStart w:id="274" w:name="_Toc224554894"/>
      <w:bookmarkStart w:id="275" w:name="_Inclusive_Library_Collections"/>
      <w:r w:rsidRPr="4DB39101">
        <w:rPr>
          <w:rFonts w:ascii="Arial" w:hAnsi="Arial" w:cs="Arial"/>
          <w:b/>
          <w:bCs/>
          <w:color w:val="auto"/>
          <w:sz w:val="28"/>
          <w:szCs w:val="28"/>
        </w:rPr>
        <w:t>GSA Student Association Societies</w:t>
      </w:r>
      <w:bookmarkEnd w:id="272"/>
      <w:bookmarkEnd w:id="273"/>
      <w:bookmarkEnd w:id="274"/>
    </w:p>
    <w:p w14:paraId="56CC5A8B" w14:textId="4C9D6FAE" w:rsidR="008025F2" w:rsidRPr="007A59E6" w:rsidRDefault="55EA8FB5" w:rsidP="21C150ED">
      <w:pPr>
        <w:spacing w:after="0" w:line="276" w:lineRule="auto"/>
        <w:rPr>
          <w:rFonts w:ascii="Arial" w:eastAsia="Arial" w:hAnsi="Arial" w:cs="Arial"/>
          <w:sz w:val="28"/>
          <w:szCs w:val="28"/>
        </w:rPr>
      </w:pPr>
      <w:r w:rsidRPr="21C150ED">
        <w:rPr>
          <w:rFonts w:ascii="Arial" w:eastAsia="Arial" w:hAnsi="Arial" w:cs="Arial"/>
          <w:sz w:val="28"/>
          <w:szCs w:val="28"/>
        </w:rPr>
        <w:t>The GSA Student Association h</w:t>
      </w:r>
      <w:r w:rsidR="2EAE726A" w:rsidRPr="21C150ED">
        <w:rPr>
          <w:rFonts w:ascii="Arial" w:eastAsia="Arial" w:hAnsi="Arial" w:cs="Arial"/>
          <w:sz w:val="28"/>
          <w:szCs w:val="28"/>
        </w:rPr>
        <w:t>osts a wide array of</w:t>
      </w:r>
      <w:r w:rsidRPr="21C150ED">
        <w:rPr>
          <w:rFonts w:ascii="Arial" w:eastAsia="Arial" w:hAnsi="Arial" w:cs="Arial"/>
          <w:sz w:val="28"/>
          <w:szCs w:val="28"/>
        </w:rPr>
        <w:t xml:space="preserve"> EDI </w:t>
      </w:r>
      <w:r w:rsidR="5B2C2306" w:rsidRPr="21C150ED">
        <w:rPr>
          <w:rFonts w:ascii="Arial" w:eastAsia="Arial" w:hAnsi="Arial" w:cs="Arial"/>
          <w:sz w:val="28"/>
          <w:szCs w:val="28"/>
        </w:rPr>
        <w:t>orientated societies, offering welcoming platforms for social interaction, creative collaboration, and peer support</w:t>
      </w:r>
      <w:r w:rsidRPr="21C150ED">
        <w:rPr>
          <w:rFonts w:ascii="Arial" w:eastAsia="Arial" w:hAnsi="Arial" w:cs="Arial"/>
          <w:sz w:val="28"/>
          <w:szCs w:val="28"/>
        </w:rPr>
        <w:t>.</w:t>
      </w:r>
      <w:r w:rsidR="00AECC3F" w:rsidRPr="21C150ED">
        <w:rPr>
          <w:rFonts w:ascii="Arial" w:eastAsia="Arial" w:hAnsi="Arial" w:cs="Arial"/>
          <w:sz w:val="28"/>
          <w:szCs w:val="28"/>
        </w:rPr>
        <w:t xml:space="preserve"> </w:t>
      </w:r>
    </w:p>
    <w:p w14:paraId="7ABBDCB2" w14:textId="284F8930" w:rsidR="008025F2" w:rsidRPr="007A59E6" w:rsidRDefault="008025F2" w:rsidP="21C150ED">
      <w:pPr>
        <w:spacing w:after="0" w:line="276" w:lineRule="auto"/>
        <w:rPr>
          <w:rFonts w:ascii="Arial" w:eastAsia="Arial" w:hAnsi="Arial" w:cs="Arial"/>
          <w:sz w:val="28"/>
          <w:szCs w:val="28"/>
        </w:rPr>
      </w:pPr>
    </w:p>
    <w:p w14:paraId="1B8A686B" w14:textId="272A30A9" w:rsidR="008025F2" w:rsidRPr="007A59E6" w:rsidRDefault="00CE4A58" w:rsidP="4DB39101">
      <w:pPr>
        <w:pStyle w:val="ListParagraph"/>
        <w:numPr>
          <w:ilvl w:val="0"/>
          <w:numId w:val="7"/>
        </w:numPr>
        <w:rPr>
          <w:rFonts w:ascii="Arial" w:eastAsia="Arial" w:hAnsi="Arial" w:cs="Arial"/>
          <w:sz w:val="28"/>
          <w:szCs w:val="28"/>
        </w:rPr>
      </w:pPr>
      <w:hyperlink r:id="rId78">
        <w:r w:rsidR="470E9126" w:rsidRPr="4DB39101">
          <w:rPr>
            <w:rStyle w:val="Hyperlink"/>
            <w:rFonts w:ascii="Arial" w:eastAsia="Arial" w:hAnsi="Arial" w:cs="Arial"/>
            <w:sz w:val="28"/>
            <w:szCs w:val="28"/>
          </w:rPr>
          <w:t>BADFEM</w:t>
        </w:r>
      </w:hyperlink>
    </w:p>
    <w:p w14:paraId="1CE0D0A6" w14:textId="19F52039" w:rsidR="008025F2" w:rsidRPr="007A59E6" w:rsidRDefault="00CE4A58" w:rsidP="21C150ED">
      <w:pPr>
        <w:pStyle w:val="ListParagraph"/>
        <w:numPr>
          <w:ilvl w:val="0"/>
          <w:numId w:val="7"/>
        </w:numPr>
        <w:spacing w:after="0" w:line="276" w:lineRule="auto"/>
        <w:rPr>
          <w:rFonts w:ascii="Arial" w:eastAsia="Arial" w:hAnsi="Arial" w:cs="Arial"/>
          <w:sz w:val="28"/>
          <w:szCs w:val="28"/>
        </w:rPr>
      </w:pPr>
      <w:hyperlink r:id="rId79">
        <w:r w:rsidR="59A39B6F" w:rsidRPr="21C150ED">
          <w:rPr>
            <w:rStyle w:val="Hyperlink"/>
            <w:rFonts w:ascii="Arial" w:eastAsia="Arial" w:hAnsi="Arial" w:cs="Arial"/>
            <w:sz w:val="28"/>
            <w:szCs w:val="28"/>
          </w:rPr>
          <w:t>Muslim Association</w:t>
        </w:r>
      </w:hyperlink>
    </w:p>
    <w:p w14:paraId="660A7586" w14:textId="4BCBF9A8" w:rsidR="008025F2" w:rsidRPr="007A59E6" w:rsidRDefault="00CE4A58" w:rsidP="21C150ED">
      <w:pPr>
        <w:pStyle w:val="ListParagraph"/>
        <w:numPr>
          <w:ilvl w:val="0"/>
          <w:numId w:val="7"/>
        </w:numPr>
        <w:spacing w:after="0" w:line="276" w:lineRule="auto"/>
        <w:rPr>
          <w:rFonts w:ascii="Arial" w:eastAsia="Arial" w:hAnsi="Arial" w:cs="Arial"/>
          <w:sz w:val="28"/>
          <w:szCs w:val="28"/>
        </w:rPr>
      </w:pPr>
      <w:hyperlink r:id="rId80">
        <w:r w:rsidR="59A39B6F" w:rsidRPr="21C150ED">
          <w:rPr>
            <w:rStyle w:val="Hyperlink"/>
            <w:rFonts w:ascii="Arial" w:eastAsia="Arial" w:hAnsi="Arial" w:cs="Arial"/>
            <w:sz w:val="28"/>
            <w:szCs w:val="28"/>
          </w:rPr>
          <w:t>Christian Union</w:t>
        </w:r>
      </w:hyperlink>
    </w:p>
    <w:p w14:paraId="572DC25D" w14:textId="6AFE1C59" w:rsidR="008025F2" w:rsidRPr="007A59E6" w:rsidRDefault="00CE4A58" w:rsidP="21C150ED">
      <w:pPr>
        <w:pStyle w:val="ListParagraph"/>
        <w:numPr>
          <w:ilvl w:val="0"/>
          <w:numId w:val="7"/>
        </w:numPr>
        <w:spacing w:after="0" w:line="276" w:lineRule="auto"/>
        <w:rPr>
          <w:rFonts w:ascii="Arial" w:eastAsia="Arial" w:hAnsi="Arial" w:cs="Arial"/>
          <w:sz w:val="28"/>
          <w:szCs w:val="28"/>
        </w:rPr>
      </w:pPr>
      <w:hyperlink r:id="rId81">
        <w:r w:rsidR="4BA27A03" w:rsidRPr="21C150ED">
          <w:rPr>
            <w:rStyle w:val="Hyperlink"/>
            <w:rFonts w:ascii="Arial" w:eastAsia="Arial" w:hAnsi="Arial" w:cs="Arial"/>
            <w:sz w:val="28"/>
            <w:szCs w:val="28"/>
          </w:rPr>
          <w:t>Jewish Society</w:t>
        </w:r>
      </w:hyperlink>
    </w:p>
    <w:p w14:paraId="4E50C133" w14:textId="41777E27" w:rsidR="008025F2" w:rsidRPr="007A59E6" w:rsidRDefault="00CE4A58" w:rsidP="21C150ED">
      <w:pPr>
        <w:pStyle w:val="ListParagraph"/>
        <w:numPr>
          <w:ilvl w:val="0"/>
          <w:numId w:val="7"/>
        </w:numPr>
        <w:spacing w:after="0" w:line="276" w:lineRule="auto"/>
        <w:rPr>
          <w:rFonts w:ascii="Arial" w:eastAsia="Arial" w:hAnsi="Arial" w:cs="Arial"/>
          <w:sz w:val="28"/>
          <w:szCs w:val="28"/>
        </w:rPr>
      </w:pPr>
      <w:hyperlink r:id="rId82">
        <w:r w:rsidR="4BA27A03" w:rsidRPr="21C150ED">
          <w:rPr>
            <w:rStyle w:val="Hyperlink"/>
            <w:rFonts w:ascii="Arial" w:eastAsia="Arial" w:hAnsi="Arial" w:cs="Arial"/>
            <w:sz w:val="28"/>
            <w:szCs w:val="28"/>
          </w:rPr>
          <w:t>Palestine Solidarity Society</w:t>
        </w:r>
      </w:hyperlink>
    </w:p>
    <w:p w14:paraId="371FD0FB" w14:textId="56C1E810" w:rsidR="008025F2" w:rsidRPr="007A59E6" w:rsidRDefault="00CE4A58" w:rsidP="21C150ED">
      <w:pPr>
        <w:pStyle w:val="ListParagraph"/>
        <w:numPr>
          <w:ilvl w:val="0"/>
          <w:numId w:val="7"/>
        </w:numPr>
        <w:spacing w:after="0" w:line="276" w:lineRule="auto"/>
        <w:rPr>
          <w:rFonts w:ascii="Arial" w:eastAsia="Arial" w:hAnsi="Arial" w:cs="Arial"/>
          <w:sz w:val="28"/>
          <w:szCs w:val="28"/>
        </w:rPr>
      </w:pPr>
      <w:hyperlink r:id="rId83">
        <w:r w:rsidR="4BA27A03" w:rsidRPr="21C150ED">
          <w:rPr>
            <w:rStyle w:val="Hyperlink"/>
            <w:rFonts w:ascii="Arial" w:eastAsia="Arial" w:hAnsi="Arial" w:cs="Arial"/>
            <w:sz w:val="28"/>
            <w:szCs w:val="28"/>
          </w:rPr>
          <w:t>Chinese Students and Scholars Association</w:t>
        </w:r>
      </w:hyperlink>
    </w:p>
    <w:p w14:paraId="59E8CFCA" w14:textId="14DED344" w:rsidR="008025F2" w:rsidRPr="007A59E6" w:rsidRDefault="00CE4A58" w:rsidP="21C150ED">
      <w:pPr>
        <w:pStyle w:val="ListParagraph"/>
        <w:numPr>
          <w:ilvl w:val="0"/>
          <w:numId w:val="7"/>
        </w:numPr>
        <w:spacing w:after="0" w:line="276" w:lineRule="auto"/>
        <w:rPr>
          <w:rFonts w:ascii="Arial" w:eastAsia="Arial" w:hAnsi="Arial" w:cs="Arial"/>
          <w:sz w:val="28"/>
          <w:szCs w:val="28"/>
        </w:rPr>
      </w:pPr>
      <w:hyperlink r:id="rId84">
        <w:r w:rsidR="4BA27A03" w:rsidRPr="21C150ED">
          <w:rPr>
            <w:rStyle w:val="Hyperlink"/>
            <w:rFonts w:ascii="Arial" w:eastAsia="Arial" w:hAnsi="Arial" w:cs="Arial"/>
            <w:sz w:val="28"/>
            <w:szCs w:val="28"/>
          </w:rPr>
          <w:t>Sexual Reform Society</w:t>
        </w:r>
      </w:hyperlink>
    </w:p>
    <w:p w14:paraId="234C7F24" w14:textId="7C8C08BA" w:rsidR="008025F2" w:rsidRPr="007A59E6" w:rsidRDefault="00CE4A58" w:rsidP="21C150ED">
      <w:pPr>
        <w:pStyle w:val="ListParagraph"/>
        <w:numPr>
          <w:ilvl w:val="0"/>
          <w:numId w:val="7"/>
        </w:numPr>
        <w:spacing w:after="0" w:line="276" w:lineRule="auto"/>
        <w:rPr>
          <w:rFonts w:ascii="Arial" w:eastAsia="Arial" w:hAnsi="Arial" w:cs="Arial"/>
          <w:sz w:val="28"/>
          <w:szCs w:val="28"/>
        </w:rPr>
      </w:pPr>
      <w:hyperlink r:id="rId85">
        <w:r w:rsidR="4BA27A03" w:rsidRPr="21C150ED">
          <w:rPr>
            <w:rStyle w:val="Hyperlink"/>
            <w:rFonts w:ascii="Arial" w:eastAsia="Arial" w:hAnsi="Arial" w:cs="Arial"/>
            <w:sz w:val="28"/>
            <w:szCs w:val="28"/>
          </w:rPr>
          <w:t>Sunflower Society</w:t>
        </w:r>
      </w:hyperlink>
    </w:p>
    <w:p w14:paraId="2B06D27A" w14:textId="0946DBD6" w:rsidR="008025F2" w:rsidRPr="007A59E6" w:rsidRDefault="008025F2" w:rsidP="21C150ED">
      <w:pPr>
        <w:spacing w:after="0" w:line="276" w:lineRule="auto"/>
      </w:pPr>
    </w:p>
    <w:p w14:paraId="2C8F2660" w14:textId="3A2E610E" w:rsidR="008025F2" w:rsidRPr="007A59E6" w:rsidRDefault="71EA8970" w:rsidP="21C150ED">
      <w:pPr>
        <w:pStyle w:val="Heading3"/>
        <w:spacing w:before="0" w:line="276" w:lineRule="auto"/>
        <w:rPr>
          <w:rFonts w:ascii="Arial" w:hAnsi="Arial" w:cs="Arial"/>
          <w:b/>
          <w:bCs/>
          <w:color w:val="auto"/>
          <w:sz w:val="28"/>
          <w:szCs w:val="28"/>
        </w:rPr>
      </w:pPr>
      <w:bookmarkStart w:id="276" w:name="_Toc863370621"/>
      <w:bookmarkStart w:id="277" w:name="_Toc224554895"/>
      <w:r w:rsidRPr="4DB39101">
        <w:rPr>
          <w:rFonts w:ascii="Arial" w:hAnsi="Arial" w:cs="Arial"/>
          <w:b/>
          <w:bCs/>
          <w:color w:val="auto"/>
          <w:sz w:val="28"/>
          <w:szCs w:val="28"/>
        </w:rPr>
        <w:t>Inclusive Library Collections</w:t>
      </w:r>
      <w:bookmarkEnd w:id="275"/>
      <w:bookmarkEnd w:id="276"/>
      <w:bookmarkEnd w:id="277"/>
    </w:p>
    <w:p w14:paraId="118A6E40" w14:textId="2380CFB4" w:rsidR="008025F2" w:rsidRPr="007A59E6" w:rsidRDefault="73A3823B" w:rsidP="4DB39101">
      <w:pPr>
        <w:spacing w:after="0" w:line="276" w:lineRule="auto"/>
      </w:pPr>
      <w:r w:rsidRPr="4DB39101">
        <w:rPr>
          <w:rFonts w:ascii="Arial" w:eastAsia="Arial" w:hAnsi="Arial" w:cs="Arial"/>
          <w:sz w:val="28"/>
          <w:szCs w:val="28"/>
        </w:rPr>
        <w:t>The Library’s Collection Management Policy commits to inclusive, sustainable</w:t>
      </w:r>
      <w:r w:rsidR="08F71C25" w:rsidRPr="58AEFD7D">
        <w:rPr>
          <w:rFonts w:ascii="Arial" w:eastAsia="Arial" w:hAnsi="Arial" w:cs="Arial"/>
          <w:sz w:val="28"/>
          <w:szCs w:val="28"/>
        </w:rPr>
        <w:t>,</w:t>
      </w:r>
      <w:r w:rsidRPr="4DB39101">
        <w:rPr>
          <w:rFonts w:ascii="Arial" w:eastAsia="Arial" w:hAnsi="Arial" w:cs="Arial"/>
          <w:sz w:val="28"/>
          <w:szCs w:val="28"/>
        </w:rPr>
        <w:t xml:space="preserve"> and equitable collections, shaped through co-curation to meet the needs of a diverse community of staff, students</w:t>
      </w:r>
      <w:r w:rsidR="0D300C24" w:rsidRPr="58AEFD7D">
        <w:rPr>
          <w:rFonts w:ascii="Arial" w:eastAsia="Arial" w:hAnsi="Arial" w:cs="Arial"/>
          <w:sz w:val="28"/>
          <w:szCs w:val="28"/>
        </w:rPr>
        <w:t>,</w:t>
      </w:r>
      <w:r w:rsidRPr="4DB39101">
        <w:rPr>
          <w:rFonts w:ascii="Arial" w:eastAsia="Arial" w:hAnsi="Arial" w:cs="Arial"/>
          <w:sz w:val="28"/>
          <w:szCs w:val="28"/>
        </w:rPr>
        <w:t xml:space="preserve"> and external members.</w:t>
      </w:r>
    </w:p>
    <w:p w14:paraId="3F300045" w14:textId="36CF4883" w:rsidR="008025F2" w:rsidRPr="007A59E6" w:rsidRDefault="008025F2" w:rsidP="4DB39101">
      <w:pPr>
        <w:spacing w:after="0" w:line="276" w:lineRule="auto"/>
        <w:rPr>
          <w:rFonts w:ascii="Arial" w:eastAsia="Arial" w:hAnsi="Arial" w:cs="Arial"/>
          <w:sz w:val="28"/>
          <w:szCs w:val="28"/>
        </w:rPr>
      </w:pPr>
    </w:p>
    <w:p w14:paraId="0401EA66" w14:textId="737EFE0C" w:rsidR="008025F2" w:rsidRPr="007A59E6" w:rsidRDefault="73A3823B" w:rsidP="4DB39101">
      <w:pPr>
        <w:spacing w:after="0" w:line="276" w:lineRule="auto"/>
      </w:pPr>
      <w:r w:rsidRPr="4DB39101">
        <w:rPr>
          <w:rFonts w:ascii="Arial" w:eastAsia="Arial" w:hAnsi="Arial" w:cs="Arial"/>
          <w:sz w:val="28"/>
          <w:szCs w:val="28"/>
        </w:rPr>
        <w:t>The library promotes representation through rotating displays linked to EDI events such as Black History Month, Pride Month, LGBTQ+ History Month</w:t>
      </w:r>
      <w:r w:rsidR="5B8CFC24" w:rsidRPr="58AEFD7D">
        <w:rPr>
          <w:rFonts w:ascii="Arial" w:eastAsia="Arial" w:hAnsi="Arial" w:cs="Arial"/>
          <w:sz w:val="28"/>
          <w:szCs w:val="28"/>
        </w:rPr>
        <w:t>,</w:t>
      </w:r>
      <w:r w:rsidRPr="4DB39101">
        <w:rPr>
          <w:rFonts w:ascii="Arial" w:eastAsia="Arial" w:hAnsi="Arial" w:cs="Arial"/>
          <w:sz w:val="28"/>
          <w:szCs w:val="28"/>
        </w:rPr>
        <w:t xml:space="preserve"> and International Women’s Day.</w:t>
      </w:r>
    </w:p>
    <w:p w14:paraId="4D167389" w14:textId="3614636F" w:rsidR="008025F2" w:rsidRPr="007A59E6" w:rsidRDefault="008025F2" w:rsidP="4DB39101">
      <w:pPr>
        <w:spacing w:after="0" w:line="276" w:lineRule="auto"/>
        <w:rPr>
          <w:rFonts w:ascii="Arial" w:eastAsia="Arial" w:hAnsi="Arial" w:cs="Arial"/>
          <w:sz w:val="28"/>
          <w:szCs w:val="28"/>
        </w:rPr>
      </w:pPr>
    </w:p>
    <w:p w14:paraId="21E3D4F8" w14:textId="1FD30700" w:rsidR="008025F2" w:rsidRPr="007A59E6" w:rsidRDefault="73A3823B" w:rsidP="4DB39101">
      <w:pPr>
        <w:spacing w:after="0" w:line="276" w:lineRule="auto"/>
      </w:pPr>
      <w:r w:rsidRPr="4DB39101">
        <w:rPr>
          <w:rFonts w:ascii="Arial" w:eastAsia="Arial" w:hAnsi="Arial" w:cs="Arial"/>
          <w:sz w:val="28"/>
          <w:szCs w:val="28"/>
        </w:rPr>
        <w:t>Ongoing reclassification and cataloguing work supports accuracy and inclusion, with recent projects including updates to the Library Snug health and wellbeing collection and improvements to the relevance and currency of the LGBTQ+ section.</w:t>
      </w:r>
    </w:p>
    <w:p w14:paraId="72F7EEC0" w14:textId="625CC9A1" w:rsidR="008025F2" w:rsidRPr="007A59E6" w:rsidRDefault="008025F2" w:rsidP="007A59E6">
      <w:pPr>
        <w:spacing w:after="0" w:line="276" w:lineRule="auto"/>
        <w:rPr>
          <w:rFonts w:ascii="Arial" w:hAnsi="Arial" w:cs="Arial"/>
          <w:sz w:val="28"/>
          <w:szCs w:val="28"/>
        </w:rPr>
      </w:pPr>
    </w:p>
    <w:p w14:paraId="454718D6" w14:textId="77777777" w:rsidR="00D9516D" w:rsidRPr="007A59E6" w:rsidRDefault="07A88993" w:rsidP="007A59E6">
      <w:pPr>
        <w:pStyle w:val="Heading3"/>
        <w:spacing w:before="0" w:line="276" w:lineRule="auto"/>
        <w:rPr>
          <w:rFonts w:ascii="Arial" w:eastAsia="Arial" w:hAnsi="Arial" w:cs="Arial"/>
          <w:b/>
          <w:bCs/>
          <w:sz w:val="28"/>
          <w:szCs w:val="28"/>
        </w:rPr>
      </w:pPr>
      <w:bookmarkStart w:id="278" w:name="_Lunar_New_Year"/>
      <w:bookmarkStart w:id="279" w:name="_Toc1917342058"/>
      <w:bookmarkStart w:id="280" w:name="_Toc224554896"/>
      <w:r w:rsidRPr="4DB39101">
        <w:rPr>
          <w:rFonts w:ascii="Arial" w:eastAsia="Arial" w:hAnsi="Arial" w:cs="Arial"/>
          <w:b/>
          <w:bCs/>
          <w:color w:val="auto"/>
          <w:sz w:val="28"/>
          <w:szCs w:val="28"/>
        </w:rPr>
        <w:t>Lunar New Year Card</w:t>
      </w:r>
      <w:bookmarkEnd w:id="278"/>
      <w:bookmarkEnd w:id="279"/>
      <w:bookmarkEnd w:id="280"/>
    </w:p>
    <w:p w14:paraId="417F21F9" w14:textId="6859C216" w:rsidR="00D9516D" w:rsidRPr="00464EDF" w:rsidRDefault="008E1AD4" w:rsidP="00464EDF">
      <w:pPr>
        <w:spacing w:after="0" w:line="276" w:lineRule="auto"/>
        <w:rPr>
          <w:rFonts w:ascii="Arial" w:hAnsi="Arial" w:cs="Arial"/>
          <w:color w:val="000000"/>
          <w:sz w:val="28"/>
          <w:szCs w:val="28"/>
        </w:rPr>
      </w:pPr>
      <w:bookmarkStart w:id="281" w:name="_Int_m9FBfTDg"/>
      <w:r w:rsidRPr="4DB39101">
        <w:rPr>
          <w:rFonts w:ascii="Arial" w:hAnsi="Arial" w:cs="Arial"/>
          <w:color w:val="000000" w:themeColor="text1"/>
          <w:sz w:val="28"/>
          <w:szCs w:val="28"/>
        </w:rPr>
        <w:t>Each year, GSA commissions a student or graduate to create a card that celebrates the New Year, providing an opportunity to highlight cultural traditions from around the world while promoting understanding and inclusivity.</w:t>
      </w:r>
      <w:bookmarkEnd w:id="281"/>
      <w:r w:rsidR="003A6B57" w:rsidRPr="4DB39101">
        <w:rPr>
          <w:rFonts w:ascii="Arial" w:hAnsi="Arial" w:cs="Arial"/>
          <w:color w:val="000000" w:themeColor="text1"/>
          <w:sz w:val="28"/>
          <w:szCs w:val="28"/>
        </w:rPr>
        <w:t xml:space="preserve"> </w:t>
      </w:r>
    </w:p>
    <w:p w14:paraId="1A726001" w14:textId="152264A7" w:rsidR="4DB39101" w:rsidRDefault="4DB39101" w:rsidP="4DB39101">
      <w:pPr>
        <w:spacing w:after="0" w:line="276" w:lineRule="auto"/>
        <w:rPr>
          <w:rFonts w:ascii="Arial" w:eastAsia="Arial" w:hAnsi="Arial" w:cs="Arial"/>
          <w:sz w:val="28"/>
          <w:szCs w:val="28"/>
        </w:rPr>
      </w:pPr>
    </w:p>
    <w:p w14:paraId="1DE561CF" w14:textId="1557023B" w:rsidR="29388FB7" w:rsidRDefault="29388FB7" w:rsidP="009A488C">
      <w:pPr>
        <w:pStyle w:val="Heading3"/>
        <w:spacing w:before="0" w:line="276" w:lineRule="auto"/>
        <w:rPr>
          <w:rFonts w:ascii="Arial" w:eastAsia="Arial" w:hAnsi="Arial" w:cs="Arial"/>
          <w:b/>
          <w:bCs/>
          <w:color w:val="auto"/>
          <w:sz w:val="28"/>
          <w:szCs w:val="28"/>
          <w:lang w:val="en-US"/>
        </w:rPr>
      </w:pPr>
      <w:bookmarkStart w:id="282" w:name="_Toc395632481"/>
      <w:bookmarkStart w:id="283" w:name="_Toc224554897"/>
      <w:r w:rsidRPr="4DB39101">
        <w:rPr>
          <w:rFonts w:ascii="Arial" w:eastAsia="Arial" w:hAnsi="Arial" w:cs="Arial"/>
          <w:b/>
          <w:bCs/>
          <w:color w:val="auto"/>
          <w:sz w:val="28"/>
          <w:szCs w:val="28"/>
          <w:lang w:val="en-US"/>
        </w:rPr>
        <w:t xml:space="preserve">Modest, Inclusive, Sustainable and Circular </w:t>
      </w:r>
      <w:r w:rsidR="695E1DCA" w:rsidRPr="4DB39101">
        <w:rPr>
          <w:rFonts w:ascii="Arial" w:eastAsia="Arial" w:hAnsi="Arial" w:cs="Arial"/>
          <w:b/>
          <w:bCs/>
          <w:color w:val="auto"/>
          <w:sz w:val="28"/>
          <w:szCs w:val="28"/>
          <w:lang w:val="en-US"/>
        </w:rPr>
        <w:t>C</w:t>
      </w:r>
      <w:r w:rsidRPr="4DB39101">
        <w:rPr>
          <w:rFonts w:ascii="Arial" w:eastAsia="Arial" w:hAnsi="Arial" w:cs="Arial"/>
          <w:b/>
          <w:bCs/>
          <w:color w:val="auto"/>
          <w:sz w:val="28"/>
          <w:szCs w:val="28"/>
          <w:lang w:val="en-US"/>
        </w:rPr>
        <w:t>onsiderations – Postgraduate Fashion</w:t>
      </w:r>
      <w:bookmarkEnd w:id="282"/>
      <w:bookmarkEnd w:id="283"/>
    </w:p>
    <w:p w14:paraId="44ADEAD4" w14:textId="7B79E367" w:rsidR="16BCE68F" w:rsidRDefault="16BCE68F" w:rsidP="009A488C">
      <w:pPr>
        <w:spacing w:after="0" w:line="276" w:lineRule="auto"/>
      </w:pPr>
      <w:r w:rsidRPr="4DB39101">
        <w:rPr>
          <w:rFonts w:ascii="Arial" w:eastAsia="Arial" w:hAnsi="Arial" w:cs="Arial"/>
          <w:sz w:val="28"/>
          <w:szCs w:val="28"/>
          <w:lang w:val="en-US"/>
        </w:rPr>
        <w:t>Postgraduate fashion students are encouraged to embed modesty, inclusivity, sustainability and circularity within their design process. This includes enhanced coverage, layering, opaque fabrics</w:t>
      </w:r>
      <w:r w:rsidR="02913935" w:rsidRPr="58AEFD7D">
        <w:rPr>
          <w:rFonts w:ascii="Arial" w:eastAsia="Arial" w:hAnsi="Arial" w:cs="Arial"/>
          <w:sz w:val="28"/>
          <w:szCs w:val="28"/>
          <w:lang w:val="en-US"/>
        </w:rPr>
        <w:t>,</w:t>
      </w:r>
      <w:r w:rsidRPr="4DB39101">
        <w:rPr>
          <w:rFonts w:ascii="Arial" w:eastAsia="Arial" w:hAnsi="Arial" w:cs="Arial"/>
          <w:sz w:val="28"/>
          <w:szCs w:val="28"/>
          <w:lang w:val="en-US"/>
        </w:rPr>
        <w:t xml:space="preserve"> and loose silhouettes; inclusive features such as adjustable sizing, age</w:t>
      </w:r>
      <w:r w:rsidR="273602CA" w:rsidRPr="4DB39101">
        <w:rPr>
          <w:rFonts w:ascii="Arial" w:eastAsia="Arial" w:hAnsi="Arial" w:cs="Arial"/>
          <w:sz w:val="28"/>
          <w:szCs w:val="28"/>
          <w:lang w:val="en-US"/>
        </w:rPr>
        <w:t xml:space="preserve"> </w:t>
      </w:r>
      <w:r w:rsidRPr="4DB39101">
        <w:rPr>
          <w:rFonts w:ascii="Arial" w:eastAsia="Arial" w:hAnsi="Arial" w:cs="Arial"/>
          <w:sz w:val="28"/>
          <w:szCs w:val="28"/>
          <w:lang w:val="en-US"/>
        </w:rPr>
        <w:t>and sensory-friendly materials, and accessible fastenings; and sustainable practices including mono-materials, zero-waste techniques and biodegradable components.</w:t>
      </w:r>
    </w:p>
    <w:p w14:paraId="65C05261" w14:textId="6D08BB91" w:rsidR="4DB39101" w:rsidRDefault="4DB39101" w:rsidP="009A488C">
      <w:pPr>
        <w:spacing w:after="0" w:line="276" w:lineRule="auto"/>
        <w:rPr>
          <w:rFonts w:ascii="Arial" w:eastAsia="Arial" w:hAnsi="Arial" w:cs="Arial"/>
          <w:sz w:val="28"/>
          <w:szCs w:val="28"/>
          <w:lang w:val="en-US"/>
        </w:rPr>
      </w:pPr>
    </w:p>
    <w:p w14:paraId="1B7D4E59" w14:textId="520E27AC" w:rsidR="16BCE68F" w:rsidRDefault="16BCE68F" w:rsidP="009A488C">
      <w:pPr>
        <w:spacing w:after="0" w:line="276" w:lineRule="auto"/>
      </w:pPr>
      <w:r w:rsidRPr="4DB39101">
        <w:rPr>
          <w:rFonts w:ascii="Arial" w:eastAsia="Arial" w:hAnsi="Arial" w:cs="Arial"/>
          <w:sz w:val="28"/>
          <w:szCs w:val="28"/>
          <w:lang w:val="en-US"/>
        </w:rPr>
        <w:t>Circularity is supported through product passports outlining materials, production ethics, care, repair</w:t>
      </w:r>
      <w:r w:rsidR="53EB0538" w:rsidRPr="37B0B6AB">
        <w:rPr>
          <w:rFonts w:ascii="Arial" w:eastAsia="Arial" w:hAnsi="Arial" w:cs="Arial"/>
          <w:sz w:val="28"/>
          <w:szCs w:val="28"/>
          <w:lang w:val="en-US"/>
        </w:rPr>
        <w:t>,</w:t>
      </w:r>
      <w:r w:rsidRPr="4DB39101">
        <w:rPr>
          <w:rFonts w:ascii="Arial" w:eastAsia="Arial" w:hAnsi="Arial" w:cs="Arial"/>
          <w:sz w:val="28"/>
          <w:szCs w:val="28"/>
          <w:lang w:val="en-US"/>
        </w:rPr>
        <w:t xml:space="preserve"> and end-of-life options. </w:t>
      </w:r>
      <w:r w:rsidR="174724A2" w:rsidRPr="4DB39101">
        <w:rPr>
          <w:rFonts w:ascii="Arial" w:eastAsia="Arial" w:hAnsi="Arial" w:cs="Arial"/>
          <w:sz w:val="28"/>
          <w:szCs w:val="28"/>
          <w:lang w:val="en-US"/>
        </w:rPr>
        <w:t>S</w:t>
      </w:r>
      <w:r w:rsidRPr="4DB39101">
        <w:rPr>
          <w:rFonts w:ascii="Arial" w:eastAsia="Arial" w:hAnsi="Arial" w:cs="Arial"/>
          <w:sz w:val="28"/>
          <w:szCs w:val="28"/>
          <w:lang w:val="en-US"/>
        </w:rPr>
        <w:t>tudents demonstrated mindful design in their Master’s projects, with the highest-achieving collection</w:t>
      </w:r>
      <w:r w:rsidR="35323A45" w:rsidRPr="4DB39101">
        <w:rPr>
          <w:rFonts w:ascii="Arial" w:eastAsia="Arial" w:hAnsi="Arial" w:cs="Arial"/>
          <w:sz w:val="28"/>
          <w:szCs w:val="28"/>
          <w:lang w:val="en-US"/>
        </w:rPr>
        <w:t xml:space="preserve"> - </w:t>
      </w:r>
      <w:r w:rsidRPr="4DB39101">
        <w:rPr>
          <w:rFonts w:ascii="Arial" w:eastAsia="Arial" w:hAnsi="Arial" w:cs="Arial"/>
          <w:sz w:val="28"/>
          <w:szCs w:val="28"/>
          <w:lang w:val="en-US"/>
        </w:rPr>
        <w:t>gender-inclusive, adaptive, up-cycled and zero-waste</w:t>
      </w:r>
      <w:r w:rsidR="46CED2DB" w:rsidRPr="4DB39101">
        <w:rPr>
          <w:rFonts w:ascii="Arial" w:eastAsia="Arial" w:hAnsi="Arial" w:cs="Arial"/>
          <w:sz w:val="28"/>
          <w:szCs w:val="28"/>
          <w:lang w:val="en-US"/>
        </w:rPr>
        <w:t xml:space="preserve"> - </w:t>
      </w:r>
      <w:r w:rsidRPr="4DB39101">
        <w:rPr>
          <w:rFonts w:ascii="Arial" w:eastAsia="Arial" w:hAnsi="Arial" w:cs="Arial"/>
          <w:sz w:val="28"/>
          <w:szCs w:val="28"/>
          <w:lang w:val="en-US"/>
        </w:rPr>
        <w:t xml:space="preserve">receiving </w:t>
      </w:r>
      <w:r w:rsidR="00406DD4" w:rsidRPr="00406DD4">
        <w:rPr>
          <w:rFonts w:ascii="Arial" w:hAnsi="Arial" w:cs="Arial"/>
          <w:sz w:val="28"/>
          <w:szCs w:val="32"/>
        </w:rPr>
        <w:t xml:space="preserve">the Chair’s medal for the School of Design and </w:t>
      </w:r>
      <w:r w:rsidRPr="4DB39101">
        <w:rPr>
          <w:rFonts w:ascii="Arial" w:eastAsia="Arial" w:hAnsi="Arial" w:cs="Arial"/>
          <w:sz w:val="28"/>
          <w:szCs w:val="28"/>
          <w:lang w:val="en-US"/>
        </w:rPr>
        <w:t>a commendation in the GSA Sustainability Graduate Degree Show Prize.</w:t>
      </w:r>
    </w:p>
    <w:p w14:paraId="7A8867F4" w14:textId="3610EB08" w:rsidR="4DB39101" w:rsidRDefault="4DB39101" w:rsidP="009A488C">
      <w:pPr>
        <w:spacing w:after="0" w:line="276" w:lineRule="auto"/>
        <w:rPr>
          <w:rFonts w:ascii="Arial" w:eastAsia="Arial" w:hAnsi="Arial" w:cs="Arial"/>
          <w:sz w:val="28"/>
          <w:szCs w:val="28"/>
          <w:lang w:val="en-US"/>
        </w:rPr>
      </w:pPr>
    </w:p>
    <w:p w14:paraId="774ED84C" w14:textId="5B7F9ED2" w:rsidR="16BCE68F" w:rsidRDefault="16BCE68F" w:rsidP="009A488C">
      <w:pPr>
        <w:spacing w:after="0" w:line="276" w:lineRule="auto"/>
      </w:pPr>
      <w:r w:rsidRPr="4DB39101">
        <w:rPr>
          <w:rFonts w:ascii="Arial" w:eastAsia="Arial" w:hAnsi="Arial" w:cs="Arial"/>
          <w:sz w:val="28"/>
          <w:szCs w:val="28"/>
          <w:lang w:val="en-US"/>
        </w:rPr>
        <w:t>This approach promotes equality in relation to belief and disability while responding to the growing demand for modest and adaptive fashion and related employment opportunities.</w:t>
      </w:r>
      <w:r w:rsidR="004C6450">
        <w:rPr>
          <w:rFonts w:ascii="Arial" w:eastAsia="Arial" w:hAnsi="Arial" w:cs="Arial"/>
          <w:sz w:val="28"/>
          <w:szCs w:val="28"/>
          <w:lang w:val="en-US"/>
        </w:rPr>
        <w:t xml:space="preserve"> </w:t>
      </w:r>
    </w:p>
    <w:p w14:paraId="41352B22" w14:textId="1152FADB" w:rsidR="4DB39101" w:rsidRDefault="4DB39101" w:rsidP="009A488C">
      <w:pPr>
        <w:spacing w:after="0" w:line="276" w:lineRule="auto"/>
        <w:rPr>
          <w:rFonts w:ascii="Arial" w:eastAsia="Arial" w:hAnsi="Arial" w:cs="Arial"/>
          <w:sz w:val="28"/>
          <w:szCs w:val="28"/>
          <w:lang w:val="en-US"/>
        </w:rPr>
      </w:pPr>
    </w:p>
    <w:p w14:paraId="23052D42" w14:textId="44B985DA" w:rsidR="00F76E49" w:rsidRPr="00F76E49" w:rsidRDefault="00F76E49" w:rsidP="21C150ED">
      <w:pPr>
        <w:pStyle w:val="Heading3"/>
        <w:keepNext w:val="0"/>
        <w:keepLines w:val="0"/>
        <w:spacing w:before="0" w:line="276" w:lineRule="auto"/>
        <w:rPr>
          <w:rFonts w:ascii="Arial" w:eastAsia="Arial" w:hAnsi="Arial" w:cs="Arial"/>
          <w:b/>
          <w:bCs/>
          <w:color w:val="auto"/>
          <w:sz w:val="28"/>
          <w:szCs w:val="28"/>
        </w:rPr>
      </w:pPr>
      <w:bookmarkStart w:id="284" w:name="_Toc1224175539"/>
      <w:bookmarkStart w:id="285" w:name="_Toc224554898"/>
      <w:r w:rsidRPr="4DB39101">
        <w:rPr>
          <w:rFonts w:ascii="Arial" w:eastAsia="Arial" w:hAnsi="Arial" w:cs="Arial"/>
          <w:b/>
          <w:bCs/>
          <w:color w:val="auto"/>
          <w:sz w:val="28"/>
          <w:szCs w:val="28"/>
        </w:rPr>
        <w:t>Mother Curator</w:t>
      </w:r>
      <w:r w:rsidR="55374693" w:rsidRPr="4DB39101">
        <w:rPr>
          <w:rFonts w:ascii="Arial" w:eastAsia="Arial" w:hAnsi="Arial" w:cs="Arial"/>
          <w:b/>
          <w:bCs/>
          <w:color w:val="auto"/>
          <w:sz w:val="28"/>
          <w:szCs w:val="28"/>
        </w:rPr>
        <w:t xml:space="preserve"> Exhibition</w:t>
      </w:r>
      <w:bookmarkEnd w:id="284"/>
      <w:bookmarkEnd w:id="285"/>
    </w:p>
    <w:p w14:paraId="1DC4AAAF" w14:textId="06C9770D" w:rsidR="21C150ED" w:rsidRDefault="6B9ABF6D" w:rsidP="21C150ED">
      <w:pPr>
        <w:spacing w:after="0" w:line="276" w:lineRule="auto"/>
        <w:rPr>
          <w:rFonts w:ascii="Arial" w:eastAsia="Arial" w:hAnsi="Arial" w:cs="Arial"/>
          <w:sz w:val="28"/>
          <w:szCs w:val="28"/>
        </w:rPr>
      </w:pPr>
      <w:r w:rsidRPr="21C150ED">
        <w:rPr>
          <w:rFonts w:ascii="Arial" w:eastAsia="Arial" w:hAnsi="Arial" w:cs="Arial"/>
          <w:sz w:val="28"/>
          <w:szCs w:val="28"/>
        </w:rPr>
        <w:t xml:space="preserve">Curated by fourth-year Fine Art student Emma Scarlett, </w:t>
      </w:r>
      <w:hyperlink r:id="rId86">
        <w:r w:rsidRPr="21C150ED">
          <w:rPr>
            <w:rStyle w:val="Hyperlink"/>
            <w:rFonts w:ascii="Arial" w:eastAsia="Arial" w:hAnsi="Arial" w:cs="Arial"/>
            <w:sz w:val="28"/>
            <w:szCs w:val="28"/>
          </w:rPr>
          <w:t>Mother Curator</w:t>
        </w:r>
      </w:hyperlink>
      <w:r w:rsidRPr="21C150ED">
        <w:rPr>
          <w:rFonts w:ascii="Arial" w:eastAsia="Arial" w:hAnsi="Arial" w:cs="Arial"/>
          <w:sz w:val="28"/>
          <w:szCs w:val="28"/>
        </w:rPr>
        <w:t xml:space="preserve"> </w:t>
      </w:r>
      <w:r w:rsidR="4947D959" w:rsidRPr="21C150ED">
        <w:rPr>
          <w:rFonts w:ascii="Arial" w:eastAsia="Arial" w:hAnsi="Arial" w:cs="Arial"/>
          <w:sz w:val="28"/>
          <w:szCs w:val="28"/>
        </w:rPr>
        <w:t>was</w:t>
      </w:r>
      <w:r w:rsidRPr="21C150ED">
        <w:rPr>
          <w:rFonts w:ascii="Arial" w:eastAsia="Arial" w:hAnsi="Arial" w:cs="Arial"/>
          <w:sz w:val="28"/>
          <w:szCs w:val="28"/>
        </w:rPr>
        <w:t xml:space="preserve"> a</w:t>
      </w:r>
      <w:r w:rsidR="2D3C024D" w:rsidRPr="21C150ED">
        <w:rPr>
          <w:rFonts w:ascii="Arial" w:eastAsia="Arial" w:hAnsi="Arial" w:cs="Arial"/>
          <w:sz w:val="28"/>
          <w:szCs w:val="28"/>
        </w:rPr>
        <w:t xml:space="preserve">n </w:t>
      </w:r>
      <w:r w:rsidRPr="21C150ED">
        <w:rPr>
          <w:rFonts w:ascii="Arial" w:eastAsia="Arial" w:hAnsi="Arial" w:cs="Arial"/>
          <w:sz w:val="28"/>
          <w:szCs w:val="28"/>
        </w:rPr>
        <w:t xml:space="preserve">exhibition hosted in the Reid Gallery </w:t>
      </w:r>
      <w:r w:rsidR="1BB29E56" w:rsidRPr="21C150ED">
        <w:rPr>
          <w:rFonts w:ascii="Arial" w:eastAsia="Arial" w:hAnsi="Arial" w:cs="Arial"/>
          <w:sz w:val="28"/>
          <w:szCs w:val="28"/>
        </w:rPr>
        <w:t xml:space="preserve">in January </w:t>
      </w:r>
      <w:r w:rsidRPr="21C150ED">
        <w:rPr>
          <w:rFonts w:ascii="Arial" w:eastAsia="Arial" w:hAnsi="Arial" w:cs="Arial"/>
          <w:sz w:val="28"/>
          <w:szCs w:val="28"/>
        </w:rPr>
        <w:t>2026. It br</w:t>
      </w:r>
      <w:r w:rsidR="5B61497E" w:rsidRPr="21C150ED">
        <w:rPr>
          <w:rFonts w:ascii="Arial" w:eastAsia="Arial" w:hAnsi="Arial" w:cs="Arial"/>
          <w:sz w:val="28"/>
          <w:szCs w:val="28"/>
        </w:rPr>
        <w:t>ought</w:t>
      </w:r>
      <w:r w:rsidRPr="21C150ED">
        <w:rPr>
          <w:rFonts w:ascii="Arial" w:eastAsia="Arial" w:hAnsi="Arial" w:cs="Arial"/>
          <w:sz w:val="28"/>
          <w:szCs w:val="28"/>
        </w:rPr>
        <w:t xml:space="preserve"> together both existing and newly commissioned works by GSA staff and students who are mothers. The exhibition seeks to reshape the narrative around motherhood, highlighting its complexity, creativity, challenges, and strengths</w:t>
      </w:r>
      <w:r w:rsidR="60B362EF" w:rsidRPr="21C150ED">
        <w:rPr>
          <w:rFonts w:ascii="Arial" w:eastAsia="Arial" w:hAnsi="Arial" w:cs="Arial"/>
          <w:sz w:val="28"/>
          <w:szCs w:val="28"/>
        </w:rPr>
        <w:t xml:space="preserve"> - </w:t>
      </w:r>
      <w:r w:rsidRPr="21C150ED">
        <w:rPr>
          <w:rFonts w:ascii="Arial" w:eastAsia="Arial" w:hAnsi="Arial" w:cs="Arial"/>
          <w:sz w:val="28"/>
          <w:szCs w:val="28"/>
        </w:rPr>
        <w:t xml:space="preserve">areas that are often undervalued in culture and society. </w:t>
      </w:r>
    </w:p>
    <w:p w14:paraId="6D16DEE5" w14:textId="72E22320" w:rsidR="003D3B3A" w:rsidRPr="003D3B3A" w:rsidRDefault="003D3B3A" w:rsidP="003D3B3A">
      <w:pPr>
        <w:spacing w:before="100" w:beforeAutospacing="1" w:after="100" w:afterAutospacing="1" w:line="240" w:lineRule="auto"/>
        <w:rPr>
          <w:rFonts w:ascii="Times New Roman" w:eastAsia="Times New Roman" w:hAnsi="Times New Roman" w:cs="Times New Roman"/>
          <w:sz w:val="24"/>
          <w:szCs w:val="24"/>
          <w:lang w:eastAsia="en-GB"/>
        </w:rPr>
      </w:pPr>
      <w:r w:rsidRPr="003D3B3A">
        <w:rPr>
          <w:rFonts w:ascii="Times New Roman" w:eastAsia="Times New Roman" w:hAnsi="Times New Roman" w:cs="Times New Roman"/>
          <w:noProof/>
          <w:sz w:val="24"/>
          <w:szCs w:val="24"/>
          <w:lang w:eastAsia="en-GB"/>
        </w:rPr>
        <w:drawing>
          <wp:inline distT="0" distB="0" distL="0" distR="0" wp14:anchorId="56288F86" wp14:editId="2E1E8504">
            <wp:extent cx="6645910" cy="4432935"/>
            <wp:effectExtent l="0" t="0" r="2540" b="5715"/>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45910" cy="4432935"/>
                    </a:xfrm>
                    <a:prstGeom prst="rect">
                      <a:avLst/>
                    </a:prstGeom>
                    <a:noFill/>
                    <a:ln>
                      <a:noFill/>
                    </a:ln>
                  </pic:spPr>
                </pic:pic>
              </a:graphicData>
            </a:graphic>
          </wp:inline>
        </w:drawing>
      </w:r>
    </w:p>
    <w:p w14:paraId="337B05D3" w14:textId="52372EEB" w:rsidR="00B50C5D" w:rsidRPr="00EA56A3" w:rsidRDefault="00467CA5" w:rsidP="21C150ED">
      <w:pPr>
        <w:spacing w:after="0" w:line="276" w:lineRule="auto"/>
        <w:rPr>
          <w:rFonts w:ascii="Arial" w:eastAsia="Arial" w:hAnsi="Arial" w:cs="Arial"/>
          <w:sz w:val="28"/>
          <w:szCs w:val="28"/>
        </w:rPr>
      </w:pPr>
      <w:r>
        <w:rPr>
          <w:rFonts w:ascii="Arial" w:eastAsia="Arial" w:hAnsi="Arial" w:cs="Arial"/>
          <w:b/>
          <w:bCs/>
          <w:sz w:val="28"/>
          <w:szCs w:val="28"/>
        </w:rPr>
        <w:t>Image 1</w:t>
      </w:r>
      <w:r w:rsidR="00341752">
        <w:rPr>
          <w:rFonts w:ascii="Arial" w:eastAsia="Arial" w:hAnsi="Arial" w:cs="Arial"/>
          <w:b/>
          <w:bCs/>
          <w:sz w:val="28"/>
          <w:szCs w:val="28"/>
        </w:rPr>
        <w:t>5</w:t>
      </w:r>
      <w:r>
        <w:rPr>
          <w:rFonts w:ascii="Arial" w:eastAsia="Arial" w:hAnsi="Arial" w:cs="Arial"/>
          <w:b/>
          <w:bCs/>
          <w:sz w:val="28"/>
          <w:szCs w:val="28"/>
        </w:rPr>
        <w:t xml:space="preserve">: </w:t>
      </w:r>
      <w:r w:rsidR="00EA56A3">
        <w:rPr>
          <w:rFonts w:ascii="Arial" w:eastAsia="Arial" w:hAnsi="Arial" w:cs="Arial"/>
          <w:sz w:val="28"/>
          <w:szCs w:val="28"/>
        </w:rPr>
        <w:t>Mother Curator Exhibition</w:t>
      </w:r>
    </w:p>
    <w:p w14:paraId="19231090" w14:textId="77777777" w:rsidR="00467CA5" w:rsidRPr="00467CA5" w:rsidRDefault="00467CA5" w:rsidP="21C150ED">
      <w:pPr>
        <w:spacing w:after="0" w:line="276" w:lineRule="auto"/>
        <w:rPr>
          <w:rFonts w:ascii="Arial" w:eastAsia="Arial" w:hAnsi="Arial" w:cs="Arial"/>
          <w:b/>
          <w:bCs/>
          <w:sz w:val="28"/>
          <w:szCs w:val="28"/>
        </w:rPr>
      </w:pPr>
    </w:p>
    <w:p w14:paraId="1F8D4C4B" w14:textId="3B16737A" w:rsidR="00101434" w:rsidRPr="00464EDF" w:rsidRDefault="00101434" w:rsidP="21C150ED">
      <w:pPr>
        <w:pStyle w:val="Heading3"/>
        <w:keepNext w:val="0"/>
        <w:keepLines w:val="0"/>
        <w:spacing w:before="0" w:line="276" w:lineRule="auto"/>
        <w:rPr>
          <w:rStyle w:val="Strong"/>
          <w:rFonts w:ascii="Arial" w:hAnsi="Arial" w:cs="Arial"/>
          <w:color w:val="000000" w:themeColor="text1"/>
          <w:sz w:val="28"/>
          <w:szCs w:val="28"/>
          <w:lang w:val="en-US"/>
        </w:rPr>
      </w:pPr>
      <w:bookmarkStart w:id="286" w:name="_The_Maud_Sulter"/>
      <w:bookmarkStart w:id="287" w:name="_Toc1386594093"/>
      <w:bookmarkStart w:id="288" w:name="_Toc224554899"/>
      <w:bookmarkEnd w:id="286"/>
      <w:r w:rsidRPr="4DB39101">
        <w:rPr>
          <w:rStyle w:val="normaltextrun"/>
          <w:rFonts w:ascii="Arial" w:hAnsi="Arial" w:cs="Arial"/>
          <w:b/>
          <w:bCs/>
          <w:color w:val="000000" w:themeColor="text1"/>
          <w:sz w:val="28"/>
          <w:szCs w:val="28"/>
          <w:lang w:val="en-US"/>
        </w:rPr>
        <w:t>The Maud Sulter</w:t>
      </w:r>
      <w:r w:rsidRPr="4DB39101">
        <w:rPr>
          <w:rStyle w:val="Strong"/>
          <w:rFonts w:ascii="Arial" w:hAnsi="Arial" w:cs="Arial"/>
          <w:color w:val="000000" w:themeColor="text1"/>
          <w:sz w:val="28"/>
          <w:szCs w:val="28"/>
          <w:lang w:val="en-US"/>
        </w:rPr>
        <w:t> Annual Lecture with Pratibha Parmar</w:t>
      </w:r>
      <w:bookmarkEnd w:id="287"/>
      <w:bookmarkEnd w:id="288"/>
    </w:p>
    <w:p w14:paraId="4105F077" w14:textId="1159C120" w:rsidR="001441A8" w:rsidRPr="00464EDF" w:rsidRDefault="00B533AA" w:rsidP="00464EDF">
      <w:pPr>
        <w:pStyle w:val="NormalWeb"/>
        <w:shd w:val="clear" w:color="auto" w:fill="FFFFFF"/>
        <w:spacing w:before="0" w:beforeAutospacing="0" w:after="0" w:afterAutospacing="0" w:line="276" w:lineRule="auto"/>
        <w:rPr>
          <w:rFonts w:ascii="Arial" w:hAnsi="Arial" w:cs="Arial"/>
          <w:color w:val="000000"/>
          <w:sz w:val="28"/>
          <w:szCs w:val="28"/>
        </w:rPr>
      </w:pPr>
      <w:r w:rsidRPr="00464EDF">
        <w:rPr>
          <w:rFonts w:ascii="Arial" w:hAnsi="Arial" w:cs="Arial"/>
          <w:color w:val="000000"/>
          <w:sz w:val="28"/>
          <w:szCs w:val="28"/>
        </w:rPr>
        <w:t xml:space="preserve">In October 2025, </w:t>
      </w:r>
      <w:r w:rsidR="00101434" w:rsidRPr="00464EDF">
        <w:rPr>
          <w:rFonts w:ascii="Arial" w:hAnsi="Arial" w:cs="Arial"/>
          <w:color w:val="000000"/>
          <w:sz w:val="28"/>
          <w:szCs w:val="28"/>
        </w:rPr>
        <w:t>SoFA, GSA Exhibitions</w:t>
      </w:r>
      <w:r w:rsidR="00E47EA9" w:rsidRPr="00464EDF">
        <w:rPr>
          <w:rFonts w:ascii="Arial" w:hAnsi="Arial" w:cs="Arial"/>
          <w:color w:val="000000"/>
          <w:sz w:val="28"/>
          <w:szCs w:val="28"/>
        </w:rPr>
        <w:t>,</w:t>
      </w:r>
      <w:r w:rsidRPr="00464EDF">
        <w:rPr>
          <w:rFonts w:ascii="Arial" w:hAnsi="Arial" w:cs="Arial"/>
          <w:color w:val="000000"/>
          <w:sz w:val="28"/>
          <w:szCs w:val="28"/>
        </w:rPr>
        <w:t xml:space="preserve"> and </w:t>
      </w:r>
      <w:r w:rsidR="00101434" w:rsidRPr="00464EDF">
        <w:rPr>
          <w:rFonts w:ascii="Arial" w:hAnsi="Arial" w:cs="Arial"/>
          <w:color w:val="000000"/>
          <w:sz w:val="28"/>
          <w:szCs w:val="28"/>
        </w:rPr>
        <w:t>RRS</w:t>
      </w:r>
      <w:r w:rsidRPr="00464EDF">
        <w:rPr>
          <w:rFonts w:ascii="Arial" w:hAnsi="Arial" w:cs="Arial"/>
          <w:color w:val="000000"/>
          <w:sz w:val="28"/>
          <w:szCs w:val="28"/>
        </w:rPr>
        <w:t>,</w:t>
      </w:r>
      <w:r w:rsidR="00101434" w:rsidRPr="00464EDF">
        <w:rPr>
          <w:rFonts w:ascii="Arial" w:hAnsi="Arial" w:cs="Arial"/>
          <w:color w:val="000000"/>
          <w:sz w:val="28"/>
          <w:szCs w:val="28"/>
        </w:rPr>
        <w:t xml:space="preserve"> in partnership with Glasgow Women’s Library and Street Level Photoworks</w:t>
      </w:r>
      <w:r w:rsidR="001441A8" w:rsidRPr="00464EDF">
        <w:rPr>
          <w:rFonts w:ascii="Arial" w:hAnsi="Arial" w:cs="Arial"/>
          <w:color w:val="000000"/>
          <w:sz w:val="28"/>
          <w:szCs w:val="28"/>
        </w:rPr>
        <w:t>,</w:t>
      </w:r>
      <w:r w:rsidR="00101434" w:rsidRPr="00464EDF">
        <w:rPr>
          <w:rFonts w:ascii="Arial" w:hAnsi="Arial" w:cs="Arial"/>
          <w:color w:val="000000"/>
          <w:sz w:val="28"/>
          <w:szCs w:val="28"/>
        </w:rPr>
        <w:t> welcome</w:t>
      </w:r>
      <w:r w:rsidR="001441A8" w:rsidRPr="00464EDF">
        <w:rPr>
          <w:rFonts w:ascii="Arial" w:hAnsi="Arial" w:cs="Arial"/>
          <w:color w:val="000000"/>
          <w:sz w:val="28"/>
          <w:szCs w:val="28"/>
        </w:rPr>
        <w:t>d</w:t>
      </w:r>
      <w:r w:rsidR="00101434" w:rsidRPr="00464EDF">
        <w:rPr>
          <w:rFonts w:ascii="Arial" w:hAnsi="Arial" w:cs="Arial"/>
          <w:color w:val="000000"/>
          <w:sz w:val="28"/>
          <w:szCs w:val="28"/>
        </w:rPr>
        <w:t xml:space="preserve"> internationally acclaimed filmmaker, writer and activist </w:t>
      </w:r>
      <w:r w:rsidR="00101434" w:rsidRPr="00464EDF">
        <w:rPr>
          <w:rStyle w:val="Strong"/>
          <w:rFonts w:ascii="Arial" w:hAnsi="Arial" w:cs="Arial"/>
          <w:b w:val="0"/>
          <w:bCs w:val="0"/>
          <w:color w:val="000000"/>
          <w:sz w:val="28"/>
          <w:szCs w:val="28"/>
        </w:rPr>
        <w:t>Pratibha Parmar</w:t>
      </w:r>
      <w:r w:rsidR="00101434" w:rsidRPr="00464EDF">
        <w:rPr>
          <w:rFonts w:ascii="Arial" w:hAnsi="Arial" w:cs="Arial"/>
          <w:color w:val="000000"/>
          <w:sz w:val="28"/>
          <w:szCs w:val="28"/>
        </w:rPr>
        <w:t xml:space="preserve"> for </w:t>
      </w:r>
      <w:r w:rsidR="001441A8" w:rsidRPr="00464EDF">
        <w:rPr>
          <w:rFonts w:ascii="Arial" w:hAnsi="Arial" w:cs="Arial"/>
          <w:color w:val="000000"/>
          <w:sz w:val="28"/>
          <w:szCs w:val="28"/>
        </w:rPr>
        <w:t>the second Maud Sulter Annual Lecture</w:t>
      </w:r>
      <w:r w:rsidR="00A16C28" w:rsidRPr="00464EDF">
        <w:rPr>
          <w:rFonts w:ascii="Arial" w:hAnsi="Arial" w:cs="Arial"/>
          <w:color w:val="000000"/>
          <w:sz w:val="28"/>
          <w:szCs w:val="28"/>
        </w:rPr>
        <w:t>.</w:t>
      </w:r>
    </w:p>
    <w:p w14:paraId="03B21F96" w14:textId="77777777" w:rsidR="001441A8" w:rsidRPr="00464EDF" w:rsidRDefault="001441A8" w:rsidP="00464EDF">
      <w:pPr>
        <w:pStyle w:val="NormalWeb"/>
        <w:shd w:val="clear" w:color="auto" w:fill="FFFFFF"/>
        <w:spacing w:before="0" w:beforeAutospacing="0" w:after="0" w:afterAutospacing="0" w:line="276" w:lineRule="auto"/>
        <w:rPr>
          <w:rFonts w:ascii="Arial" w:hAnsi="Arial" w:cs="Arial"/>
          <w:color w:val="000000"/>
          <w:sz w:val="28"/>
          <w:szCs w:val="28"/>
        </w:rPr>
      </w:pPr>
    </w:p>
    <w:p w14:paraId="61C481B5" w14:textId="77777777" w:rsidR="00A16C28" w:rsidRPr="00A16C28" w:rsidRDefault="00A16C28" w:rsidP="00464EDF">
      <w:pPr>
        <w:spacing w:after="0" w:line="276" w:lineRule="auto"/>
        <w:rPr>
          <w:rFonts w:ascii="Arial" w:eastAsia="Times New Roman" w:hAnsi="Arial" w:cs="Arial"/>
          <w:sz w:val="28"/>
          <w:szCs w:val="28"/>
          <w:lang w:eastAsia="en-GB"/>
        </w:rPr>
      </w:pPr>
      <w:r w:rsidRPr="00A16C28">
        <w:rPr>
          <w:rFonts w:ascii="Arial" w:eastAsia="Times New Roman" w:hAnsi="Arial" w:cs="Arial"/>
          <w:sz w:val="28"/>
          <w:szCs w:val="28"/>
          <w:lang w:eastAsia="en-GB"/>
        </w:rPr>
        <w:t>This special event explored Parmar’s long-standing connection with the late artist, writer, and cultural historian Maud Sulter (1960–2008). The lecture series builds on Sulter’s legacy by providing a platform for Black and Women of Colour creatives to reflect on her work, its context, and its influence on contemporary practice. Through these conversations, the series ensures Sulter’s impact continues to inspire and inform future generations.</w:t>
      </w:r>
    </w:p>
    <w:p w14:paraId="4F4D7A1A" w14:textId="77777777" w:rsidR="00101434" w:rsidRPr="00464EDF" w:rsidRDefault="00101434" w:rsidP="00464EDF">
      <w:pPr>
        <w:spacing w:after="0" w:line="276" w:lineRule="auto"/>
        <w:rPr>
          <w:rFonts w:ascii="Arial" w:hAnsi="Arial" w:cs="Arial"/>
          <w:sz w:val="28"/>
          <w:szCs w:val="28"/>
        </w:rPr>
      </w:pPr>
    </w:p>
    <w:p w14:paraId="657D91C1" w14:textId="77777777" w:rsidR="008E66F5" w:rsidRPr="00464EDF" w:rsidRDefault="008E66F5" w:rsidP="00222393">
      <w:pPr>
        <w:pStyle w:val="Heading3"/>
        <w:rPr>
          <w:rStyle w:val="eop"/>
          <w:rFonts w:ascii="Arial" w:hAnsi="Arial" w:cs="Arial"/>
          <w:b/>
          <w:bCs/>
          <w:color w:val="auto"/>
          <w:sz w:val="28"/>
          <w:szCs w:val="28"/>
        </w:rPr>
      </w:pPr>
      <w:bookmarkStart w:id="289" w:name="_Migrant_Garnethill_Exhibition"/>
      <w:bookmarkStart w:id="290" w:name="_Toc545668985"/>
      <w:bookmarkStart w:id="291" w:name="_Toc224554900"/>
      <w:bookmarkEnd w:id="289"/>
      <w:r w:rsidRPr="4DB39101">
        <w:rPr>
          <w:rStyle w:val="eop"/>
          <w:rFonts w:ascii="Arial" w:hAnsi="Arial" w:cs="Arial"/>
          <w:b/>
          <w:bCs/>
          <w:color w:val="auto"/>
          <w:sz w:val="28"/>
          <w:szCs w:val="28"/>
        </w:rPr>
        <w:t>Migrant Garnethill Exhibition</w:t>
      </w:r>
      <w:bookmarkEnd w:id="290"/>
      <w:bookmarkEnd w:id="291"/>
      <w:r w:rsidRPr="4DB39101">
        <w:rPr>
          <w:rStyle w:val="eop"/>
          <w:rFonts w:ascii="Arial" w:hAnsi="Arial" w:cs="Arial"/>
          <w:b/>
          <w:bCs/>
          <w:color w:val="auto"/>
          <w:sz w:val="28"/>
          <w:szCs w:val="28"/>
        </w:rPr>
        <w:t xml:space="preserve"> </w:t>
      </w:r>
    </w:p>
    <w:p w14:paraId="4375BBD1" w14:textId="45F1566C" w:rsidR="008E66F5" w:rsidRPr="00464EDF" w:rsidRDefault="008E66F5" w:rsidP="4DB39101">
      <w:pPr>
        <w:pStyle w:val="paragraph"/>
        <w:spacing w:before="0" w:beforeAutospacing="0" w:after="0" w:afterAutospacing="0" w:line="276" w:lineRule="auto"/>
        <w:textAlignment w:val="baseline"/>
        <w:rPr>
          <w:rFonts w:ascii="Arial" w:hAnsi="Arial" w:cs="Arial"/>
          <w:sz w:val="28"/>
          <w:szCs w:val="28"/>
        </w:rPr>
      </w:pPr>
      <w:r w:rsidRPr="4DB39101">
        <w:rPr>
          <w:rFonts w:ascii="Arial" w:hAnsi="Arial" w:cs="Arial"/>
          <w:sz w:val="28"/>
          <w:szCs w:val="28"/>
        </w:rPr>
        <w:t xml:space="preserve">In summer 2025, GSA hosted </w:t>
      </w:r>
      <w:hyperlink r:id="rId88">
        <w:r w:rsidRPr="4DB39101">
          <w:rPr>
            <w:rStyle w:val="Hyperlink"/>
            <w:rFonts w:ascii="Arial" w:hAnsi="Arial" w:cs="Arial"/>
            <w:sz w:val="28"/>
            <w:szCs w:val="28"/>
          </w:rPr>
          <w:t>Migrant Garnethill</w:t>
        </w:r>
      </w:hyperlink>
      <w:r w:rsidRPr="4DB39101">
        <w:rPr>
          <w:rFonts w:ascii="Arial" w:hAnsi="Arial" w:cs="Arial"/>
          <w:sz w:val="28"/>
          <w:szCs w:val="28"/>
        </w:rPr>
        <w:t>, a community heritage exhibition created in partnership with St Aloysius Church’s ESOL class as part of Glasgow Life’s Uncovering Sauchiehall Street programme. The project celebrates Garnethill’s rich migrant histories and included film and artworks developed through community collaboration. Funded by the National Lottery Heritage Fund, the initiative highlights cultural diversity and fosters inclusion within Glasgow’s heritage landscape.</w:t>
      </w:r>
    </w:p>
    <w:p w14:paraId="70D423F8" w14:textId="288F28CE" w:rsidR="4DB39101" w:rsidRDefault="4DB39101" w:rsidP="4DB39101">
      <w:pPr>
        <w:pStyle w:val="paragraph"/>
        <w:spacing w:before="0" w:beforeAutospacing="0" w:after="0" w:afterAutospacing="0" w:line="276" w:lineRule="auto"/>
        <w:rPr>
          <w:rFonts w:ascii="Arial" w:hAnsi="Arial" w:cs="Arial"/>
          <w:sz w:val="28"/>
          <w:szCs w:val="28"/>
        </w:rPr>
      </w:pPr>
    </w:p>
    <w:p w14:paraId="16B30F74" w14:textId="77777777" w:rsidR="008E66F5" w:rsidRPr="00464EDF" w:rsidRDefault="008E66F5" w:rsidP="00464EDF">
      <w:pPr>
        <w:spacing w:after="0" w:line="276" w:lineRule="auto"/>
        <w:rPr>
          <w:rFonts w:ascii="Arial" w:eastAsia="Times New Roman" w:hAnsi="Arial" w:cs="Arial"/>
          <w:sz w:val="28"/>
          <w:szCs w:val="28"/>
          <w:lang w:eastAsia="en-GB"/>
        </w:rPr>
      </w:pPr>
      <w:r w:rsidRPr="00464EDF">
        <w:rPr>
          <w:rFonts w:ascii="Arial" w:eastAsia="Times New Roman" w:hAnsi="Arial" w:cs="Arial"/>
          <w:noProof/>
          <w:sz w:val="28"/>
          <w:szCs w:val="28"/>
          <w:lang w:eastAsia="en-GB"/>
        </w:rPr>
        <w:drawing>
          <wp:inline distT="0" distB="0" distL="0" distR="0" wp14:anchorId="23EACF47" wp14:editId="7C55A025">
            <wp:extent cx="6525682" cy="4356000"/>
            <wp:effectExtent l="0" t="0" r="8890" b="6985"/>
            <wp:docPr id="9" name="Picture 9" descr="Migrant Garnethill Exhibi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igrant Garnethill Exhibition">
                      <a:extLst>
                        <a:ext uri="{C183D7F6-B498-43B3-948B-1728B52AA6E4}">
                          <adec:decorative xmlns:adec="http://schemas.microsoft.com/office/drawing/2017/decorative" val="0"/>
                        </a:ext>
                      </a:extLst>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525682" cy="4356000"/>
                    </a:xfrm>
                    <a:prstGeom prst="rect">
                      <a:avLst/>
                    </a:prstGeom>
                    <a:noFill/>
                    <a:ln>
                      <a:noFill/>
                    </a:ln>
                  </pic:spPr>
                </pic:pic>
              </a:graphicData>
            </a:graphic>
          </wp:inline>
        </w:drawing>
      </w:r>
    </w:p>
    <w:p w14:paraId="6E649667" w14:textId="3935017B" w:rsidR="008E66F5" w:rsidRPr="00464EDF" w:rsidRDefault="2DE48DA6" w:rsidP="44864446">
      <w:pPr>
        <w:pStyle w:val="paragraph"/>
        <w:spacing w:before="0" w:beforeAutospacing="0" w:after="0" w:afterAutospacing="0" w:line="276" w:lineRule="auto"/>
        <w:textAlignment w:val="baseline"/>
        <w:rPr>
          <w:rFonts w:ascii="Arial" w:hAnsi="Arial" w:cs="Arial"/>
          <w:color w:val="000000"/>
          <w:position w:val="17"/>
          <w:sz w:val="28"/>
          <w:szCs w:val="28"/>
        </w:rPr>
      </w:pPr>
      <w:r w:rsidRPr="00464EDF">
        <w:rPr>
          <w:rFonts w:ascii="Arial" w:hAnsi="Arial" w:cs="Arial"/>
          <w:b/>
          <w:bCs/>
          <w:color w:val="000000"/>
          <w:position w:val="17"/>
          <w:sz w:val="28"/>
          <w:szCs w:val="28"/>
        </w:rPr>
        <w:t>Image</w:t>
      </w:r>
      <w:r w:rsidR="08F5F6FF" w:rsidRPr="00464EDF">
        <w:rPr>
          <w:rFonts w:ascii="Arial" w:hAnsi="Arial" w:cs="Arial"/>
          <w:b/>
          <w:bCs/>
          <w:color w:val="000000"/>
          <w:position w:val="17"/>
          <w:sz w:val="28"/>
          <w:szCs w:val="28"/>
        </w:rPr>
        <w:t xml:space="preserve"> 1</w:t>
      </w:r>
      <w:r w:rsidR="00341752">
        <w:rPr>
          <w:rFonts w:ascii="Arial" w:hAnsi="Arial" w:cs="Arial"/>
          <w:b/>
          <w:bCs/>
          <w:color w:val="000000"/>
          <w:position w:val="17"/>
          <w:sz w:val="28"/>
          <w:szCs w:val="28"/>
        </w:rPr>
        <w:t>6</w:t>
      </w:r>
      <w:r w:rsidRPr="00464EDF">
        <w:rPr>
          <w:rFonts w:ascii="Arial" w:hAnsi="Arial" w:cs="Arial"/>
          <w:b/>
          <w:bCs/>
          <w:color w:val="000000"/>
          <w:position w:val="17"/>
          <w:sz w:val="28"/>
          <w:szCs w:val="28"/>
        </w:rPr>
        <w:t xml:space="preserve">: </w:t>
      </w:r>
      <w:r w:rsidRPr="00464EDF">
        <w:rPr>
          <w:rFonts w:ascii="Arial" w:hAnsi="Arial" w:cs="Arial"/>
          <w:color w:val="000000"/>
          <w:position w:val="17"/>
          <w:sz w:val="28"/>
          <w:szCs w:val="28"/>
        </w:rPr>
        <w:t>Migrant Garnethill Exhibition</w:t>
      </w:r>
    </w:p>
    <w:p w14:paraId="0A9A88C5" w14:textId="77777777" w:rsidR="008E66F5" w:rsidRPr="00464EDF" w:rsidRDefault="008E66F5" w:rsidP="00464EDF">
      <w:pPr>
        <w:spacing w:after="0" w:line="276" w:lineRule="auto"/>
        <w:rPr>
          <w:rFonts w:ascii="Arial" w:hAnsi="Arial" w:cs="Arial"/>
          <w:sz w:val="28"/>
          <w:szCs w:val="28"/>
        </w:rPr>
      </w:pPr>
    </w:p>
    <w:p w14:paraId="06C3B5D2" w14:textId="77777777" w:rsidR="0019569F" w:rsidRPr="00464EDF" w:rsidRDefault="3DB96CEA" w:rsidP="00464EDF">
      <w:pPr>
        <w:pStyle w:val="Heading3"/>
        <w:spacing w:before="0" w:line="276" w:lineRule="auto"/>
        <w:rPr>
          <w:rFonts w:ascii="Arial" w:hAnsi="Arial" w:cs="Arial"/>
          <w:b/>
          <w:bCs/>
          <w:color w:val="auto"/>
          <w:sz w:val="28"/>
          <w:szCs w:val="28"/>
        </w:rPr>
      </w:pPr>
      <w:bookmarkStart w:id="292" w:name="_Neurodiversity_Forum"/>
      <w:bookmarkStart w:id="293" w:name="_Toc172615217"/>
      <w:bookmarkStart w:id="294" w:name="_Toc224554901"/>
      <w:r w:rsidRPr="44864446">
        <w:rPr>
          <w:rFonts w:ascii="Arial" w:hAnsi="Arial" w:cs="Arial"/>
          <w:b/>
          <w:bCs/>
          <w:color w:val="auto"/>
          <w:sz w:val="28"/>
          <w:szCs w:val="28"/>
        </w:rPr>
        <w:lastRenderedPageBreak/>
        <w:t>Neurodiversity Forum</w:t>
      </w:r>
      <w:bookmarkEnd w:id="292"/>
      <w:bookmarkEnd w:id="293"/>
      <w:bookmarkEnd w:id="294"/>
    </w:p>
    <w:p w14:paraId="1D22ECB1" w14:textId="77777777" w:rsidR="0019569F" w:rsidRPr="00464EDF" w:rsidRDefault="0019569F" w:rsidP="00464EDF">
      <w:pPr>
        <w:spacing w:after="0" w:line="276" w:lineRule="auto"/>
        <w:rPr>
          <w:rFonts w:ascii="Arial" w:hAnsi="Arial" w:cs="Arial"/>
          <w:color w:val="242424"/>
          <w:sz w:val="28"/>
          <w:szCs w:val="28"/>
          <w:shd w:val="clear" w:color="auto" w:fill="FFFFFF"/>
        </w:rPr>
      </w:pPr>
      <w:r w:rsidRPr="00464EDF">
        <w:rPr>
          <w:rFonts w:ascii="Arial" w:hAnsi="Arial" w:cs="Arial"/>
          <w:sz w:val="28"/>
          <w:szCs w:val="28"/>
        </w:rPr>
        <w:t xml:space="preserve">In 2025, HR established a Neurodiversity Forum for neurodivergent colleagues and allies with the aim to shape a supportive community where experiences can be shared, workplace challenges discussed, and strategies for success exchanged. </w:t>
      </w:r>
      <w:r w:rsidRPr="00464EDF">
        <w:rPr>
          <w:rFonts w:ascii="Arial" w:hAnsi="Arial" w:cs="Arial"/>
          <w:color w:val="242424"/>
          <w:sz w:val="28"/>
          <w:szCs w:val="28"/>
          <w:shd w:val="clear" w:color="auto" w:fill="FFFFFF"/>
        </w:rPr>
        <w:t xml:space="preserve">The forum also provides opportunities to raise awareness, advocate for meaningful adjustments, and collaborate on initiatives that promote inclusion and understanding. </w:t>
      </w:r>
    </w:p>
    <w:p w14:paraId="3148265C" w14:textId="77777777" w:rsidR="00686BAE" w:rsidRPr="00464EDF" w:rsidRDefault="00686BAE" w:rsidP="00464EDF">
      <w:pPr>
        <w:pStyle w:val="paragraph"/>
        <w:spacing w:before="0" w:beforeAutospacing="0" w:after="0" w:afterAutospacing="0" w:line="276" w:lineRule="auto"/>
        <w:textAlignment w:val="baseline"/>
        <w:rPr>
          <w:rFonts w:ascii="Arial" w:hAnsi="Arial" w:cs="Arial"/>
          <w:color w:val="000000"/>
          <w:position w:val="17"/>
          <w:sz w:val="28"/>
          <w:szCs w:val="28"/>
        </w:rPr>
      </w:pPr>
    </w:p>
    <w:p w14:paraId="15914670" w14:textId="056E8B1D" w:rsidR="008043E5" w:rsidRPr="00464EDF" w:rsidRDefault="00406785" w:rsidP="00464EDF">
      <w:pPr>
        <w:pStyle w:val="Heading3"/>
        <w:spacing w:before="0" w:line="276" w:lineRule="auto"/>
        <w:rPr>
          <w:rFonts w:ascii="Arial" w:hAnsi="Arial" w:cs="Arial"/>
          <w:b/>
          <w:bCs/>
          <w:color w:val="auto"/>
          <w:sz w:val="28"/>
          <w:szCs w:val="28"/>
        </w:rPr>
      </w:pPr>
      <w:bookmarkStart w:id="295" w:name="_Race,_Rights_and"/>
      <w:bookmarkStart w:id="296" w:name="_Toc651865510"/>
      <w:bookmarkStart w:id="297" w:name="_Toc224554902"/>
      <w:bookmarkEnd w:id="295"/>
      <w:r w:rsidRPr="4DB39101">
        <w:rPr>
          <w:rFonts w:ascii="Arial" w:hAnsi="Arial" w:cs="Arial"/>
          <w:b/>
          <w:bCs/>
          <w:color w:val="auto"/>
          <w:sz w:val="28"/>
          <w:szCs w:val="28"/>
        </w:rPr>
        <w:t>Race, Rights and Sovereignty</w:t>
      </w:r>
      <w:r w:rsidR="00946362" w:rsidRPr="4DB39101">
        <w:rPr>
          <w:rFonts w:ascii="Arial" w:hAnsi="Arial" w:cs="Arial"/>
          <w:b/>
          <w:bCs/>
          <w:color w:val="auto"/>
          <w:sz w:val="28"/>
          <w:szCs w:val="28"/>
        </w:rPr>
        <w:t xml:space="preserve"> </w:t>
      </w:r>
      <w:r w:rsidRPr="4DB39101">
        <w:rPr>
          <w:rFonts w:ascii="Arial" w:hAnsi="Arial" w:cs="Arial"/>
          <w:b/>
          <w:bCs/>
          <w:color w:val="auto"/>
          <w:sz w:val="28"/>
          <w:szCs w:val="28"/>
        </w:rPr>
        <w:t>Series</w:t>
      </w:r>
      <w:r w:rsidR="005867B7" w:rsidRPr="4DB39101">
        <w:rPr>
          <w:rFonts w:ascii="Arial" w:hAnsi="Arial" w:cs="Arial"/>
          <w:b/>
          <w:bCs/>
          <w:color w:val="auto"/>
          <w:sz w:val="28"/>
          <w:szCs w:val="28"/>
        </w:rPr>
        <w:t>:</w:t>
      </w:r>
      <w:bookmarkEnd w:id="296"/>
      <w:bookmarkEnd w:id="297"/>
      <w:r w:rsidR="005867B7" w:rsidRPr="4DB39101">
        <w:rPr>
          <w:rFonts w:ascii="Arial" w:hAnsi="Arial" w:cs="Arial"/>
          <w:b/>
          <w:bCs/>
          <w:color w:val="auto"/>
          <w:sz w:val="28"/>
          <w:szCs w:val="28"/>
        </w:rPr>
        <w:t xml:space="preserve"> </w:t>
      </w:r>
    </w:p>
    <w:p w14:paraId="7A266313" w14:textId="3087DCFF" w:rsidR="007476C1" w:rsidRPr="00464EDF" w:rsidRDefault="00CE4A58" w:rsidP="00464EDF">
      <w:pPr>
        <w:pStyle w:val="NormalWeb"/>
        <w:spacing w:before="0" w:beforeAutospacing="0" w:after="0" w:afterAutospacing="0" w:line="276" w:lineRule="auto"/>
        <w:rPr>
          <w:rFonts w:ascii="Arial" w:hAnsi="Arial" w:cs="Arial"/>
          <w:sz w:val="28"/>
          <w:szCs w:val="28"/>
        </w:rPr>
      </w:pPr>
      <w:hyperlink r:id="rId90" w:history="1">
        <w:r w:rsidR="007476C1" w:rsidRPr="00464EDF">
          <w:rPr>
            <w:rStyle w:val="Hyperlink"/>
            <w:rFonts w:ascii="Arial" w:hAnsi="Arial" w:cs="Arial"/>
            <w:sz w:val="28"/>
            <w:szCs w:val="28"/>
          </w:rPr>
          <w:t>Race, Rights and Sovereignty (RRS)</w:t>
        </w:r>
      </w:hyperlink>
      <w:r w:rsidR="007476C1" w:rsidRPr="00464EDF">
        <w:rPr>
          <w:rFonts w:ascii="Arial" w:hAnsi="Arial" w:cs="Arial"/>
          <w:sz w:val="28"/>
          <w:szCs w:val="28"/>
        </w:rPr>
        <w:t xml:space="preserve"> is a programme supported by the GSA Students’ Association in partnership with GSA Exhibitions. Now in its sixth year, the RRS programme continues to create inclusive spaces for dialogue and learning, supporting institutional commitments to advancing equality, fostering cultural understanding, and empowering the next generation of artists and designers.</w:t>
      </w:r>
    </w:p>
    <w:p w14:paraId="6A0B5CB4" w14:textId="77777777" w:rsidR="00E5249C" w:rsidRPr="00464EDF" w:rsidRDefault="00E5249C" w:rsidP="00464EDF">
      <w:pPr>
        <w:pStyle w:val="NormalWeb"/>
        <w:spacing w:before="0" w:beforeAutospacing="0" w:after="0" w:afterAutospacing="0" w:line="276" w:lineRule="auto"/>
        <w:rPr>
          <w:rFonts w:ascii="Arial" w:hAnsi="Arial" w:cs="Arial"/>
          <w:sz w:val="28"/>
          <w:szCs w:val="28"/>
        </w:rPr>
      </w:pPr>
    </w:p>
    <w:p w14:paraId="2DB3BF06" w14:textId="51158C17" w:rsidR="007476C1" w:rsidRPr="00464EDF" w:rsidRDefault="007476C1" w:rsidP="4DB39101">
      <w:pPr>
        <w:pStyle w:val="NormalWeb"/>
        <w:spacing w:before="0" w:beforeAutospacing="0" w:after="0" w:afterAutospacing="0" w:line="276" w:lineRule="auto"/>
        <w:rPr>
          <w:rFonts w:ascii="Arial" w:hAnsi="Arial" w:cs="Arial"/>
          <w:sz w:val="28"/>
          <w:szCs w:val="28"/>
        </w:rPr>
      </w:pPr>
      <w:bookmarkStart w:id="298" w:name="_Int_uMO3Esxu"/>
      <w:r w:rsidRPr="4DB39101">
        <w:rPr>
          <w:rStyle w:val="Strong"/>
          <w:rFonts w:ascii="Arial" w:hAnsi="Arial" w:cs="Arial"/>
          <w:b w:val="0"/>
          <w:bCs w:val="0"/>
          <w:sz w:val="28"/>
          <w:szCs w:val="28"/>
        </w:rPr>
        <w:t>Around Tropical Turns, Ways of Netting &amp; Technologies of Relation</w:t>
      </w:r>
      <w:r w:rsidR="00407CB7" w:rsidRPr="4DB39101">
        <w:rPr>
          <w:rFonts w:ascii="Arial" w:hAnsi="Arial" w:cs="Arial"/>
          <w:sz w:val="28"/>
          <w:szCs w:val="28"/>
        </w:rPr>
        <w:t>: i</w:t>
      </w:r>
      <w:r w:rsidRPr="4DB39101">
        <w:rPr>
          <w:rFonts w:ascii="Arial" w:hAnsi="Arial" w:cs="Arial"/>
          <w:sz w:val="28"/>
          <w:szCs w:val="28"/>
        </w:rPr>
        <w:t>n May 2025, RRS hosted an online lecture with artists Juan Pablo García Sossa and Neema Githere.</w:t>
      </w:r>
      <w:bookmarkEnd w:id="298"/>
      <w:r w:rsidRPr="4DB39101">
        <w:rPr>
          <w:rFonts w:ascii="Arial" w:hAnsi="Arial" w:cs="Arial"/>
          <w:sz w:val="28"/>
          <w:szCs w:val="28"/>
        </w:rPr>
        <w:t xml:space="preserve"> The discussion explored pluriversal approaches to technology, digital diasporas, and reindigenisation, challenging globalist narratives and </w:t>
      </w:r>
      <w:r w:rsidR="00E5249C" w:rsidRPr="4DB39101">
        <w:rPr>
          <w:rFonts w:ascii="Arial" w:hAnsi="Arial" w:cs="Arial"/>
          <w:sz w:val="28"/>
          <w:szCs w:val="28"/>
        </w:rPr>
        <w:t>centring</w:t>
      </w:r>
      <w:r w:rsidRPr="4DB39101">
        <w:rPr>
          <w:rFonts w:ascii="Arial" w:hAnsi="Arial" w:cs="Arial"/>
          <w:sz w:val="28"/>
          <w:szCs w:val="28"/>
        </w:rPr>
        <w:t xml:space="preserve"> perspectives from the Tropics and African diasporic thought.</w:t>
      </w:r>
    </w:p>
    <w:p w14:paraId="38BA3E83" w14:textId="77777777" w:rsidR="00FC0234" w:rsidRPr="00464EDF" w:rsidRDefault="00FC0234" w:rsidP="00464EDF">
      <w:pPr>
        <w:pStyle w:val="NormalWeb"/>
        <w:spacing w:before="0" w:beforeAutospacing="0" w:after="0" w:afterAutospacing="0" w:line="276" w:lineRule="auto"/>
        <w:jc w:val="right"/>
        <w:rPr>
          <w:rFonts w:ascii="Arial" w:hAnsi="Arial" w:cs="Arial"/>
          <w:sz w:val="28"/>
          <w:szCs w:val="28"/>
        </w:rPr>
      </w:pPr>
    </w:p>
    <w:p w14:paraId="63B40B0A" w14:textId="67167699" w:rsidR="007476C1" w:rsidRPr="00464EDF" w:rsidRDefault="007476C1" w:rsidP="00464EDF">
      <w:pPr>
        <w:pStyle w:val="NormalWeb"/>
        <w:spacing w:before="0" w:beforeAutospacing="0" w:after="0" w:afterAutospacing="0" w:line="276" w:lineRule="auto"/>
        <w:rPr>
          <w:rFonts w:ascii="Arial" w:hAnsi="Arial" w:cs="Arial"/>
          <w:sz w:val="28"/>
          <w:szCs w:val="28"/>
        </w:rPr>
      </w:pPr>
      <w:r w:rsidRPr="00464EDF">
        <w:rPr>
          <w:rStyle w:val="Strong"/>
          <w:rFonts w:ascii="Arial" w:hAnsi="Arial" w:cs="Arial"/>
          <w:b w:val="0"/>
          <w:bCs w:val="0"/>
          <w:sz w:val="28"/>
          <w:szCs w:val="28"/>
        </w:rPr>
        <w:t>Carried Across: Art, Memory, and Exile</w:t>
      </w:r>
      <w:r w:rsidR="00407CB7" w:rsidRPr="00464EDF">
        <w:rPr>
          <w:rFonts w:ascii="Arial" w:hAnsi="Arial" w:cs="Arial"/>
          <w:sz w:val="28"/>
          <w:szCs w:val="28"/>
        </w:rPr>
        <w:t>: I</w:t>
      </w:r>
      <w:r w:rsidRPr="00464EDF">
        <w:rPr>
          <w:rFonts w:ascii="Arial" w:hAnsi="Arial" w:cs="Arial"/>
          <w:sz w:val="28"/>
          <w:szCs w:val="28"/>
        </w:rPr>
        <w:t xml:space="preserve">n July 2025, U Belong Glasgow and RRS delivered a discussion and Q&amp;A at The Glasgow School of Art with artists Malak Mattar and Sawsan Al-Areeqe, hosted by researcher Esraa Husain. The event examined how creative expression functions as resistance and documentation in contexts of forced displacement, while amplifying the voices of </w:t>
      </w:r>
      <w:r w:rsidR="005B23A5" w:rsidRPr="00464EDF">
        <w:rPr>
          <w:rFonts w:ascii="Arial" w:hAnsi="Arial" w:cs="Arial"/>
          <w:sz w:val="28"/>
          <w:szCs w:val="28"/>
        </w:rPr>
        <w:t>racialised groups,</w:t>
      </w:r>
      <w:r w:rsidRPr="00464EDF">
        <w:rPr>
          <w:rFonts w:ascii="Arial" w:hAnsi="Arial" w:cs="Arial"/>
          <w:sz w:val="28"/>
          <w:szCs w:val="28"/>
        </w:rPr>
        <w:t xml:space="preserve"> queer, and disabled communities.</w:t>
      </w:r>
    </w:p>
    <w:p w14:paraId="66CD5B98" w14:textId="77777777" w:rsidR="007D7D63" w:rsidRPr="00464EDF" w:rsidRDefault="007D7D63" w:rsidP="00464EDF">
      <w:pPr>
        <w:pStyle w:val="NormalWeb"/>
        <w:spacing w:before="0" w:beforeAutospacing="0" w:after="0" w:afterAutospacing="0" w:line="276" w:lineRule="auto"/>
        <w:rPr>
          <w:rFonts w:ascii="Arial" w:hAnsi="Arial" w:cs="Arial"/>
          <w:sz w:val="28"/>
          <w:szCs w:val="28"/>
        </w:rPr>
      </w:pPr>
    </w:p>
    <w:p w14:paraId="1F385AB6" w14:textId="7C7911C2" w:rsidR="00CD3604" w:rsidRPr="00464EDF" w:rsidRDefault="00CD3604" w:rsidP="00464EDF">
      <w:pPr>
        <w:pStyle w:val="NormalWeb"/>
        <w:spacing w:before="0" w:beforeAutospacing="0" w:after="0" w:afterAutospacing="0" w:line="276" w:lineRule="auto"/>
        <w:rPr>
          <w:rFonts w:ascii="Arial" w:hAnsi="Arial" w:cs="Arial"/>
          <w:sz w:val="28"/>
          <w:szCs w:val="28"/>
        </w:rPr>
      </w:pPr>
      <w:r w:rsidRPr="00464EDF">
        <w:rPr>
          <w:rFonts w:ascii="Arial" w:hAnsi="Arial" w:cs="Arial"/>
          <w:noProof/>
          <w:sz w:val="28"/>
          <w:szCs w:val="28"/>
        </w:rPr>
        <w:lastRenderedPageBreak/>
        <w:drawing>
          <wp:inline distT="0" distB="0" distL="0" distR="0" wp14:anchorId="4BAB339D" wp14:editId="78D87CE1">
            <wp:extent cx="6641224" cy="3456000"/>
            <wp:effectExtent l="0" t="0" r="7620" b="0"/>
            <wp:docPr id="3" name="Picture 3" descr="Race, Rights, and Sovereignty promotional pos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Race, Rights, and Sovereignty promotional poster">
                      <a:extLst>
                        <a:ext uri="{C183D7F6-B498-43B3-948B-1728B52AA6E4}">
                          <adec:decorative xmlns:adec="http://schemas.microsoft.com/office/drawing/2017/decorative" val="0"/>
                        </a:ext>
                      </a:extLs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641224" cy="3456000"/>
                    </a:xfrm>
                    <a:prstGeom prst="rect">
                      <a:avLst/>
                    </a:prstGeom>
                    <a:noFill/>
                    <a:ln>
                      <a:noFill/>
                    </a:ln>
                  </pic:spPr>
                </pic:pic>
              </a:graphicData>
            </a:graphic>
          </wp:inline>
        </w:drawing>
      </w:r>
    </w:p>
    <w:p w14:paraId="1307E5B6" w14:textId="65385AF9" w:rsidR="00D8316E" w:rsidRPr="00464EDF" w:rsidRDefault="466185B2" w:rsidP="44864446">
      <w:pPr>
        <w:pStyle w:val="NormalWeb"/>
        <w:spacing w:before="0" w:beforeAutospacing="0" w:after="0" w:afterAutospacing="0" w:line="276" w:lineRule="auto"/>
        <w:rPr>
          <w:rStyle w:val="Strong"/>
          <w:rFonts w:ascii="Arial" w:hAnsi="Arial" w:cs="Arial"/>
          <w:b w:val="0"/>
          <w:bCs w:val="0"/>
          <w:sz w:val="28"/>
          <w:szCs w:val="28"/>
        </w:rPr>
      </w:pPr>
      <w:r w:rsidRPr="44864446">
        <w:rPr>
          <w:rStyle w:val="Strong"/>
          <w:rFonts w:ascii="Arial" w:hAnsi="Arial" w:cs="Arial"/>
          <w:sz w:val="28"/>
          <w:szCs w:val="28"/>
        </w:rPr>
        <w:t>Image</w:t>
      </w:r>
      <w:r w:rsidR="608CEB32" w:rsidRPr="44864446">
        <w:rPr>
          <w:rStyle w:val="Strong"/>
          <w:rFonts w:ascii="Arial" w:hAnsi="Arial" w:cs="Arial"/>
          <w:sz w:val="28"/>
          <w:szCs w:val="28"/>
        </w:rPr>
        <w:t xml:space="preserve"> 1</w:t>
      </w:r>
      <w:r w:rsidR="00341752">
        <w:rPr>
          <w:rStyle w:val="Strong"/>
          <w:rFonts w:ascii="Arial" w:hAnsi="Arial" w:cs="Arial"/>
          <w:sz w:val="28"/>
          <w:szCs w:val="28"/>
        </w:rPr>
        <w:t>7</w:t>
      </w:r>
      <w:r w:rsidRPr="44864446">
        <w:rPr>
          <w:rStyle w:val="Strong"/>
          <w:rFonts w:ascii="Arial" w:hAnsi="Arial" w:cs="Arial"/>
          <w:sz w:val="28"/>
          <w:szCs w:val="28"/>
        </w:rPr>
        <w:t xml:space="preserve">: </w:t>
      </w:r>
      <w:r w:rsidRPr="44864446">
        <w:rPr>
          <w:rStyle w:val="Strong"/>
          <w:rFonts w:ascii="Arial" w:hAnsi="Arial" w:cs="Arial"/>
          <w:b w:val="0"/>
          <w:bCs w:val="0"/>
          <w:sz w:val="28"/>
          <w:szCs w:val="28"/>
        </w:rPr>
        <w:t>RRS</w:t>
      </w:r>
      <w:r w:rsidR="4C6B8861" w:rsidRPr="44864446">
        <w:rPr>
          <w:rStyle w:val="Strong"/>
          <w:rFonts w:ascii="Arial" w:hAnsi="Arial" w:cs="Arial"/>
          <w:b w:val="0"/>
          <w:bCs w:val="0"/>
          <w:sz w:val="28"/>
          <w:szCs w:val="28"/>
        </w:rPr>
        <w:t xml:space="preserve"> promotional poster</w:t>
      </w:r>
    </w:p>
    <w:p w14:paraId="0A4FBEF6" w14:textId="77777777" w:rsidR="00D8316E" w:rsidRPr="00464EDF" w:rsidRDefault="00D8316E" w:rsidP="00464EDF">
      <w:pPr>
        <w:pStyle w:val="NormalWeb"/>
        <w:spacing w:before="0" w:beforeAutospacing="0" w:after="0" w:afterAutospacing="0" w:line="276" w:lineRule="auto"/>
        <w:rPr>
          <w:rStyle w:val="Strong"/>
          <w:rFonts w:ascii="Arial" w:hAnsi="Arial" w:cs="Arial"/>
          <w:sz w:val="28"/>
          <w:szCs w:val="28"/>
        </w:rPr>
      </w:pPr>
    </w:p>
    <w:p w14:paraId="0D1871E0" w14:textId="1CCD5999" w:rsidR="007476C1" w:rsidRPr="007A59E6" w:rsidRDefault="007476C1" w:rsidP="4DB39101">
      <w:pPr>
        <w:pStyle w:val="NormalWeb"/>
        <w:spacing w:before="0" w:beforeAutospacing="0" w:after="0" w:afterAutospacing="0" w:line="276" w:lineRule="auto"/>
        <w:rPr>
          <w:rFonts w:ascii="Arial" w:hAnsi="Arial" w:cs="Arial"/>
          <w:sz w:val="28"/>
          <w:szCs w:val="28"/>
        </w:rPr>
      </w:pPr>
      <w:r w:rsidRPr="4DB39101">
        <w:rPr>
          <w:rStyle w:val="Strong"/>
          <w:rFonts w:ascii="Arial" w:hAnsi="Arial" w:cs="Arial"/>
          <w:b w:val="0"/>
          <w:bCs w:val="0"/>
          <w:sz w:val="28"/>
          <w:szCs w:val="28"/>
        </w:rPr>
        <w:t>Raindrops of Rani – Artist Talk and Screening</w:t>
      </w:r>
      <w:r w:rsidR="00407CB7" w:rsidRPr="4DB39101">
        <w:rPr>
          <w:rFonts w:ascii="Arial" w:hAnsi="Arial" w:cs="Arial"/>
          <w:sz w:val="28"/>
          <w:szCs w:val="28"/>
        </w:rPr>
        <w:t>: i</w:t>
      </w:r>
      <w:r w:rsidRPr="4DB39101">
        <w:rPr>
          <w:rFonts w:ascii="Arial" w:hAnsi="Arial" w:cs="Arial"/>
          <w:sz w:val="28"/>
          <w:szCs w:val="28"/>
        </w:rPr>
        <w:t xml:space="preserve">n September 2025, RRS presented an artist talk and screening with </w:t>
      </w:r>
      <w:r w:rsidR="6C0D2CD8" w:rsidRPr="4DB39101">
        <w:rPr>
          <w:rFonts w:ascii="Arial" w:hAnsi="Arial" w:cs="Arial"/>
          <w:sz w:val="28"/>
          <w:szCs w:val="28"/>
        </w:rPr>
        <w:t>Scottish Pakistani</w:t>
      </w:r>
      <w:r w:rsidRPr="4DB39101">
        <w:rPr>
          <w:rFonts w:ascii="Arial" w:hAnsi="Arial" w:cs="Arial"/>
          <w:sz w:val="28"/>
          <w:szCs w:val="28"/>
        </w:rPr>
        <w:t xml:space="preserve"> interdisciplinary artist Aqsa Arif</w:t>
      </w:r>
      <w:r w:rsidR="007D7D63" w:rsidRPr="4DB39101">
        <w:rPr>
          <w:rFonts w:ascii="Arial" w:hAnsi="Arial" w:cs="Arial"/>
          <w:sz w:val="28"/>
          <w:szCs w:val="28"/>
        </w:rPr>
        <w:t xml:space="preserve">. </w:t>
      </w:r>
      <w:r w:rsidRPr="4DB39101">
        <w:rPr>
          <w:rFonts w:ascii="Arial" w:hAnsi="Arial" w:cs="Arial"/>
          <w:sz w:val="28"/>
          <w:szCs w:val="28"/>
        </w:rPr>
        <w:t xml:space="preserve">The event </w:t>
      </w:r>
      <w:bookmarkStart w:id="299" w:name="_Int_w7jyjkze"/>
      <w:r w:rsidRPr="4DB39101">
        <w:rPr>
          <w:rFonts w:ascii="Arial" w:hAnsi="Arial" w:cs="Arial"/>
          <w:sz w:val="28"/>
          <w:szCs w:val="28"/>
        </w:rPr>
        <w:t>showcased</w:t>
      </w:r>
      <w:bookmarkEnd w:id="299"/>
      <w:r w:rsidRPr="4DB39101">
        <w:rPr>
          <w:rFonts w:ascii="Arial" w:hAnsi="Arial" w:cs="Arial"/>
          <w:sz w:val="28"/>
          <w:szCs w:val="28"/>
        </w:rPr>
        <w:t xml:space="preserve"> Arif’s immersive installation exploring displacement, generational trauma, and cultural memory, drawing on her family’s experience within the UK asylum system</w:t>
      </w:r>
      <w:r w:rsidR="77B63917" w:rsidRPr="37B0B6AB">
        <w:rPr>
          <w:rFonts w:ascii="Arial" w:hAnsi="Arial" w:cs="Arial"/>
          <w:sz w:val="28"/>
          <w:szCs w:val="28"/>
        </w:rPr>
        <w:t>,</w:t>
      </w:r>
      <w:r w:rsidRPr="4DB39101">
        <w:rPr>
          <w:rFonts w:ascii="Arial" w:hAnsi="Arial" w:cs="Arial"/>
          <w:sz w:val="28"/>
          <w:szCs w:val="28"/>
        </w:rPr>
        <w:t xml:space="preserve"> and highlighting socio-economic inequalities in urban regeneration narratives.</w:t>
      </w:r>
    </w:p>
    <w:p w14:paraId="208E1026" w14:textId="77777777" w:rsidR="00D6466B" w:rsidRPr="007A59E6" w:rsidRDefault="00D6466B" w:rsidP="007A59E6">
      <w:pPr>
        <w:spacing w:after="0" w:line="276" w:lineRule="auto"/>
        <w:rPr>
          <w:rFonts w:ascii="Arial" w:hAnsi="Arial" w:cs="Arial"/>
          <w:sz w:val="28"/>
          <w:szCs w:val="28"/>
        </w:rPr>
      </w:pPr>
    </w:p>
    <w:p w14:paraId="7FA6347A" w14:textId="77777777" w:rsidR="00172C7D" w:rsidRPr="007A59E6" w:rsidRDefault="2F7ABA0D" w:rsidP="007A59E6">
      <w:pPr>
        <w:pStyle w:val="Heading3"/>
        <w:spacing w:before="0" w:line="276" w:lineRule="auto"/>
        <w:rPr>
          <w:b/>
          <w:bCs/>
        </w:rPr>
      </w:pPr>
      <w:bookmarkStart w:id="300" w:name="_School_EDI_Leads"/>
      <w:bookmarkStart w:id="301" w:name="_Toc442107891"/>
      <w:bookmarkStart w:id="302" w:name="_Toc224554903"/>
      <w:r w:rsidRPr="4DB39101">
        <w:rPr>
          <w:rFonts w:ascii="Arial" w:hAnsi="Arial" w:cs="Arial"/>
          <w:b/>
          <w:bCs/>
          <w:color w:val="auto"/>
          <w:sz w:val="28"/>
          <w:szCs w:val="28"/>
        </w:rPr>
        <w:t>School EDI Leads</w:t>
      </w:r>
      <w:bookmarkEnd w:id="300"/>
      <w:bookmarkEnd w:id="301"/>
      <w:bookmarkEnd w:id="302"/>
    </w:p>
    <w:p w14:paraId="263832E5" w14:textId="685D16B8" w:rsidR="00172C7D" w:rsidRPr="005533F1" w:rsidRDefault="00172C7D" w:rsidP="00464EDF">
      <w:pPr>
        <w:spacing w:after="0" w:line="276" w:lineRule="auto"/>
        <w:rPr>
          <w:rFonts w:ascii="Arial" w:eastAsia="Times New Roman" w:hAnsi="Arial" w:cs="Arial"/>
          <w:sz w:val="28"/>
          <w:szCs w:val="28"/>
          <w:lang w:eastAsia="en-GB"/>
        </w:rPr>
      </w:pPr>
      <w:r w:rsidRPr="4DB39101">
        <w:rPr>
          <w:rFonts w:ascii="Arial" w:eastAsia="Times New Roman" w:hAnsi="Arial" w:cs="Arial"/>
          <w:sz w:val="28"/>
          <w:szCs w:val="28"/>
          <w:lang w:eastAsia="en-GB"/>
        </w:rPr>
        <w:t xml:space="preserve">The School EDI Leads continued to strengthen equality, diversity, and inclusion (EDI) activity across the institution, with new members joining from the School of Fine Art and the School of Innovation and Technology to enhance representation. Seven EDI Leads across four Schools play a key role in embedding inclusive practice, supporting the development and review of EDI policies, and acting as a point of contact for staff and students. Working with Heads of School and the central Equality, </w:t>
      </w:r>
      <w:r w:rsidR="4AFA22E0" w:rsidRPr="4DB39101">
        <w:rPr>
          <w:rFonts w:ascii="Arial" w:eastAsia="Times New Roman" w:hAnsi="Arial" w:cs="Arial"/>
          <w:sz w:val="28"/>
          <w:szCs w:val="28"/>
          <w:lang w:eastAsia="en-GB"/>
        </w:rPr>
        <w:t>Diversity,</w:t>
      </w:r>
      <w:r w:rsidRPr="4DB39101">
        <w:rPr>
          <w:rFonts w:ascii="Arial" w:eastAsia="Times New Roman" w:hAnsi="Arial" w:cs="Arial"/>
          <w:sz w:val="28"/>
          <w:szCs w:val="28"/>
          <w:lang w:eastAsia="en-GB"/>
        </w:rPr>
        <w:t xml:space="preserve"> and Inclusion Committee (EDIC), they align local initiatives with institutional priorities, convene area-specific committees, promote best practice, organise events, and encourage open dialogue on inclusivity.</w:t>
      </w:r>
    </w:p>
    <w:p w14:paraId="5505375C" w14:textId="77777777" w:rsidR="00172C7D" w:rsidRPr="00464EDF" w:rsidRDefault="00172C7D" w:rsidP="009A488C">
      <w:pPr>
        <w:spacing w:after="0" w:line="276" w:lineRule="auto"/>
        <w:rPr>
          <w:rFonts w:ascii="Arial" w:hAnsi="Arial" w:cs="Arial"/>
          <w:sz w:val="28"/>
          <w:szCs w:val="28"/>
        </w:rPr>
      </w:pPr>
    </w:p>
    <w:p w14:paraId="442998CB" w14:textId="0B814A72" w:rsidR="00172C7D" w:rsidRPr="00464EDF" w:rsidRDefault="00172C7D" w:rsidP="009A488C">
      <w:pPr>
        <w:pStyle w:val="Heading3"/>
        <w:spacing w:before="0" w:line="276" w:lineRule="auto"/>
        <w:rPr>
          <w:rStyle w:val="eop"/>
          <w:rFonts w:ascii="Arial" w:hAnsi="Arial" w:cs="Arial"/>
          <w:color w:val="auto"/>
          <w:sz w:val="28"/>
          <w:szCs w:val="28"/>
        </w:rPr>
      </w:pPr>
      <w:bookmarkStart w:id="303" w:name="_Toc1894514260"/>
      <w:bookmarkStart w:id="304" w:name="_Toc224554904"/>
      <w:r w:rsidRPr="4DB39101">
        <w:rPr>
          <w:rStyle w:val="normaltextrun"/>
          <w:rFonts w:ascii="Arial" w:hAnsi="Arial" w:cs="Arial"/>
          <w:b/>
          <w:bCs/>
          <w:color w:val="auto"/>
          <w:sz w:val="28"/>
          <w:szCs w:val="28"/>
        </w:rPr>
        <w:t xml:space="preserve">Student Consultants (Equality, </w:t>
      </w:r>
      <w:r w:rsidR="798F1292" w:rsidRPr="4DB39101">
        <w:rPr>
          <w:rStyle w:val="normaltextrun"/>
          <w:rFonts w:ascii="Arial" w:hAnsi="Arial" w:cs="Arial"/>
          <w:b/>
          <w:bCs/>
          <w:color w:val="auto"/>
          <w:sz w:val="28"/>
          <w:szCs w:val="28"/>
        </w:rPr>
        <w:t>Diversity,</w:t>
      </w:r>
      <w:r w:rsidRPr="4DB39101">
        <w:rPr>
          <w:rStyle w:val="normaltextrun"/>
          <w:rFonts w:ascii="Arial" w:hAnsi="Arial" w:cs="Arial"/>
          <w:b/>
          <w:bCs/>
          <w:color w:val="auto"/>
          <w:sz w:val="28"/>
          <w:szCs w:val="28"/>
        </w:rPr>
        <w:t xml:space="preserve"> and Inclusion)</w:t>
      </w:r>
      <w:bookmarkEnd w:id="303"/>
      <w:bookmarkEnd w:id="304"/>
      <w:r w:rsidRPr="4DB39101">
        <w:rPr>
          <w:rStyle w:val="eop"/>
          <w:rFonts w:ascii="Arial" w:hAnsi="Arial" w:cs="Arial"/>
          <w:color w:val="auto"/>
          <w:sz w:val="28"/>
          <w:szCs w:val="28"/>
        </w:rPr>
        <w:t> </w:t>
      </w:r>
    </w:p>
    <w:p w14:paraId="0AD76B75" w14:textId="1AEE2326" w:rsidR="00172C7D" w:rsidRPr="007A59E6" w:rsidRDefault="00172C7D" w:rsidP="009A488C">
      <w:pPr>
        <w:pStyle w:val="paragraph"/>
        <w:spacing w:before="0" w:beforeAutospacing="0" w:after="0" w:afterAutospacing="0" w:line="276" w:lineRule="auto"/>
        <w:textAlignment w:val="baseline"/>
        <w:rPr>
          <w:rStyle w:val="eop"/>
          <w:rFonts w:ascii="Arial" w:hAnsi="Arial" w:cs="Arial"/>
          <w:sz w:val="28"/>
          <w:szCs w:val="28"/>
        </w:rPr>
      </w:pPr>
      <w:r w:rsidRPr="4DB39101">
        <w:rPr>
          <w:rFonts w:ascii="Arial" w:hAnsi="Arial" w:cs="Arial"/>
          <w:sz w:val="28"/>
          <w:szCs w:val="28"/>
        </w:rPr>
        <w:t xml:space="preserve">Two Student Consultants (EDI) were recruited in 2025 to strengthen GSA’s work on race equality, anti-racism, and trans and non-binary inclusion. Working alongside the Equality Officer, they have conducted research into student experiences, </w:t>
      </w:r>
      <w:r w:rsidRPr="4DB39101">
        <w:rPr>
          <w:rFonts w:ascii="Arial" w:hAnsi="Arial" w:cs="Arial"/>
          <w:sz w:val="28"/>
          <w:szCs w:val="28"/>
        </w:rPr>
        <w:lastRenderedPageBreak/>
        <w:t xml:space="preserve">identified barriers, and developed recommendations to inform institutional change. Reports will be presented to the Equality, </w:t>
      </w:r>
      <w:r w:rsidR="107ECCA9" w:rsidRPr="4DB39101">
        <w:rPr>
          <w:rFonts w:ascii="Arial" w:hAnsi="Arial" w:cs="Arial"/>
          <w:sz w:val="28"/>
          <w:szCs w:val="28"/>
        </w:rPr>
        <w:t>Diversity,</w:t>
      </w:r>
      <w:r w:rsidRPr="4DB39101">
        <w:rPr>
          <w:rFonts w:ascii="Arial" w:hAnsi="Arial" w:cs="Arial"/>
          <w:sz w:val="28"/>
          <w:szCs w:val="28"/>
        </w:rPr>
        <w:t xml:space="preserve"> and Inclusion Committee, supporting progress toward the National Equality Outcomes. A budget has been allocated to recruit a third consultant in 2026.</w:t>
      </w:r>
    </w:p>
    <w:p w14:paraId="12060483" w14:textId="3F080A1C" w:rsidR="001F505D" w:rsidRPr="007A59E6" w:rsidRDefault="001F505D" w:rsidP="21C150ED">
      <w:pPr>
        <w:spacing w:after="0" w:line="276" w:lineRule="auto"/>
        <w:rPr>
          <w:rFonts w:ascii="Arial" w:hAnsi="Arial" w:cs="Arial"/>
          <w:sz w:val="28"/>
          <w:szCs w:val="28"/>
        </w:rPr>
      </w:pPr>
    </w:p>
    <w:p w14:paraId="6D797633" w14:textId="3CC3E5F2" w:rsidR="001F505D" w:rsidRPr="007A59E6" w:rsidRDefault="485BE8E5" w:rsidP="007A59E6">
      <w:pPr>
        <w:pStyle w:val="Heading3"/>
        <w:spacing w:before="0" w:line="276" w:lineRule="auto"/>
        <w:rPr>
          <w:rFonts w:ascii="Arial" w:eastAsia="Arial" w:hAnsi="Arial" w:cs="Arial"/>
          <w:b/>
          <w:bCs/>
          <w:color w:val="auto"/>
          <w:sz w:val="28"/>
          <w:szCs w:val="28"/>
        </w:rPr>
      </w:pPr>
      <w:bookmarkStart w:id="305" w:name="_Visual_Language_Glossary"/>
      <w:bookmarkStart w:id="306" w:name="_Toc1173849777"/>
      <w:bookmarkStart w:id="307" w:name="_Toc224554905"/>
      <w:r w:rsidRPr="4DB39101">
        <w:rPr>
          <w:rFonts w:ascii="Arial" w:eastAsia="Arial" w:hAnsi="Arial" w:cs="Arial"/>
          <w:b/>
          <w:bCs/>
          <w:color w:val="auto"/>
          <w:sz w:val="28"/>
          <w:szCs w:val="28"/>
        </w:rPr>
        <w:t>Visual Language Glossary</w:t>
      </w:r>
      <w:bookmarkEnd w:id="305"/>
      <w:bookmarkEnd w:id="306"/>
      <w:bookmarkEnd w:id="307"/>
    </w:p>
    <w:p w14:paraId="12650E4F" w14:textId="294D5B06" w:rsidR="008E771E" w:rsidRPr="00464EDF" w:rsidRDefault="302C2DEE" w:rsidP="4DB39101">
      <w:pPr>
        <w:shd w:val="clear" w:color="auto" w:fill="FFFFFF" w:themeFill="background1"/>
        <w:spacing w:after="0" w:line="276" w:lineRule="auto"/>
        <w:jc w:val="both"/>
        <w:rPr>
          <w:rFonts w:ascii="Arial" w:eastAsia="Arial" w:hAnsi="Arial" w:cs="Arial"/>
          <w:color w:val="000000" w:themeColor="text1"/>
          <w:sz w:val="28"/>
          <w:szCs w:val="28"/>
          <w:lang w:val="en-US"/>
        </w:rPr>
      </w:pPr>
      <w:r w:rsidRPr="4DB39101">
        <w:rPr>
          <w:rFonts w:ascii="Arial" w:eastAsia="Arial" w:hAnsi="Arial" w:cs="Arial"/>
          <w:color w:val="000000" w:themeColor="text1"/>
          <w:sz w:val="28"/>
          <w:szCs w:val="28"/>
          <w:lang w:val="en-US"/>
        </w:rPr>
        <w:t xml:space="preserve">The </w:t>
      </w:r>
      <w:hyperlink r:id="rId92">
        <w:r w:rsidRPr="4DB39101">
          <w:rPr>
            <w:rStyle w:val="Hyperlink"/>
            <w:rFonts w:ascii="Arial" w:eastAsia="Arial" w:hAnsi="Arial" w:cs="Arial"/>
            <w:sz w:val="28"/>
            <w:szCs w:val="28"/>
          </w:rPr>
          <w:t>Visual Language Glossary (VLG)</w:t>
        </w:r>
      </w:hyperlink>
      <w:r w:rsidRPr="4DB39101">
        <w:rPr>
          <w:rStyle w:val="Strong"/>
          <w:rFonts w:ascii="Arial" w:eastAsia="Arial" w:hAnsi="Arial" w:cs="Arial"/>
          <w:b w:val="0"/>
          <w:bCs w:val="0"/>
          <w:sz w:val="28"/>
          <w:szCs w:val="28"/>
        </w:rPr>
        <w:t xml:space="preserve"> is a project, co-led by the </w:t>
      </w:r>
      <w:r w:rsidRPr="4DB39101">
        <w:rPr>
          <w:rFonts w:ascii="Arial" w:eastAsia="Arial" w:hAnsi="Arial" w:cs="Arial"/>
          <w:color w:val="000000" w:themeColor="text1"/>
          <w:sz w:val="28"/>
          <w:szCs w:val="28"/>
          <w:lang w:val="en-US"/>
        </w:rPr>
        <w:t xml:space="preserve">Programme Leader Thomai Pnevmonidou and Learning Support Tutor Scott O’Regan McGowan, entered its second year, culminating in a publication archived in the GSA Library. The project encourages students to critically explore the language of interior design across cultures and languages, promoting inclusivity and awareness of linguistic diversity. The initiative was presented at the </w:t>
      </w:r>
      <w:r w:rsidRPr="4DB39101">
        <w:rPr>
          <w:rFonts w:ascii="Arial" w:eastAsia="Arial" w:hAnsi="Arial" w:cs="Arial"/>
          <w:i/>
          <w:iCs/>
          <w:color w:val="000000" w:themeColor="text1"/>
          <w:sz w:val="28"/>
          <w:szCs w:val="28"/>
          <w:lang w:val="en-US"/>
        </w:rPr>
        <w:t>GSA Learning and Teaching Conference 2025</w:t>
      </w:r>
      <w:r w:rsidRPr="4DB39101">
        <w:rPr>
          <w:rFonts w:ascii="Arial" w:eastAsia="Arial" w:hAnsi="Arial" w:cs="Arial"/>
          <w:color w:val="000000" w:themeColor="text1"/>
          <w:sz w:val="28"/>
          <w:szCs w:val="28"/>
          <w:lang w:val="en-US"/>
        </w:rPr>
        <w:t xml:space="preserve"> under the </w:t>
      </w:r>
      <w:r w:rsidR="5755731E" w:rsidRPr="4DB39101">
        <w:rPr>
          <w:rFonts w:ascii="Arial" w:eastAsia="Arial" w:hAnsi="Arial" w:cs="Arial"/>
          <w:color w:val="000000" w:themeColor="text1"/>
          <w:sz w:val="28"/>
          <w:szCs w:val="28"/>
          <w:lang w:val="en-US"/>
        </w:rPr>
        <w:t>theme of</w:t>
      </w:r>
      <w:r w:rsidRPr="4DB39101">
        <w:rPr>
          <w:rFonts w:ascii="Arial" w:eastAsia="Arial" w:hAnsi="Arial" w:cs="Arial"/>
          <w:color w:val="000000" w:themeColor="text1"/>
          <w:sz w:val="28"/>
          <w:szCs w:val="28"/>
          <w:lang w:val="en-US"/>
        </w:rPr>
        <w:t xml:space="preserve"> </w:t>
      </w:r>
      <w:r w:rsidRPr="4DB39101">
        <w:rPr>
          <w:rFonts w:ascii="Arial" w:eastAsia="Arial" w:hAnsi="Arial" w:cs="Arial"/>
          <w:i/>
          <w:iCs/>
          <w:color w:val="000000" w:themeColor="text1"/>
          <w:sz w:val="28"/>
          <w:szCs w:val="28"/>
          <w:lang w:val="en-US"/>
        </w:rPr>
        <w:t>Diverse Learner Journeys: Supporting Students to Succeed</w:t>
      </w:r>
      <w:r w:rsidRPr="4DB39101">
        <w:rPr>
          <w:rFonts w:ascii="Arial" w:eastAsia="Arial" w:hAnsi="Arial" w:cs="Arial"/>
          <w:color w:val="000000" w:themeColor="text1"/>
          <w:sz w:val="28"/>
          <w:szCs w:val="28"/>
          <w:lang w:val="en-US"/>
        </w:rPr>
        <w:t>.</w:t>
      </w:r>
    </w:p>
    <w:p w14:paraId="4B6B52F2" w14:textId="68EFB659" w:rsidR="008E771E" w:rsidRPr="00464EDF" w:rsidRDefault="302C2DEE" w:rsidP="4DB39101">
      <w:pPr>
        <w:shd w:val="clear" w:color="auto" w:fill="FFFFFF" w:themeFill="background1"/>
        <w:spacing w:after="0" w:line="276" w:lineRule="auto"/>
        <w:jc w:val="both"/>
        <w:rPr>
          <w:rFonts w:ascii="Arial" w:eastAsia="Arial" w:hAnsi="Arial" w:cs="Arial"/>
          <w:sz w:val="28"/>
          <w:szCs w:val="28"/>
          <w:lang w:val="en-US"/>
        </w:rPr>
      </w:pPr>
      <w:r w:rsidRPr="4DB39101">
        <w:rPr>
          <w:rFonts w:ascii="Arial" w:eastAsia="Arial" w:hAnsi="Arial" w:cs="Arial"/>
          <w:sz w:val="28"/>
          <w:szCs w:val="28"/>
          <w:lang w:val="en-US"/>
        </w:rPr>
        <w:t xml:space="preserve"> </w:t>
      </w:r>
    </w:p>
    <w:p w14:paraId="69BC3306" w14:textId="4AB2F675" w:rsidR="008E771E" w:rsidRPr="00464EDF" w:rsidRDefault="302C2DEE" w:rsidP="4DB39101">
      <w:pPr>
        <w:shd w:val="clear" w:color="auto" w:fill="FFFFFF" w:themeFill="background1"/>
        <w:spacing w:after="0" w:line="276" w:lineRule="auto"/>
        <w:jc w:val="both"/>
        <w:rPr>
          <w:rFonts w:ascii="Arial" w:eastAsia="Arial" w:hAnsi="Arial" w:cs="Arial"/>
          <w:color w:val="000000" w:themeColor="text1"/>
          <w:sz w:val="28"/>
          <w:szCs w:val="28"/>
          <w:lang w:val="en-US"/>
        </w:rPr>
      </w:pPr>
      <w:r w:rsidRPr="4DB39101">
        <w:rPr>
          <w:rFonts w:ascii="Arial" w:eastAsia="Arial" w:hAnsi="Arial" w:cs="Arial"/>
          <w:color w:val="000000" w:themeColor="text1"/>
          <w:sz w:val="28"/>
          <w:szCs w:val="28"/>
          <w:lang w:val="en-US"/>
        </w:rPr>
        <w:t>The VL/G project examines inclusivity in teaching, focusing on communication challenges within a diverse postgraduate cohort. Linguistic and cultural differences can hinder engagement, so we designed an initiative to enhance peer connections and foster meaningful learning experiences.</w:t>
      </w:r>
    </w:p>
    <w:p w14:paraId="4D4784B7" w14:textId="4BB4DE32" w:rsidR="008E771E" w:rsidRPr="00464EDF" w:rsidRDefault="302C2DEE" w:rsidP="4DB39101">
      <w:pPr>
        <w:spacing w:after="0" w:line="276" w:lineRule="auto"/>
        <w:rPr>
          <w:rFonts w:ascii="Arial" w:eastAsia="Arial" w:hAnsi="Arial" w:cs="Arial"/>
          <w:color w:val="000000" w:themeColor="text1"/>
          <w:sz w:val="28"/>
          <w:szCs w:val="28"/>
          <w:lang w:val="en-US"/>
        </w:rPr>
      </w:pPr>
      <w:r w:rsidRPr="4DB39101">
        <w:rPr>
          <w:rFonts w:ascii="Arial" w:eastAsia="Arial" w:hAnsi="Arial" w:cs="Arial"/>
          <w:color w:val="000000" w:themeColor="text1"/>
          <w:sz w:val="28"/>
          <w:szCs w:val="28"/>
          <w:lang w:val="en-US"/>
        </w:rPr>
        <w:t xml:space="preserve"> </w:t>
      </w:r>
    </w:p>
    <w:p w14:paraId="1D83C22A" w14:textId="0F7677D8" w:rsidR="008E771E" w:rsidRPr="00464EDF" w:rsidRDefault="713A3082" w:rsidP="4DB39101">
      <w:pPr>
        <w:spacing w:after="0" w:line="276" w:lineRule="auto"/>
        <w:rPr>
          <w:rFonts w:ascii="Arial" w:eastAsia="Arial" w:hAnsi="Arial" w:cs="Arial"/>
          <w:color w:val="000000" w:themeColor="text1"/>
          <w:sz w:val="28"/>
          <w:szCs w:val="28"/>
          <w:lang w:val="en-US"/>
        </w:rPr>
      </w:pPr>
      <w:r w:rsidRPr="44864446">
        <w:rPr>
          <w:rFonts w:ascii="Arial" w:eastAsia="Arial" w:hAnsi="Arial" w:cs="Arial"/>
          <w:color w:val="000000" w:themeColor="text1"/>
          <w:sz w:val="28"/>
          <w:szCs w:val="28"/>
          <w:lang w:val="en-US"/>
        </w:rPr>
        <w:t>Through an open brief and guided discussions, students actively filled knowledge gaps and developed a shared understanding.</w:t>
      </w:r>
    </w:p>
    <w:p w14:paraId="21727EF4" w14:textId="1B7C82F6" w:rsidR="008E771E" w:rsidRPr="00464EDF" w:rsidRDefault="302C2DEE" w:rsidP="4DB39101">
      <w:pPr>
        <w:spacing w:after="0" w:line="276" w:lineRule="auto"/>
        <w:rPr>
          <w:rFonts w:ascii="Arial" w:eastAsia="Arial" w:hAnsi="Arial" w:cs="Arial"/>
          <w:color w:val="000000" w:themeColor="text1"/>
          <w:sz w:val="28"/>
          <w:szCs w:val="28"/>
          <w:lang w:val="en-US"/>
        </w:rPr>
      </w:pPr>
      <w:r w:rsidRPr="4DB39101">
        <w:rPr>
          <w:rFonts w:ascii="Arial" w:eastAsia="Arial" w:hAnsi="Arial" w:cs="Arial"/>
          <w:color w:val="000000" w:themeColor="text1"/>
          <w:sz w:val="28"/>
          <w:szCs w:val="28"/>
          <w:lang w:val="en-US"/>
        </w:rPr>
        <w:t xml:space="preserve"> </w:t>
      </w:r>
    </w:p>
    <w:p w14:paraId="77F4CD0F" w14:textId="138CD24C" w:rsidR="008E771E" w:rsidRPr="00464EDF" w:rsidRDefault="302C2DEE" w:rsidP="4DB39101">
      <w:pPr>
        <w:spacing w:after="0" w:line="276" w:lineRule="auto"/>
        <w:rPr>
          <w:rFonts w:ascii="Arial" w:eastAsia="Arial" w:hAnsi="Arial" w:cs="Arial"/>
          <w:color w:val="000000" w:themeColor="text1"/>
          <w:sz w:val="28"/>
          <w:szCs w:val="28"/>
          <w:lang w:val="en-US"/>
        </w:rPr>
      </w:pPr>
      <w:r w:rsidRPr="4DB39101">
        <w:rPr>
          <w:rFonts w:ascii="Arial" w:eastAsia="Arial" w:hAnsi="Arial" w:cs="Arial"/>
          <w:color w:val="000000" w:themeColor="text1"/>
          <w:sz w:val="28"/>
          <w:szCs w:val="28"/>
          <w:lang w:val="en-US"/>
        </w:rPr>
        <w:t>Rather than following a prescribed bibliography, participants curated their own, enriching the programme’s reading list with personally significant texts. The project sparked enthusiastic conversations on cultural pride, shaped by student ownership of the visualisation process, staff insights, and a well-defined purpose. It facilitated dialogue on values, identity, and global citizenship, reinforcing a sense of belonging.</w:t>
      </w:r>
    </w:p>
    <w:p w14:paraId="0453D7F2" w14:textId="49E24F6F" w:rsidR="008E771E" w:rsidRPr="00464EDF" w:rsidRDefault="302C2DEE" w:rsidP="4DB39101">
      <w:pPr>
        <w:spacing w:after="0" w:line="276" w:lineRule="auto"/>
        <w:rPr>
          <w:rFonts w:ascii="Arial" w:eastAsia="Arial" w:hAnsi="Arial" w:cs="Arial"/>
          <w:color w:val="000000" w:themeColor="text1"/>
          <w:sz w:val="28"/>
          <w:szCs w:val="28"/>
          <w:lang w:val="en-US"/>
        </w:rPr>
      </w:pPr>
      <w:r w:rsidRPr="4DB39101">
        <w:rPr>
          <w:rFonts w:ascii="Arial" w:eastAsia="Arial" w:hAnsi="Arial" w:cs="Arial"/>
          <w:color w:val="000000" w:themeColor="text1"/>
          <w:sz w:val="28"/>
          <w:szCs w:val="28"/>
          <w:lang w:val="en-US"/>
        </w:rPr>
        <w:t xml:space="preserve"> </w:t>
      </w:r>
    </w:p>
    <w:p w14:paraId="7456ECCC" w14:textId="4EF4C319" w:rsidR="008E771E" w:rsidRPr="00464EDF" w:rsidRDefault="302C2DEE" w:rsidP="4DB39101">
      <w:pPr>
        <w:spacing w:after="0" w:line="276" w:lineRule="auto"/>
        <w:rPr>
          <w:rFonts w:ascii="Arial" w:eastAsia="Arial" w:hAnsi="Arial" w:cs="Arial"/>
          <w:color w:val="000000" w:themeColor="text1"/>
          <w:sz w:val="28"/>
          <w:szCs w:val="28"/>
          <w:lang w:val="en-US"/>
        </w:rPr>
      </w:pPr>
      <w:r w:rsidRPr="4DB39101">
        <w:rPr>
          <w:rFonts w:ascii="Arial" w:eastAsia="Arial" w:hAnsi="Arial" w:cs="Arial"/>
          <w:color w:val="000000" w:themeColor="text1"/>
          <w:sz w:val="28"/>
          <w:szCs w:val="28"/>
          <w:lang w:val="en-US"/>
        </w:rPr>
        <w:t xml:space="preserve">By creating opportunities to recognise and integrate international students’ knowledge, the project encouraged deeper connections between first languages and English. </w:t>
      </w:r>
      <w:r w:rsidR="62BC9A53" w:rsidRPr="4DB39101">
        <w:rPr>
          <w:rFonts w:ascii="Arial" w:eastAsia="Arial" w:hAnsi="Arial" w:cs="Arial"/>
          <w:color w:val="000000" w:themeColor="text1"/>
          <w:sz w:val="28"/>
          <w:szCs w:val="28"/>
          <w:lang w:val="en-US"/>
        </w:rPr>
        <w:t>“</w:t>
      </w:r>
      <w:r w:rsidRPr="4DB39101">
        <w:rPr>
          <w:rFonts w:ascii="Arial" w:eastAsia="Arial" w:hAnsi="Arial" w:cs="Arial"/>
          <w:color w:val="000000" w:themeColor="text1"/>
          <w:sz w:val="28"/>
          <w:szCs w:val="28"/>
          <w:lang w:val="en-US"/>
        </w:rPr>
        <w:t>We were interested in the transition students make from the cultural reference points of value from their place of residence to the connections and values we communicate at GSA. Our early findings indicate meaningful linguistic and cultural associations, contributing to a more inclusive academic environment.</w:t>
      </w:r>
      <w:r w:rsidR="3C627B81" w:rsidRPr="4DB39101">
        <w:rPr>
          <w:rFonts w:ascii="Arial" w:eastAsia="Arial" w:hAnsi="Arial" w:cs="Arial"/>
          <w:color w:val="000000" w:themeColor="text1"/>
          <w:sz w:val="28"/>
          <w:szCs w:val="28"/>
          <w:lang w:val="en-US"/>
        </w:rPr>
        <w:t>”</w:t>
      </w:r>
    </w:p>
    <w:p w14:paraId="5821EB5F" w14:textId="0A322EB3" w:rsidR="008E771E" w:rsidRPr="00464EDF" w:rsidRDefault="008E771E" w:rsidP="4DB39101">
      <w:pPr>
        <w:pStyle w:val="NormalWeb"/>
        <w:spacing w:before="0" w:beforeAutospacing="0" w:after="0" w:afterAutospacing="0" w:line="276" w:lineRule="auto"/>
        <w:rPr>
          <w:rFonts w:ascii="Arial" w:eastAsia="Arial" w:hAnsi="Arial" w:cs="Arial"/>
          <w:b/>
          <w:bCs/>
          <w:sz w:val="28"/>
          <w:szCs w:val="28"/>
        </w:rPr>
      </w:pPr>
    </w:p>
    <w:p w14:paraId="086B7DDF" w14:textId="29539D9B" w:rsidR="0820E53C" w:rsidRDefault="0820E53C" w:rsidP="4DB39101">
      <w:pPr>
        <w:pStyle w:val="Heading3"/>
        <w:rPr>
          <w:rFonts w:ascii="Arial" w:eastAsia="Arial" w:hAnsi="Arial" w:cs="Arial"/>
          <w:b/>
          <w:bCs/>
          <w:color w:val="auto"/>
          <w:sz w:val="28"/>
          <w:szCs w:val="28"/>
        </w:rPr>
      </w:pPr>
      <w:bookmarkStart w:id="308" w:name="_Toc224554906"/>
      <w:r w:rsidRPr="4DB39101">
        <w:rPr>
          <w:rFonts w:ascii="Arial" w:eastAsia="Arial" w:hAnsi="Arial" w:cs="Arial"/>
          <w:b/>
          <w:bCs/>
          <w:color w:val="auto"/>
          <w:sz w:val="28"/>
          <w:szCs w:val="28"/>
        </w:rPr>
        <w:t>Who’s Listening? Short Film</w:t>
      </w:r>
      <w:bookmarkEnd w:id="308"/>
    </w:p>
    <w:p w14:paraId="1A53551B" w14:textId="7A64079E" w:rsidR="0820E53C" w:rsidRDefault="00CE4A58" w:rsidP="4DB39101">
      <w:pPr>
        <w:spacing w:after="0" w:line="276" w:lineRule="auto"/>
        <w:rPr>
          <w:rFonts w:ascii="Arial" w:eastAsia="Arial" w:hAnsi="Arial" w:cs="Arial"/>
          <w:sz w:val="28"/>
          <w:szCs w:val="28"/>
        </w:rPr>
      </w:pPr>
      <w:hyperlink r:id="rId93">
        <w:r w:rsidR="0820E53C" w:rsidRPr="4DB39101">
          <w:rPr>
            <w:rStyle w:val="Hyperlink"/>
            <w:rFonts w:ascii="Arial" w:eastAsia="Arial" w:hAnsi="Arial" w:cs="Arial"/>
            <w:i/>
            <w:iCs/>
            <w:sz w:val="28"/>
            <w:szCs w:val="28"/>
          </w:rPr>
          <w:t>Who’s Listening?</w:t>
        </w:r>
      </w:hyperlink>
      <w:r w:rsidR="0820E53C" w:rsidRPr="4DB39101">
        <w:rPr>
          <w:rFonts w:ascii="Arial" w:eastAsia="Arial" w:hAnsi="Arial" w:cs="Arial"/>
          <w:sz w:val="28"/>
          <w:szCs w:val="28"/>
        </w:rPr>
        <w:t xml:space="preserve"> is a short film by Professor Ross Birrell (Contemporary Art Practice &amp; Critical Theory, GSA), developed in collaboration with Palestinian musicians Ahmed Muin Abu Amsha and Fouad Khader of the Edward Said National </w:t>
      </w:r>
      <w:r w:rsidR="0820E53C" w:rsidRPr="4DB39101">
        <w:rPr>
          <w:rFonts w:ascii="Arial" w:eastAsia="Arial" w:hAnsi="Arial" w:cs="Arial"/>
          <w:sz w:val="28"/>
          <w:szCs w:val="28"/>
        </w:rPr>
        <w:lastRenderedPageBreak/>
        <w:t xml:space="preserve">Conservatory of Music in Gaza. Released to mark the UN International Day of Solidarity with the Palestinian People on 29 November, the film is dedicated to the more than 50,000 children killed or wounded during the Israeli attacks on Gaza. Drawing on Arabic lyrics composed by Abu Amsha and mobile phone footage filmed by Khader following an Israeli bombardment in Gaza City on 13 September 2025, the work bears witness to violence while foregrounding the role of artistic collaboration, </w:t>
      </w:r>
      <w:r w:rsidR="5FE63548" w:rsidRPr="4DB39101">
        <w:rPr>
          <w:rFonts w:ascii="Arial" w:eastAsia="Arial" w:hAnsi="Arial" w:cs="Arial"/>
          <w:sz w:val="28"/>
          <w:szCs w:val="28"/>
        </w:rPr>
        <w:t>testimony,</w:t>
      </w:r>
      <w:r w:rsidR="0820E53C" w:rsidRPr="4DB39101">
        <w:rPr>
          <w:rFonts w:ascii="Arial" w:eastAsia="Arial" w:hAnsi="Arial" w:cs="Arial"/>
          <w:sz w:val="28"/>
          <w:szCs w:val="28"/>
        </w:rPr>
        <w:t xml:space="preserve"> and solidarity.</w:t>
      </w:r>
    </w:p>
    <w:p w14:paraId="17834DCE" w14:textId="24054065" w:rsidR="4DB39101" w:rsidRDefault="4DB39101" w:rsidP="4DB39101">
      <w:pPr>
        <w:pStyle w:val="NormalWeb"/>
        <w:spacing w:before="0" w:beforeAutospacing="0" w:after="0" w:afterAutospacing="0" w:line="276" w:lineRule="auto"/>
        <w:rPr>
          <w:rFonts w:ascii="Arial" w:hAnsi="Arial" w:cs="Arial"/>
          <w:sz w:val="28"/>
          <w:szCs w:val="28"/>
        </w:rPr>
      </w:pPr>
    </w:p>
    <w:p w14:paraId="7AE9B1A9" w14:textId="77777777" w:rsidR="00244D8D" w:rsidRPr="007A59E6" w:rsidRDefault="4A9115D1" w:rsidP="007A59E6">
      <w:pPr>
        <w:pStyle w:val="Heading3"/>
        <w:spacing w:before="0" w:line="276" w:lineRule="auto"/>
        <w:rPr>
          <w:rFonts w:ascii="Arial" w:eastAsia="Times New Roman" w:hAnsi="Arial" w:cs="Arial"/>
          <w:b/>
          <w:bCs/>
          <w:color w:val="auto"/>
          <w:sz w:val="28"/>
          <w:szCs w:val="28"/>
          <w:lang w:eastAsia="en-GB"/>
        </w:rPr>
      </w:pPr>
      <w:bookmarkStart w:id="309" w:name="_Why_We_Ride"/>
      <w:bookmarkStart w:id="310" w:name="_Toc169326933"/>
      <w:bookmarkStart w:id="311" w:name="_Toc224554907"/>
      <w:r w:rsidRPr="4DB39101">
        <w:rPr>
          <w:rFonts w:ascii="Arial" w:eastAsia="Times New Roman" w:hAnsi="Arial" w:cs="Arial"/>
          <w:b/>
          <w:bCs/>
          <w:color w:val="auto"/>
          <w:sz w:val="28"/>
          <w:szCs w:val="28"/>
          <w:lang w:eastAsia="en-GB"/>
        </w:rPr>
        <w:t>Why We Ride – Film Screening and Panel Discussion</w:t>
      </w:r>
      <w:bookmarkEnd w:id="309"/>
      <w:bookmarkEnd w:id="310"/>
      <w:bookmarkEnd w:id="311"/>
    </w:p>
    <w:p w14:paraId="547552F6" w14:textId="22F9E3D5" w:rsidR="00244D8D" w:rsidRPr="00D66633" w:rsidRDefault="6B3CCD35" w:rsidP="44864446">
      <w:pPr>
        <w:spacing w:after="0" w:line="276" w:lineRule="auto"/>
        <w:rPr>
          <w:rFonts w:ascii="Arial" w:eastAsia="Times New Roman" w:hAnsi="Arial" w:cs="Arial"/>
          <w:sz w:val="28"/>
          <w:szCs w:val="28"/>
          <w:lang w:eastAsia="en-GB"/>
        </w:rPr>
      </w:pPr>
      <w:r w:rsidRPr="44864446">
        <w:rPr>
          <w:rFonts w:ascii="Arial" w:eastAsia="Times New Roman" w:hAnsi="Arial" w:cs="Arial"/>
          <w:sz w:val="28"/>
          <w:szCs w:val="28"/>
          <w:lang w:eastAsia="en-GB"/>
        </w:rPr>
        <w:t xml:space="preserve">In March 2025, a </w:t>
      </w:r>
      <w:hyperlink r:id="rId94">
        <w:r w:rsidRPr="44864446">
          <w:rPr>
            <w:rStyle w:val="Hyperlink"/>
            <w:rFonts w:ascii="Arial" w:eastAsia="Times New Roman" w:hAnsi="Arial" w:cs="Arial"/>
            <w:sz w:val="28"/>
            <w:szCs w:val="28"/>
            <w:lang w:eastAsia="en-GB"/>
          </w:rPr>
          <w:t>cycling-themed event</w:t>
        </w:r>
      </w:hyperlink>
      <w:r w:rsidRPr="44864446">
        <w:rPr>
          <w:rFonts w:ascii="Arial" w:eastAsia="Times New Roman" w:hAnsi="Arial" w:cs="Arial"/>
          <w:sz w:val="28"/>
          <w:szCs w:val="28"/>
          <w:lang w:eastAsia="en-GB"/>
        </w:rPr>
        <w:t xml:space="preserve"> further explored the intersection of sustainability, equality, and inclusion through film screenings and a panel discussion with local organisations including Dynamo </w:t>
      </w:r>
      <w:r w:rsidRPr="44864446">
        <w:rPr>
          <w:rFonts w:ascii="Arial" w:hAnsi="Arial" w:cs="Arial"/>
          <w:sz w:val="28"/>
          <w:szCs w:val="28"/>
        </w:rPr>
        <w:t>(a queer-led, feminist cycling and maintenance project)</w:t>
      </w:r>
      <w:r w:rsidRPr="44864446">
        <w:rPr>
          <w:rFonts w:ascii="Arial" w:eastAsia="Times New Roman" w:hAnsi="Arial" w:cs="Arial"/>
          <w:sz w:val="28"/>
          <w:szCs w:val="28"/>
          <w:lang w:eastAsia="en-GB"/>
        </w:rPr>
        <w:t>, Bikes for Refugees, and Women on Wheels. Films such as</w:t>
      </w:r>
      <w:r w:rsidR="6B8545DC" w:rsidRPr="44864446">
        <w:rPr>
          <w:rFonts w:ascii="Arial" w:eastAsia="Times New Roman" w:hAnsi="Arial" w:cs="Arial"/>
          <w:sz w:val="28"/>
          <w:szCs w:val="28"/>
          <w:lang w:eastAsia="en-GB"/>
        </w:rPr>
        <w:t>:</w:t>
      </w:r>
      <w:r w:rsidRPr="44864446">
        <w:rPr>
          <w:rFonts w:ascii="Arial" w:eastAsia="Times New Roman" w:hAnsi="Arial" w:cs="Arial"/>
          <w:sz w:val="28"/>
          <w:szCs w:val="28"/>
          <w:lang w:eastAsia="en-GB"/>
        </w:rPr>
        <w:t xml:space="preserve"> </w:t>
      </w:r>
    </w:p>
    <w:p w14:paraId="7A2CFD27" w14:textId="10DE0EA1" w:rsidR="00244D8D" w:rsidRPr="00D66633" w:rsidRDefault="00244D8D" w:rsidP="44864446">
      <w:pPr>
        <w:spacing w:after="0" w:line="276" w:lineRule="auto"/>
        <w:rPr>
          <w:rFonts w:ascii="Arial" w:eastAsia="Times New Roman" w:hAnsi="Arial" w:cs="Arial"/>
          <w:sz w:val="28"/>
          <w:szCs w:val="28"/>
          <w:lang w:eastAsia="en-GB"/>
        </w:rPr>
      </w:pPr>
    </w:p>
    <w:p w14:paraId="023E092C" w14:textId="1010FD5D" w:rsidR="00244D8D" w:rsidRPr="00D66633" w:rsidRDefault="6B3CCD35" w:rsidP="44864446">
      <w:pPr>
        <w:pStyle w:val="ListParagraph"/>
        <w:numPr>
          <w:ilvl w:val="0"/>
          <w:numId w:val="1"/>
        </w:numPr>
        <w:spacing w:after="0" w:line="276" w:lineRule="auto"/>
        <w:rPr>
          <w:rFonts w:ascii="Arial" w:eastAsia="Times New Roman" w:hAnsi="Arial" w:cs="Arial"/>
          <w:sz w:val="28"/>
          <w:szCs w:val="28"/>
          <w:lang w:eastAsia="en-GB"/>
        </w:rPr>
      </w:pPr>
      <w:r w:rsidRPr="44864446">
        <w:rPr>
          <w:rFonts w:ascii="Arial" w:eastAsia="Times New Roman" w:hAnsi="Arial" w:cs="Arial"/>
          <w:i/>
          <w:iCs/>
          <w:sz w:val="28"/>
          <w:szCs w:val="28"/>
          <w:lang w:eastAsia="en-GB"/>
        </w:rPr>
        <w:t xml:space="preserve">After </w:t>
      </w:r>
      <w:r w:rsidR="0831EA0C" w:rsidRPr="44864446">
        <w:rPr>
          <w:rFonts w:ascii="Arial" w:eastAsia="Times New Roman" w:hAnsi="Arial" w:cs="Arial"/>
          <w:i/>
          <w:iCs/>
          <w:sz w:val="28"/>
          <w:szCs w:val="28"/>
          <w:lang w:eastAsia="en-GB"/>
        </w:rPr>
        <w:t>the</w:t>
      </w:r>
      <w:r w:rsidRPr="44864446">
        <w:rPr>
          <w:rFonts w:ascii="Arial" w:eastAsia="Times New Roman" w:hAnsi="Arial" w:cs="Arial"/>
          <w:i/>
          <w:iCs/>
          <w:sz w:val="28"/>
          <w:szCs w:val="28"/>
          <w:lang w:eastAsia="en-GB"/>
        </w:rPr>
        <w:t xml:space="preserve"> Storm</w:t>
      </w:r>
      <w:r w:rsidRPr="44864446">
        <w:rPr>
          <w:rFonts w:ascii="Arial" w:eastAsia="Times New Roman" w:hAnsi="Arial" w:cs="Arial"/>
          <w:sz w:val="28"/>
          <w:szCs w:val="28"/>
          <w:lang w:eastAsia="en-GB"/>
        </w:rPr>
        <w:t>, which documents efforts to challenge racism and promote diversity in mountain biking</w:t>
      </w:r>
    </w:p>
    <w:p w14:paraId="6B66FB7F" w14:textId="3C1C76A1" w:rsidR="00244D8D" w:rsidRPr="00D66633" w:rsidRDefault="6B3CCD35" w:rsidP="44864446">
      <w:pPr>
        <w:pStyle w:val="ListParagraph"/>
        <w:numPr>
          <w:ilvl w:val="0"/>
          <w:numId w:val="1"/>
        </w:numPr>
        <w:spacing w:after="0" w:line="276" w:lineRule="auto"/>
        <w:rPr>
          <w:rFonts w:ascii="Arial" w:eastAsia="Times New Roman" w:hAnsi="Arial" w:cs="Arial"/>
          <w:sz w:val="28"/>
          <w:szCs w:val="28"/>
          <w:lang w:eastAsia="en-GB"/>
        </w:rPr>
      </w:pPr>
      <w:r w:rsidRPr="44864446">
        <w:rPr>
          <w:rFonts w:ascii="Arial" w:eastAsia="Times New Roman" w:hAnsi="Arial" w:cs="Arial"/>
          <w:i/>
          <w:iCs/>
          <w:sz w:val="28"/>
          <w:szCs w:val="28"/>
          <w:lang w:eastAsia="en-GB"/>
        </w:rPr>
        <w:t>Tour de Gaza</w:t>
      </w:r>
      <w:r w:rsidRPr="44864446">
        <w:rPr>
          <w:rFonts w:ascii="Arial" w:eastAsia="Times New Roman" w:hAnsi="Arial" w:cs="Arial"/>
          <w:sz w:val="28"/>
          <w:szCs w:val="28"/>
          <w:lang w:eastAsia="en-GB"/>
        </w:rPr>
        <w:t xml:space="preserve">, </w:t>
      </w:r>
      <w:r w:rsidRPr="44864446">
        <w:rPr>
          <w:rFonts w:ascii="Arial" w:hAnsi="Arial" w:cs="Arial"/>
          <w:sz w:val="28"/>
          <w:szCs w:val="28"/>
        </w:rPr>
        <w:t xml:space="preserve">retracing the journey of cycling champion Alaa al-Dali and the creation of the Gaza Sunbirds, a para-cycling team supporting athletes with disabilities amid conflict. </w:t>
      </w:r>
    </w:p>
    <w:p w14:paraId="496A677F" w14:textId="1278E99D" w:rsidR="00244D8D" w:rsidRPr="00D66633" w:rsidRDefault="00244D8D" w:rsidP="44864446">
      <w:pPr>
        <w:spacing w:after="0" w:line="276" w:lineRule="auto"/>
        <w:rPr>
          <w:rFonts w:ascii="Arial" w:hAnsi="Arial" w:cs="Arial"/>
          <w:sz w:val="28"/>
          <w:szCs w:val="28"/>
        </w:rPr>
      </w:pPr>
    </w:p>
    <w:p w14:paraId="72519548" w14:textId="3222F574" w:rsidR="005A5F49" w:rsidRDefault="6B3CCD35" w:rsidP="00464EDF">
      <w:pPr>
        <w:spacing w:after="0" w:line="276" w:lineRule="auto"/>
        <w:rPr>
          <w:rFonts w:ascii="Arial" w:eastAsia="Times New Roman" w:hAnsi="Arial" w:cs="Arial"/>
          <w:sz w:val="28"/>
          <w:szCs w:val="28"/>
          <w:lang w:eastAsia="en-GB"/>
        </w:rPr>
      </w:pPr>
      <w:r w:rsidRPr="44864446">
        <w:rPr>
          <w:rFonts w:ascii="Arial" w:hAnsi="Arial" w:cs="Arial"/>
          <w:sz w:val="28"/>
          <w:szCs w:val="28"/>
        </w:rPr>
        <w:t xml:space="preserve">These films </w:t>
      </w:r>
      <w:r w:rsidRPr="44864446">
        <w:rPr>
          <w:rFonts w:ascii="Arial" w:eastAsia="Times New Roman" w:hAnsi="Arial" w:cs="Arial"/>
          <w:sz w:val="28"/>
          <w:szCs w:val="28"/>
          <w:lang w:eastAsia="en-GB"/>
        </w:rPr>
        <w:t>reinforced the importance of representation and social justice within sustainable practices.</w:t>
      </w:r>
    </w:p>
    <w:p w14:paraId="022F2994" w14:textId="53A51E70" w:rsidR="005A5F49" w:rsidRDefault="005A5F49">
      <w:pPr>
        <w:rPr>
          <w:rFonts w:ascii="Arial" w:eastAsia="Times New Roman" w:hAnsi="Arial" w:cs="Arial"/>
          <w:sz w:val="28"/>
          <w:szCs w:val="28"/>
          <w:lang w:eastAsia="en-GB"/>
        </w:rPr>
      </w:pPr>
    </w:p>
    <w:sectPr w:rsidR="005A5F49" w:rsidSect="0076385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72989A" w14:textId="77777777" w:rsidR="00CE4A58" w:rsidRDefault="00CE4A58" w:rsidP="00C23225">
      <w:pPr>
        <w:spacing w:after="0" w:line="240" w:lineRule="auto"/>
      </w:pPr>
      <w:r>
        <w:separator/>
      </w:r>
    </w:p>
  </w:endnote>
  <w:endnote w:type="continuationSeparator" w:id="0">
    <w:p w14:paraId="306B9598" w14:textId="77777777" w:rsidR="00CE4A58" w:rsidRDefault="00CE4A58" w:rsidP="00C23225">
      <w:pPr>
        <w:spacing w:after="0" w:line="240" w:lineRule="auto"/>
      </w:pPr>
      <w:r>
        <w:continuationSeparator/>
      </w:r>
    </w:p>
  </w:endnote>
  <w:endnote w:type="continuationNotice" w:id="1">
    <w:p w14:paraId="59ADD5AB" w14:textId="77777777" w:rsidR="00CE4A58" w:rsidRDefault="00CE4A5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48813397"/>
      <w:docPartObj>
        <w:docPartGallery w:val="Page Numbers (Bottom of Page)"/>
        <w:docPartUnique/>
      </w:docPartObj>
    </w:sdtPr>
    <w:sdtEndPr>
      <w:rPr>
        <w:noProof/>
      </w:rPr>
    </w:sdtEndPr>
    <w:sdtContent>
      <w:p w14:paraId="0CB521E8" w14:textId="5BE4EE48" w:rsidR="002B51ED" w:rsidRDefault="002B51E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58C2ED" w14:textId="77777777" w:rsidR="002B51ED" w:rsidRDefault="002B51E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3411219"/>
      <w:docPartObj>
        <w:docPartGallery w:val="Page Numbers (Bottom of Page)"/>
        <w:docPartUnique/>
      </w:docPartObj>
    </w:sdtPr>
    <w:sdtEndPr>
      <w:rPr>
        <w:noProof/>
      </w:rPr>
    </w:sdtEndPr>
    <w:sdtContent>
      <w:p w14:paraId="10EE92B6" w14:textId="467404F4" w:rsidR="0051500E" w:rsidRDefault="0051500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751A15B" w14:textId="77777777" w:rsidR="00C23225" w:rsidRDefault="00C232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CECB5B" w14:textId="77777777" w:rsidR="00CE4A58" w:rsidRDefault="00CE4A58" w:rsidP="00C23225">
      <w:pPr>
        <w:spacing w:after="0" w:line="240" w:lineRule="auto"/>
      </w:pPr>
      <w:r>
        <w:separator/>
      </w:r>
    </w:p>
  </w:footnote>
  <w:footnote w:type="continuationSeparator" w:id="0">
    <w:p w14:paraId="53EDA4A0" w14:textId="77777777" w:rsidR="00CE4A58" w:rsidRDefault="00CE4A58" w:rsidP="00C23225">
      <w:pPr>
        <w:spacing w:after="0" w:line="240" w:lineRule="auto"/>
      </w:pPr>
      <w:r>
        <w:continuationSeparator/>
      </w:r>
    </w:p>
  </w:footnote>
  <w:footnote w:type="continuationNotice" w:id="1">
    <w:p w14:paraId="23491800" w14:textId="77777777" w:rsidR="00CE4A58" w:rsidRDefault="00CE4A58">
      <w:pPr>
        <w:spacing w:after="0" w:line="240" w:lineRule="auto"/>
      </w:pPr>
    </w:p>
  </w:footnote>
  <w:footnote w:id="2">
    <w:p w14:paraId="45A00D46" w14:textId="2CE3C732" w:rsidR="00731ED3" w:rsidRPr="0011349A" w:rsidRDefault="00731ED3" w:rsidP="0011349A">
      <w:pPr>
        <w:spacing w:after="0" w:line="276" w:lineRule="auto"/>
        <w:rPr>
          <w:rFonts w:ascii="Arial" w:hAnsi="Arial" w:cs="Arial"/>
        </w:rPr>
      </w:pPr>
      <w:r w:rsidRPr="0011349A">
        <w:rPr>
          <w:rStyle w:val="FootnoteReference"/>
          <w:sz w:val="20"/>
          <w:szCs w:val="20"/>
        </w:rPr>
        <w:footnoteRef/>
      </w:r>
      <w:r w:rsidRPr="0011349A">
        <w:rPr>
          <w:sz w:val="20"/>
          <w:szCs w:val="20"/>
        </w:rPr>
        <w:t xml:space="preserve"> </w:t>
      </w:r>
      <w:r w:rsidRPr="0011349A">
        <w:rPr>
          <w:rFonts w:ascii="Arial" w:hAnsi="Arial" w:cs="Arial"/>
          <w:sz w:val="20"/>
          <w:szCs w:val="20"/>
        </w:rPr>
        <w:t>Definitions: Retention (Continue) = still enrolled at year end</w:t>
      </w:r>
      <w:r w:rsidR="0011349A" w:rsidRPr="0011349A">
        <w:rPr>
          <w:rFonts w:ascii="Arial" w:hAnsi="Arial" w:cs="Arial"/>
          <w:sz w:val="20"/>
          <w:szCs w:val="20"/>
        </w:rPr>
        <w:t xml:space="preserve">. </w:t>
      </w:r>
      <w:r w:rsidRPr="0011349A">
        <w:rPr>
          <w:rFonts w:ascii="Arial" w:hAnsi="Arial" w:cs="Arial"/>
          <w:sz w:val="20"/>
          <w:szCs w:val="20"/>
        </w:rPr>
        <w:t>Positive outcome = Continue + Left &amp; awarded credit/qualification.</w:t>
      </w:r>
      <w:r w:rsidR="0011349A" w:rsidRPr="0011349A">
        <w:rPr>
          <w:rFonts w:ascii="Arial" w:hAnsi="Arial" w:cs="Arial"/>
          <w:sz w:val="20"/>
          <w:szCs w:val="20"/>
        </w:rPr>
        <w:t xml:space="preserve"> </w:t>
      </w:r>
      <w:r w:rsidRPr="0011349A">
        <w:rPr>
          <w:rFonts w:ascii="Arial" w:hAnsi="Arial" w:cs="Arial"/>
          <w:sz w:val="20"/>
          <w:szCs w:val="20"/>
        </w:rPr>
        <w:t>Non-retained = Left without award + Transferred.</w:t>
      </w:r>
    </w:p>
    <w:p w14:paraId="079B6FBE" w14:textId="282A0CD3" w:rsidR="00731ED3" w:rsidRDefault="00731ED3">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DCBCF" w14:textId="28F07C58" w:rsidR="00AC43E5" w:rsidRDefault="00AC43E5">
    <w:pPr>
      <w:pStyle w:val="Header"/>
    </w:pPr>
  </w:p>
</w:hdr>
</file>

<file path=word/intelligence2.xml><?xml version="1.0" encoding="utf-8"?>
<int2:intelligence xmlns:int2="http://schemas.microsoft.com/office/intelligence/2020/intelligence" xmlns:oel="http://schemas.microsoft.com/office/2019/extlst">
  <int2:observations>
    <int2:textHash int2:hashCode="l/F3qaURjXHmTy" int2:id="CLGIPHi6">
      <int2:state int2:value="Rejected" int2:type="spell"/>
    </int2:textHash>
    <int2:textHash int2:hashCode="Ng0gc27v2n2B53" int2:id="pHpYHmce">
      <int2:state int2:value="Rejected" int2:type="spell"/>
    </int2:textHash>
    <int2:textHash int2:hashCode="NpYP48ePK9o3x6" int2:id="guBY7EYt">
      <int2:state int2:value="Rejected" int2:type="spell"/>
    </int2:textHash>
    <int2:textHash int2:hashCode="UqqcbgRVjq4Dh7" int2:id="RPHl6CRR">
      <int2:state int2:value="Rejected" int2:type="spell"/>
    </int2:textHash>
    <int2:textHash int2:hashCode="MJZe/6Sr0ErF7w" int2:id="EJX7E0dO">
      <int2:state int2:value="Rejected" int2:type="spell"/>
    </int2:textHash>
    <int2:textHash int2:hashCode="+mDeWHy6FtzAMl" int2:id="nTMGxrRO">
      <int2:state int2:value="Rejected" int2:type="spell"/>
    </int2:textHash>
    <int2:textHash int2:hashCode="8RW/sf8EJjOMXx" int2:id="ya6d8Pyg">
      <int2:state int2:value="Rejected" int2:type="spell"/>
    </int2:textHash>
    <int2:textHash int2:hashCode="HwO2DBbTHz4gsR" int2:id="BvZiiKpV">
      <int2:state int2:value="Rejected" int2:type="spell"/>
    </int2:textHash>
    <int2:textHash int2:hashCode="KcH9YeF6Z/RD13" int2:id="9ZnETheE">
      <int2:state int2:value="Rejected" int2:type="spell"/>
    </int2:textHash>
    <int2:textHash int2:hashCode="ne6yAMwZNoaJD8" int2:id="1LqwiAsb">
      <int2:state int2:value="Rejected" int2:type="spell"/>
    </int2:textHash>
    <int2:textHash int2:hashCode="we9lifj1w834HH" int2:id="SbqQQocB">
      <int2:state int2:value="Rejected" int2:type="spell"/>
    </int2:textHash>
    <int2:textHash int2:hashCode="qqzlGL8gJ6BCDO" int2:id="Kj9xfIei">
      <int2:state int2:value="Rejected" int2:type="gram"/>
    </int2:textHash>
    <int2:textHash int2:hashCode="n15SOkawnNNq14" int2:id="RtWS9jsX">
      <int2:state int2:value="Rejected" int2:type="spell"/>
    </int2:textHash>
    <int2:textHash int2:hashCode="wGqYYFwf/fl2o1" int2:id="v2kQAJcz">
      <int2:state int2:value="Rejected" int2:type="spell"/>
    </int2:textHash>
    <int2:textHash int2:hashCode="aODc5UqeLof8tZ" int2:id="c8f9A5SU">
      <int2:state int2:value="Rejected" int2:type="spell"/>
    </int2:textHash>
    <int2:textHash int2:hashCode="E5ljjO8t7sLcez" int2:id="7Hngcrmp">
      <int2:state int2:value="Rejected" int2:type="spell"/>
    </int2:textHash>
    <int2:textHash int2:hashCode="zGIlKvuw6YHOXb" int2:id="K7sgI9KU">
      <int2:state int2:value="Rejected" int2:type="spell"/>
    </int2:textHash>
    <int2:textHash int2:hashCode="B8IkiSrP2f61Po" int2:id="P6xqQiAQ">
      <int2:state int2:value="Rejected" int2:type="spell"/>
    </int2:textHash>
    <int2:textHash int2:hashCode="69/tOdH2FSj9B1" int2:id="YavTw5hP">
      <int2:state int2:value="Rejected" int2:type="spell"/>
    </int2:textHash>
    <int2:textHash int2:hashCode="94AwV5ArhWQLJV" int2:id="BF2Q4bjf">
      <int2:state int2:value="Rejected" int2:type="spell"/>
    </int2:textHash>
    <int2:textHash int2:hashCode="27FUu19Pv51KwU" int2:id="v8kz5iPU">
      <int2:state int2:value="Rejected" int2:type="spell"/>
    </int2:textHash>
    <int2:textHash int2:hashCode="IBf2JaEK7WAUR8" int2:id="LAjSWBxW">
      <int2:state int2:value="Rejected" int2:type="spell"/>
    </int2:textHash>
    <int2:textHash int2:hashCode="nT69NMODnCouQu" int2:id="QEV9XZ6l">
      <int2:state int2:value="Rejected" int2:type="spell"/>
    </int2:textHash>
    <int2:textHash int2:hashCode="MyiGOuDCesIGls" int2:id="nsTbzmZj">
      <int2:state int2:value="Rejected" int2:type="spell"/>
    </int2:textHash>
    <int2:textHash int2:hashCode="vBtXmNx8uDtGd/" int2:id="FdcJEpjw">
      <int2:state int2:value="Rejected" int2:type="spell"/>
    </int2:textHash>
    <int2:textHash int2:hashCode="ttO4NOprXhRVCa" int2:id="YHe4PdyY">
      <int2:state int2:value="Rejected" int2:type="spell"/>
    </int2:textHash>
    <int2:textHash int2:hashCode="aZDkOf5g3tyDvL" int2:id="qqp5583E">
      <int2:state int2:value="Rejected" int2:type="spell"/>
    </int2:textHash>
    <int2:textHash int2:hashCode="Y01/FymmLRhojY" int2:id="uAQDrbsf">
      <int2:state int2:value="Rejected" int2:type="spell"/>
    </int2:textHash>
    <int2:textHash int2:hashCode="ILR5Fp4MvH6byw" int2:id="HhMADUHL">
      <int2:state int2:value="Rejected" int2:type="spell"/>
    </int2:textHash>
    <int2:bookmark int2:bookmarkName="_Int_vcdhFvGF" int2:invalidationBookmarkName="" int2:hashCode="9IOlJwgqYQGX2l" int2:id="r9hxq31P">
      <int2:extLst>
        <oel:ext uri="426473B9-03D8-482F-96C9-C2C85392BACA">
          <int2:similarityCritique int2:version="1" int2:context="Trans staff and students report feeling safe to be themselves in the tertiary system">
            <int2:source int2:sourceType="Online" int2:sourceTitle="Fife College Equality Mainstreaming Update Report 2021-2023" int2:sourceUrl="https://www.fife.ac.uk/media/exzn0fjp/equality-mainstreaming-update-report-2021-2023.pdf" int2:sourceSnippet="Gender reassignment 7. Trans staff and students report feeling safe to be themselves in the tertiary system.">
              <int2:suggestions int2:citationType="Inline">
                <int2:suggestion int2:citationStyle="Mla" int2:isIdentical="1">
                  <int2:citationText>(“Fife College Equality Mainstreaming Update Report 2021-2023”)</int2:citationText>
                </int2:suggestion>
                <int2:suggestion int2:citationStyle="Apa" int2:isIdentical="1">
                  <int2:citationText>(“Fife College Equality Mainstreaming Update Report 2021-2023”)</int2:citationText>
                </int2:suggestion>
                <int2:suggestion int2:citationStyle="Chicago" int2:isIdentical="1">
                  <int2:citationText>(“Fife College Equality Mainstreaming Update Report 2021-2023”)</int2:citationText>
                </int2:suggestion>
              </int2:suggestions>
              <int2:suggestions int2:citationType="Full">
                <int2:suggestion int2:citationStyle="Mla" int2:isIdentical="1">
                  <int2:citationText>&lt;i&gt;Fife College Equality Mainstreaming Update Report 2021-2023&lt;/i&gt;, https://www.fife.ac.uk/media/exzn0fjp/equality-mainstreaming-update-report-2021-2023.pdf.</int2:citationText>
                </int2:suggestion>
                <int2:suggestion int2:citationStyle="Apa" int2:isIdentical="1">
                  <int2:citationText>&lt;i&gt;Fife College Equality Mainstreaming Update Report 2021-2023&lt;/i&gt;. (n.d.). Retrieved from https://www.fife.ac.uk/media/exzn0fjp/equality-mainstreaming-update-report-2021-2023.pdf</int2:citationText>
                </int2:suggestion>
                <int2:suggestion int2:citationStyle="Chicago" int2:isIdentical="1">
                  <int2:citationText>“Fife College Equality Mainstreaming Update Report 2021-2023” n.d., https://www.fife.ac.uk/media/exzn0fjp/equality-mainstreaming-update-report-2021-2023.pdf.</int2:citationText>
                </int2:suggestion>
              </int2:suggestions>
            </int2:source>
          </int2:similarityCritique>
        </oel:ext>
      </int2:extLst>
    </int2:bookmark>
    <int2:bookmark int2:bookmarkName="_Int_j8w3X0A0" int2:invalidationBookmarkName="" int2:hashCode="c92hdVnknaHogx" int2:id="YACgPy9l">
      <int2:extLst>
        <oel:ext uri="426473B9-03D8-482F-96C9-C2C85392BACA">
          <int2:similarityCritique int2:version="1" int2:context="Disabled staff and students report feeling safe in the tertiary system">
            <int2:source int2:sourceType="Online" int2:sourceTitle="Joint call for Scotland’s colleges and universities to address ..." int2:sourceUrl="https://www.equalityhumanrights.com/media-centre/news/joint-call-scotlands-colleges-and-universities-address-inequalities" int2:sourceSnippet="Disabled staff and students report feeling safe in the tertiary system. Where representation is not proportionate to the relevant population, increase the representation of disabled staff in the workforce and on college Boards and university Courts.">
              <int2:suggestions int2:citationType="Inline">
                <int2:suggestion int2:citationStyle="Mla" int2:isIdentical="1">
                  <int2:citationText>(“Joint call for Scotland’s colleges and universities to address ...”)</int2:citationText>
                </int2:suggestion>
                <int2:suggestion int2:citationStyle="Apa" int2:isIdentical="1">
                  <int2:citationText>(“Joint call for Scotland’s colleges and universities to address ...”)</int2:citationText>
                </int2:suggestion>
                <int2:suggestion int2:citationStyle="Chicago" int2:isIdentical="1">
                  <int2:citationText>(“Joint call for Scotland’s colleges and universities to address ...”)</int2:citationText>
                </int2:suggestion>
              </int2:suggestions>
              <int2:suggestions int2:citationType="Full">
                <int2:suggestion int2:citationStyle="Mla" int2:isIdentical="1">
                  <int2:citationText>&lt;i&gt;Joint call for Scotland’s colleges and universities to address ...&lt;/i&gt;, https://www.equalityhumanrights.com/media-centre/news/joint-call-scotlands-colleges-and-universities-address-inequalities.</int2:citationText>
                </int2:suggestion>
                <int2:suggestion int2:citationStyle="Apa" int2:isIdentical="1">
                  <int2:citationText>&lt;i&gt;Joint call for Scotland’s colleges and universities to address ...&lt;/i&gt;. (n.d.). Retrieved from https://www.equalityhumanrights.com/media-centre/news/joint-call-scotlands-colleges-and-universities-address-inequalities</int2:citationText>
                </int2:suggestion>
                <int2:suggestion int2:citationStyle="Chicago" int2:isIdentical="1">
                  <int2:citationText>“Joint call for Scotland’s colleges and universities to address ...” n.d., https://www.equalityhumanrights.com/media-centre/news/joint-call-scotlands-colleges-and-universities-address-inequalities.</int2:citationText>
                </int2:suggestion>
              </int2:suggestions>
            </int2:source>
            <int2:source int2:sourceType="Online" int2:sourceTitle="PSED 2025-2029 | 2025 - 2029 Equality Outcomes - New College ..." int2:sourceUrl="https://www.nclanarkshire.ac.uk/mainstreaming-equality-outcomes-2025-2029-public-sector-equality-duty-report-2025-2029/2025-2029-equality-outcomes/" int2:sourceSnippet="Disabled staff and students report feeling safe in the tertiary system. Trans staff and students report feeling safe to be themselves in the tertiary system. Staff and students feel supported and safe and are confident that complaints of harassment or bias on the grounds of race will be dealt with appropriately because complaints procedures are fit for purpose and offer effective redress ...">
              <int2:suggestions int2:citationType="Inline">
                <int2:suggestion int2:citationStyle="Mla" int2:isIdentical="1">
                  <int2:citationText>(“PSED 2025-2029 | 2025 - 2029 Equality Outcomes - New College ...”)</int2:citationText>
                </int2:suggestion>
                <int2:suggestion int2:citationStyle="Apa" int2:isIdentical="1">
                  <int2:citationText>(“PSED 2025-2029 | 2025 - 2029 Equality Outcomes - New College ...”)</int2:citationText>
                </int2:suggestion>
                <int2:suggestion int2:citationStyle="Chicago" int2:isIdentical="1">
                  <int2:citationText>(“PSED 2025-2029 | 2025 - 2029 Equality Outcomes - New College ...”)</int2:citationText>
                </int2:suggestion>
              </int2:suggestions>
              <int2:suggestions int2:citationType="Full">
                <int2:suggestion int2:citationStyle="Mla" int2:isIdentical="1">
                  <int2:citationText>&lt;i&gt;PSED 2025-2029 | 2025 - 2029 Equality Outcomes - New College ...&lt;/i&gt;, https://www.nclanarkshire.ac.uk/mainstreaming-equality-outcomes-2025-2029-public-sector-equality-duty-report-2025-2029/2025-2029-equality-outcomes/.</int2:citationText>
                </int2:suggestion>
                <int2:suggestion int2:citationStyle="Apa" int2:isIdentical="1">
                  <int2:citationText>&lt;i&gt;PSED 2025-2029 | 2025 - 2029 Equality Outcomes - New College ...&lt;/i&gt;. (n.d.). Retrieved from https://www.nclanarkshire.ac.uk/mainstreaming-equality-outcomes-2025-2029-public-sector-equality-duty-report-2025-2029/2025-2029-equality-outcomes/</int2:citationText>
                </int2:suggestion>
                <int2:suggestion int2:citationStyle="Chicago" int2:isIdentical="1">
                  <int2:citationText>“PSED 2025-2029 | 2025 - 2029 Equality Outcomes - New College ...” n.d., https://www.nclanarkshire.ac.uk/mainstreaming-equality-outcomes-2025-2029-public-sector-equality-duty-report-2025-2029/2025-2029-equality-outcomes/.</int2:citationText>
                </int2:suggestion>
              </int2:suggestions>
            </int2:source>
            <int2:source int2:sourceType="Online" int2:sourceTitle="Fife College Equality Mainstreaming Update Report 2021-2023" int2:sourceUrl="https://www.fife.ac.uk/media/exzn0fjp/equality-mainstreaming-update-report-2021-2023.pdf" int2:sourceSnippet="5. Disabled staff and students report feeling safe in the tertiary system. 6. Where representation is not proportionate to the relevant population, increase the representation of disabled staff in the workforce and on college Boards and university Courts.">
              <int2:suggestions int2:citationType="Inline">
                <int2:suggestion int2:citationStyle="Mla" int2:isIdentical="1">
                  <int2:citationText>(“Fife College Equality Mainstreaming Update Report 2021-2023”)</int2:citationText>
                </int2:suggestion>
                <int2:suggestion int2:citationStyle="Apa" int2:isIdentical="1">
                  <int2:citationText>(“Fife College Equality Mainstreaming Update Report 2021-2023”)</int2:citationText>
                </int2:suggestion>
                <int2:suggestion int2:citationStyle="Chicago" int2:isIdentical="1">
                  <int2:citationText>(“Fife College Equality Mainstreaming Update Report 2021-2023”)</int2:citationText>
                </int2:suggestion>
              </int2:suggestions>
              <int2:suggestions int2:citationType="Full">
                <int2:suggestion int2:citationStyle="Mla" int2:isIdentical="1">
                  <int2:citationText>&lt;i&gt;Fife College Equality Mainstreaming Update Report 2021-2023&lt;/i&gt;, https://www.fife.ac.uk/media/exzn0fjp/equality-mainstreaming-update-report-2021-2023.pdf.</int2:citationText>
                </int2:suggestion>
                <int2:suggestion int2:citationStyle="Apa" int2:isIdentical="1">
                  <int2:citationText>&lt;i&gt;Fife College Equality Mainstreaming Update Report 2021-2023&lt;/i&gt;. (n.d.). Retrieved from https://www.fife.ac.uk/media/exzn0fjp/equality-mainstreaming-update-report-2021-2023.pdf</int2:citationText>
                </int2:suggestion>
                <int2:suggestion int2:citationStyle="Chicago" int2:isIdentical="1">
                  <int2:citationText>“Fife College Equality Mainstreaming Update Report 2021-2023” n.d., https://www.fife.ac.uk/media/exzn0fjp/equality-mainstreaming-update-report-2021-2023.pdf.</int2:citationText>
                </int2:suggestion>
              </int2:suggestions>
            </int2:source>
          </int2:similarityCritique>
        </oel:ext>
      </int2:extLst>
    </int2:bookmark>
    <int2:bookmark int2:bookmarkName="_Int_uE5Mqrrm" int2:invalidationBookmarkName="" int2:hashCode="Rz8Gq2eDoDpz1H" int2:id="HS1dL2Et">
      <int2:extLst>
        <oel:ext uri="426473B9-03D8-482F-96C9-C2C85392BACA">
          <int2:similarityCritique int2:version="1" int2:context="Institutions will have regard to significant imbalances on courses and take action to address it.">
            <int2:source int2:sourceType="Online" int2:sourceTitle="University of Aberdeen Revised Equality Outcomes 2021-2025" int2:sourceUrl="https://www.abdn.ac.uk/media/site/staffnet/documents/University_of_Aberdeen_Revised_Equality_Outcomes_2021-2025.docx" int2:sourceSnippet="and Stonewall Workplace Equality Index NEO Institutions will have regard to significant imbalances on courses and take action to address it. (PC - Sex) The revised Athena Swan guidelines support the University’s ambitions to achieve a Silver award. Five Schools have stated their intention to submit Silver level awards.">
              <int2:suggestions int2:citationType="Inline">
                <int2:suggestion int2:citationStyle="Mla" int2:isIdentical="1">
                  <int2:citationText>(“University of Aberdeen Revised Equality Outcomes 2021-2025”)</int2:citationText>
                </int2:suggestion>
                <int2:suggestion int2:citationStyle="Apa" int2:isIdentical="1">
                  <int2:citationText>(“University of Aberdeen Revised Equality Outcomes 2021-2025”)</int2:citationText>
                </int2:suggestion>
                <int2:suggestion int2:citationStyle="Chicago" int2:isIdentical="1">
                  <int2:citationText>(“University of Aberdeen Revised Equality Outcomes 2021-2025”)</int2:citationText>
                </int2:suggestion>
              </int2:suggestions>
              <int2:suggestions int2:citationType="Full">
                <int2:suggestion int2:citationStyle="Mla" int2:isIdentical="1">
                  <int2:citationText>&lt;i&gt;University of Aberdeen Revised Equality Outcomes 2021-2025&lt;/i&gt;, https://www.abdn.ac.uk/media/site/staffnet/documents/University_of_Aberdeen_Revised_Equality_Outcomes_2021-2025.docx.</int2:citationText>
                </int2:suggestion>
                <int2:suggestion int2:citationStyle="Apa" int2:isIdentical="1">
                  <int2:citationText>&lt;i&gt;University of Aberdeen Revised Equality Outcomes 2021-2025&lt;/i&gt;. (n.d.). Retrieved from https://www.abdn.ac.uk/media/site/staffnet/documents/University_of_Aberdeen_Revised_Equality_Outcomes_2021-2025.docx</int2:citationText>
                </int2:suggestion>
                <int2:suggestion int2:citationStyle="Chicago" int2:isIdentical="1">
                  <int2:citationText>“University of Aberdeen Revised Equality Outcomes 2021-2025” n.d., https://www.abdn.ac.uk/media/site/staffnet/documents/University_of_Aberdeen_Revised_Equality_Outcomes_2021-2025.docx.</int2:citationText>
                </int2:suggestion>
              </int2:suggestions>
            </int2:source>
            <int2:source int2:sourceType="Online" int2:sourceTitle="Joint call for Scotland’s colleges and universities to address ..." int2:sourceUrl="https://www.equalityhumanrights.com/media-centre/news/joint-call-scotlands-colleges-and-universities-address-inequalities" int2:sourceSnippet="Institutions will have regard to significant imbalances on courses and take action to address it. Sexual orientation Lesbian, Gay and Bisexual staff and students report that they feel safe being ‘out’ at university and college. Scottish Funding Council is a non-departmental public body accountable to Scottish Government Ministers.">
              <int2:suggestions int2:citationType="Inline">
                <int2:suggestion int2:citationStyle="Mla" int2:isIdentical="1">
                  <int2:citationText>(“Joint call for Scotland’s colleges and universities to address ...”)</int2:citationText>
                </int2:suggestion>
                <int2:suggestion int2:citationStyle="Apa" int2:isIdentical="1">
                  <int2:citationText>(“Joint call for Scotland’s colleges and universities to address ...”)</int2:citationText>
                </int2:suggestion>
                <int2:suggestion int2:citationStyle="Chicago" int2:isIdentical="1">
                  <int2:citationText>(“Joint call for Scotland’s colleges and universities to address ...”)</int2:citationText>
                </int2:suggestion>
              </int2:suggestions>
              <int2:suggestions int2:citationType="Full">
                <int2:suggestion int2:citationStyle="Mla" int2:isIdentical="1">
                  <int2:citationText>&lt;i&gt;Joint call for Scotland’s colleges and universities to address ...&lt;/i&gt;, https://www.equalityhumanrights.com/media-centre/news/joint-call-scotlands-colleges-and-universities-address-inequalities.</int2:citationText>
                </int2:suggestion>
                <int2:suggestion int2:citationStyle="Apa" int2:isIdentical="1">
                  <int2:citationText>&lt;i&gt;Joint call for Scotland’s colleges and universities to address ...&lt;/i&gt;. (n.d.). Retrieved from https://www.equalityhumanrights.com/media-centre/news/joint-call-scotlands-colleges-and-universities-address-inequalities</int2:citationText>
                </int2:suggestion>
                <int2:suggestion int2:citationStyle="Chicago" int2:isIdentical="1">
                  <int2:citationText>“Joint call for Scotland’s colleges and universities to address ...” n.d., https://www.equalityhumanrights.com/media-centre/news/joint-call-scotlands-colleges-and-universities-address-inequalities.</int2:citationText>
                </int2:suggestion>
              </int2:suggestions>
            </int2:source>
          </int2:similarityCritique>
        </oel:ext>
      </int2:extLst>
    </int2:bookmark>
    <int2:bookmark int2:bookmarkName="_Int_DplMZsuO" int2:invalidationBookmarkName="" int2:hashCode="ZZcPmZVvD3jMyJ" int2:id="iWjZ7VZs">
      <int2:extLst>
        <oel:ext uri="426473B9-03D8-482F-96C9-C2C85392BACA">
          <int2:similarityCritique int2:version="1" int2:context="Foster good relations between people who share a protected characteristic and those who do not">
            <int2:source int2:sourceType="Online" int2:sourceTitle="Equality Framework for Local Government" int2:sourceUrl="https://www.local.gov.uk/our-support/equalities-hub/equality-framework-local-government" int2:sourceSnippet="foster good relations between people who share a protected characteristic and those who do not. The purpose of the Equality Framework for Local Government (EFLG) remains to help organisations, in discussion with local partners including local people, review and improve their performance for people with characteristics protected by the Equality ...">
              <int2:suggestions int2:citationType="Inline">
                <int2:suggestion int2:citationStyle="Mla" int2:isIdentical="1">
                  <int2:citationText>(“Equality Framework for Local Government”)</int2:citationText>
                </int2:suggestion>
                <int2:suggestion int2:citationStyle="Apa" int2:isIdentical="1">
                  <int2:citationText>(“Equality Framework for Local Government”)</int2:citationText>
                </int2:suggestion>
                <int2:suggestion int2:citationStyle="Chicago" int2:isIdentical="1">
                  <int2:citationText>(“Equality Framework for Local Government”)</int2:citationText>
                </int2:suggestion>
              </int2:suggestions>
              <int2:suggestions int2:citationType="Full">
                <int2:suggestion int2:citationStyle="Mla" int2:isIdentical="1">
                  <int2:citationText>&lt;i&gt;Equality Framework for Local Government&lt;/i&gt;, https://www.local.gov.uk/our-support/equalities-hub/equality-framework-local-government.</int2:citationText>
                </int2:suggestion>
                <int2:suggestion int2:citationStyle="Apa" int2:isIdentical="1">
                  <int2:citationText>&lt;i&gt;Equality Framework for Local Government&lt;/i&gt;. (n.d.). Retrieved from https://www.local.gov.uk/our-support/equalities-hub/equality-framework-local-government</int2:citationText>
                </int2:suggestion>
                <int2:suggestion int2:citationStyle="Chicago" int2:isIdentical="1">
                  <int2:citationText>“Equality Framework for Local Government” n.d., https://www.local.gov.uk/our-support/equalities-hub/equality-framework-local-government.</int2:citationText>
                </int2:suggestion>
              </int2:suggestions>
            </int2:source>
            <int2:source int2:sourceType="Online" int2:sourceTitle="Public Sector Equality Duty - Close the Gap" int2:sourceUrl="https://www.closethegap.org.uk/content/gap-law-public/" int2:sourceSnippet="Foster good relations between people who share a protected characteristic and those who do not. Information about implementing the general duty, including principles from case law on the previous duties, can be found in the Equality and Human Rights Commission guidance, Essential guide to the public sector equality duty: A guide for public ...">
              <int2:suggestions int2:citationType="Inline">
                <int2:suggestion int2:citationStyle="Mla" int2:isIdentical="1">
                  <int2:citationText>(“Public Sector Equality Duty - Close the Gap”)</int2:citationText>
                </int2:suggestion>
                <int2:suggestion int2:citationStyle="Apa" int2:isIdentical="1">
                  <int2:citationText>(“Public Sector Equality Duty - Close the Gap”)</int2:citationText>
                </int2:suggestion>
                <int2:suggestion int2:citationStyle="Chicago" int2:isIdentical="1">
                  <int2:citationText>(“Public Sector Equality Duty - Close the Gap”)</int2:citationText>
                </int2:suggestion>
              </int2:suggestions>
              <int2:suggestions int2:citationType="Full">
                <int2:suggestion int2:citationStyle="Mla" int2:isIdentical="1">
                  <int2:citationText>&lt;i&gt;Public Sector Equality Duty - Close the Gap&lt;/i&gt;, https://www.closethegap.org.uk/content/gap-law-public/.</int2:citationText>
                </int2:suggestion>
                <int2:suggestion int2:citationStyle="Apa" int2:isIdentical="1">
                  <int2:citationText>&lt;i&gt;Public Sector Equality Duty - Close the Gap&lt;/i&gt;. (n.d.). Retrieved from https://www.closethegap.org.uk/content/gap-law-public/</int2:citationText>
                </int2:suggestion>
                <int2:suggestion int2:citationStyle="Chicago" int2:isIdentical="1">
                  <int2:citationText>“Public Sector Equality Duty - Close the Gap” n.d., https://www.closethegap.org.uk/content/gap-law-public/.</int2:citationText>
                </int2:suggestion>
              </int2:suggestions>
            </int2:source>
            <int2:source int2:sourceType="Online" int2:sourceTitle="The Public Sector Equality Duty - Manchester City Council" int2:sourceUrl="https://www.manchester.gov.uk/info/200041/equality_and_diversity/5871/equality_guidance_and_information/2" int2:sourceSnippet="Foster good relations between people who share a protected characteristic and those who do not Having due regard involves: Removing or minimising disadvantages suffered by people due to their protected characteristics; Taking steps to meet the needs of people from protected groups where these are different from the needs of other people;">
              <int2:suggestions int2:citationType="Inline">
                <int2:suggestion int2:citationStyle="Mla" int2:isIdentical="1">
                  <int2:citationText>(“The Public Sector Equality Duty - Manchester City Council”)</int2:citationText>
                </int2:suggestion>
                <int2:suggestion int2:citationStyle="Apa" int2:isIdentical="1">
                  <int2:citationText>(“The Public Sector Equality Duty - Manchester City Council”)</int2:citationText>
                </int2:suggestion>
                <int2:suggestion int2:citationStyle="Chicago" int2:isIdentical="1">
                  <int2:citationText>(“The Public Sector Equality Duty - Manchester City Council”)</int2:citationText>
                </int2:suggestion>
              </int2:suggestions>
              <int2:suggestions int2:citationType="Full">
                <int2:suggestion int2:citationStyle="Mla" int2:isIdentical="1">
                  <int2:citationText>&lt;i&gt;The Public Sector Equality Duty - Manchester City Council&lt;/i&gt;, https://www.manchester.gov.uk/info/200041/equality_and_diversity/5871/equality_guidance_and_information/2.</int2:citationText>
                </int2:suggestion>
                <int2:suggestion int2:citationStyle="Apa" int2:isIdentical="1">
                  <int2:citationText>&lt;i&gt;The Public Sector Equality Duty - Manchester City Council&lt;/i&gt;. (n.d.). Retrieved from https://www.manchester.gov.uk/info/200041/equality_and_diversity/5871/equality_guidance_and_information/2</int2:citationText>
                </int2:suggestion>
                <int2:suggestion int2:citationStyle="Chicago" int2:isIdentical="1">
                  <int2:citationText>“The Public Sector Equality Duty - Manchester City Council” n.d., https://www.manchester.gov.uk/info/200041/equality_and_diversity/5871/equality_guidance_and_information/2.</int2:citationText>
                </int2:suggestion>
              </int2:suggestions>
            </int2:source>
          </int2:similarityCritique>
        </oel:ext>
      </int2:extLst>
    </int2:bookmark>
    <int2:bookmark int2:bookmarkName="_Int_hRUGMCO1" int2:invalidationBookmarkName="" int2:hashCode="aQTfJVkxcv235S" int2:id="yP1r2SOl">
      <int2:extLst>
        <oel:ext uri="426473B9-03D8-482F-96C9-C2C85392BACA">
          <int2:similarityCritique int2:version="1" int2:context="Students and staff report that they have confidence in institutional report and support mechanisms because they are fit for purpose.">
            <int2:source int2:sourceType="Online" int2:sourceTitle="PSED 2025-2029 | 2025 - 2029 Equality Outcomes - New College ..." int2:sourceUrl="https://www.nclanarkshire.ac.uk/mainstreaming-equality-outcomes-2025-2029-public-sector-equality-duty-report-2025-2029/2025-2029-equality-outcomes/" int2:sourceSnippet="Students and staff report that they have confidence in institutional report and support mechanisms because they are fit for purpose. Staff and students know how to access support about violence, harassment and abuse, report their experience and feel properly supported in doing so because the services are fit for purpose.">
              <int2:suggestions int2:citationType="Inline">
                <int2:suggestion int2:citationStyle="Mla" int2:isIdentical="1">
                  <int2:citationText>(“PSED 2025-2029 | 2025 - 2029 Equality Outcomes - New College ...”)</int2:citationText>
                </int2:suggestion>
                <int2:suggestion int2:citationStyle="Apa" int2:isIdentical="1">
                  <int2:citationText>(“PSED 2025-2029 | 2025 - 2029 Equality Outcomes - New College ...”)</int2:citationText>
                </int2:suggestion>
                <int2:suggestion int2:citationStyle="Chicago" int2:isIdentical="1">
                  <int2:citationText>(“PSED 2025-2029 | 2025 - 2029 Equality Outcomes - New College ...”)</int2:citationText>
                </int2:suggestion>
              </int2:suggestions>
              <int2:suggestions int2:citationType="Full">
                <int2:suggestion int2:citationStyle="Mla" int2:isIdentical="1">
                  <int2:citationText>&lt;i&gt;PSED 2025-2029 | 2025 - 2029 Equality Outcomes - New College ...&lt;/i&gt;, https://www.nclanarkshire.ac.uk/mainstreaming-equality-outcomes-2025-2029-public-sector-equality-duty-report-2025-2029/2025-2029-equality-outcomes/.</int2:citationText>
                </int2:suggestion>
                <int2:suggestion int2:citationStyle="Apa" int2:isIdentical="1">
                  <int2:citationText>&lt;i&gt;PSED 2025-2029 | 2025 - 2029 Equality Outcomes - New College ...&lt;/i&gt;. (n.d.). Retrieved from https://www.nclanarkshire.ac.uk/mainstreaming-equality-outcomes-2025-2029-public-sector-equality-duty-report-2025-2029/2025-2029-equality-outcomes/</int2:citationText>
                </int2:suggestion>
                <int2:suggestion int2:citationStyle="Chicago" int2:isIdentical="1">
                  <int2:citationText>“PSED 2025-2029 | 2025 - 2029 Equality Outcomes - New College ...” n.d., https://www.nclanarkshire.ac.uk/mainstreaming-equality-outcomes-2025-2029-public-sector-equality-duty-report-2025-2029/2025-2029-equality-outcomes/.</int2:citationText>
                </int2:suggestion>
              </int2:suggestions>
            </int2:source>
            <int2:source int2:sourceType="Online" int2:sourceTitle="Joint call for Scotland’s colleges and universities to address ..." int2:sourceUrl="https://www.equalityhumanrights.com/media-centre/news/joint-call-scotlands-colleges-and-universities-address-inequalities" int2:sourceSnippet="Religion or belief Students and staff report that they have confidence in institutional report and support mechanisms because they are fit for purpose. Sex Staff and students know how to access support about violence, harassment and abuse, report their experience and feel properly supported in doing so because the services are fit for purpose.">
              <int2:suggestions int2:citationType="Inline">
                <int2:suggestion int2:citationStyle="Mla" int2:isIdentical="1">
                  <int2:citationText>(“Joint call for Scotland’s colleges and universities to address ...”)</int2:citationText>
                </int2:suggestion>
                <int2:suggestion int2:citationStyle="Apa" int2:isIdentical="1">
                  <int2:citationText>(“Joint call for Scotland’s colleges and universities to address ...”)</int2:citationText>
                </int2:suggestion>
                <int2:suggestion int2:citationStyle="Chicago" int2:isIdentical="1">
                  <int2:citationText>(“Joint call for Scotland’s colleges and universities to address ...”)</int2:citationText>
                </int2:suggestion>
              </int2:suggestions>
              <int2:suggestions int2:citationType="Full">
                <int2:suggestion int2:citationStyle="Mla" int2:isIdentical="1">
                  <int2:citationText>&lt;i&gt;Joint call for Scotland’s colleges and universities to address ...&lt;/i&gt;, https://www.equalityhumanrights.com/media-centre/news/joint-call-scotlands-colleges-and-universities-address-inequalities.</int2:citationText>
                </int2:suggestion>
                <int2:suggestion int2:citationStyle="Apa" int2:isIdentical="1">
                  <int2:citationText>&lt;i&gt;Joint call for Scotland’s colleges and universities to address ...&lt;/i&gt;. (n.d.). Retrieved from https://www.equalityhumanrights.com/media-centre/news/joint-call-scotlands-colleges-and-universities-address-inequalities</int2:citationText>
                </int2:suggestion>
                <int2:suggestion int2:citationStyle="Chicago" int2:isIdentical="1">
                  <int2:citationText>“Joint call for Scotland’s colleges and universities to address ...” n.d., https://www.equalityhumanrights.com/media-centre/news/joint-call-scotlands-colleges-and-universities-address-inequalities.</int2:citationText>
                </int2:suggestion>
              </int2:suggestions>
            </int2:source>
          </int2:similarityCritique>
        </oel:ext>
      </int2:extLst>
    </int2:bookmark>
    <int2:bookmark int2:bookmarkName="_Int_dHFBJaYu" int2:invalidationBookmarkName="" int2:hashCode="EUcyQ8ZP2/5Sl1" int2:id="z76Tk3Ri">
      <int2:extLst>
        <oel:ext uri="426473B9-03D8-482F-96C9-C2C85392BACA">
          <int2:similarityCritique int2:version="1" int2:context="The retention outcomes for university students aged 25 and over will improve.">
            <int2:source int2:sourceType="Online" int2:sourceTitle="National Equality Outcomes Data and Reporting Guidance" int2:sourceUrl="https://www.sfc.ac.uk/wp-content/uploads/2024/11/National-Equality-Outcomes-Data-and-Reporting-Guidance.pdf" int2:sourceSnippet="The retention outcomes for university students aged 25 and over will improve. The success rates for college students aged under 19 will improve. University sector-level data is available to institutions through the Report on Widening Access (ROWA) (Scottish domiciled full-time first-degree entrants or Scottish domiciled undergraduate entrants ...">
              <int2:suggestions int2:citationType="Inline">
                <int2:suggestion int2:citationStyle="Mla" int2:isIdentical="1">
                  <int2:citationText>(“National Equality Outcomes Data and Reporting Guidance”)</int2:citationText>
                </int2:suggestion>
                <int2:suggestion int2:citationStyle="Apa" int2:isIdentical="1">
                  <int2:citationText>(“National Equality Outcomes Data and Reporting Guidance”)</int2:citationText>
                </int2:suggestion>
                <int2:suggestion int2:citationStyle="Chicago" int2:isIdentical="1">
                  <int2:citationText>(“National Equality Outcomes Data and Reporting Guidance”)</int2:citationText>
                </int2:suggestion>
              </int2:suggestions>
              <int2:suggestions int2:citationType="Full">
                <int2:suggestion int2:citationStyle="Mla" int2:isIdentical="1">
                  <int2:citationText>&lt;i&gt;National Equality Outcomes Data and Reporting Guidance&lt;/i&gt;, https://www.sfc.ac.uk/wp-content/uploads/2024/11/National-Equality-Outcomes-Data-and-Reporting-Guidance.pdf.</int2:citationText>
                </int2:suggestion>
                <int2:suggestion int2:citationStyle="Apa" int2:isIdentical="1">
                  <int2:citationText>&lt;i&gt;National Equality Outcomes Data and Reporting Guidance&lt;/i&gt;. (n.d.). Retrieved from https://www.sfc.ac.uk/wp-content/uploads/2024/11/National-Equality-Outcomes-Data-and-Reporting-Guidance.pdf</int2:citationText>
                </int2:suggestion>
                <int2:suggestion int2:citationStyle="Chicago" int2:isIdentical="1">
                  <int2:citationText>“National Equality Outcomes Data and Reporting Guidance” n.d., https://www.sfc.ac.uk/wp-content/uploads/2024/11/National-Equality-Outcomes-Data-and-Reporting-Guidance.pdf.</int2:citationText>
                </int2:suggestion>
              </int2:suggestions>
            </int2:source>
            <int2:source int2:sourceType="Online" int2:sourceTitle="Joint call for Scotland’s colleges and universities to address ..." int2:sourceUrl="https://www.equalityhumanrights.com/media-centre/news/joint-call-scotlands-colleges-and-universities-address-inequalities" int2:sourceSnippet="Age The retention outcomes for university students aged 25 and over will improve. The success rates for college students aged under 19 will improve. Disability The success and retention rates of college and university students who declare a mental health condition will improve.">
              <int2:suggestions int2:citationType="Inline">
                <int2:suggestion int2:citationStyle="Mla" int2:isIdentical="1">
                  <int2:citationText>(“Joint call for Scotland’s colleges and universities to address ...”)</int2:citationText>
                </int2:suggestion>
                <int2:suggestion int2:citationStyle="Apa" int2:isIdentical="1">
                  <int2:citationText>(“Joint call for Scotland’s colleges and universities to address ...”)</int2:citationText>
                </int2:suggestion>
                <int2:suggestion int2:citationStyle="Chicago" int2:isIdentical="1">
                  <int2:citationText>(“Joint call for Scotland’s colleges and universities to address ...”)</int2:citationText>
                </int2:suggestion>
              </int2:suggestions>
              <int2:suggestions int2:citationType="Full">
                <int2:suggestion int2:citationStyle="Mla" int2:isIdentical="1">
                  <int2:citationText>&lt;i&gt;Joint call for Scotland’s colleges and universities to address ...&lt;/i&gt;, https://www.equalityhumanrights.com/media-centre/news/joint-call-scotlands-colleges-and-universities-address-inequalities.</int2:citationText>
                </int2:suggestion>
                <int2:suggestion int2:citationStyle="Apa" int2:isIdentical="1">
                  <int2:citationText>&lt;i&gt;Joint call for Scotland’s colleges and universities to address ...&lt;/i&gt;. (n.d.). Retrieved from https://www.equalityhumanrights.com/media-centre/news/joint-call-scotlands-colleges-and-universities-address-inequalities</int2:citationText>
                </int2:suggestion>
                <int2:suggestion int2:citationStyle="Chicago" int2:isIdentical="1">
                  <int2:citationText>“Joint call for Scotland’s colleges and universities to address ...” n.d., https://www.equalityhumanrights.com/media-centre/news/joint-call-scotlands-colleges-and-universities-address-inequalities.</int2:citationText>
                </int2:suggestion>
              </int2:suggestions>
            </int2:source>
            <int2:source int2:sourceType="Online" int2:sourceTitle="The Glasgow School of Art National Equality Outcome Progress Report ..." int2:sourceUrl="https://gsadocuments.net/wp-content/uploads/2024/04/The-GSA-National-Equality-Outcomes-Report-April-2024.pdf" int2:sourceSnippet="1. Age The retention outcomes for university students aged 25 and over will improve. In response to this outcome, an extended withdrawals analysis by Age, and additional Age attainment gap figures have been incorporated in the 2021/22 and 22/23 Student Equality Monitoring Report.">
              <int2:suggestions int2:citationType="Inline">
                <int2:suggestion int2:citationStyle="Mla" int2:isIdentical="1">
                  <int2:citationText>(“The Glasgow School of Art National Equality Outcome Progress Report ...”)</int2:citationText>
                </int2:suggestion>
                <int2:suggestion int2:citationStyle="Apa" int2:isIdentical="1">
                  <int2:citationText>(“The Glasgow School of Art National Equality Outcome Progress Report ...”)</int2:citationText>
                </int2:suggestion>
                <int2:suggestion int2:citationStyle="Chicago" int2:isIdentical="1">
                  <int2:citationText>(“The Glasgow School of Art National Equality Outcome Progress Report ...”)</int2:citationText>
                </int2:suggestion>
              </int2:suggestions>
              <int2:suggestions int2:citationType="Full">
                <int2:suggestion int2:citationStyle="Mla" int2:isIdentical="1">
                  <int2:citationText>&lt;i&gt;The Glasgow School of Art National Equality Outcome Progress Report ...&lt;/i&gt;, https://gsadocuments.net/wp-content/uploads/2024/04/The-GSA-National-Equality-Outcomes-Report-April-2024.pdf.</int2:citationText>
                </int2:suggestion>
                <int2:suggestion int2:citationStyle="Apa" int2:isIdentical="1">
                  <int2:citationText>&lt;i&gt;The Glasgow School of Art National Equality Outcome Progress Report ...&lt;/i&gt;. (n.d.). Retrieved from https://gsadocuments.net/wp-content/uploads/2024/04/The-GSA-National-Equality-Outcomes-Report-April-2024.pdf</int2:citationText>
                </int2:suggestion>
                <int2:suggestion int2:citationStyle="Chicago" int2:isIdentical="1">
                  <int2:citationText>“The Glasgow School of Art National Equality Outcome Progress Report ...” n.d., https://gsadocuments.net/wp-content/uploads/2024/04/The-GSA-National-Equality-Outcomes-Report-April-2024.pdf.</int2:citationText>
                </int2:suggestion>
              </int2:suggestions>
            </int2:source>
          </int2:similarityCritique>
        </oel:ext>
      </int2:extLst>
    </int2:bookmark>
    <int2:bookmark int2:bookmarkName="_Int_uMO3Esxu" int2:invalidationBookmarkName="" int2:hashCode="maiczwuYLoq8Mc" int2:id="Cv54bwqi">
      <int2:extLst>
        <oel:ext uri="426473B9-03D8-482F-96C9-C2C85392BACA">
          <int2:similarityCritique int2:version="1" int2:context="Around Tropical Turns, Ways of Netting &amp; Technologies of Relation: in May 2025, RRS hosted an online lecture with artists Juan Pablo García Sossa and Neema Githere.">
            <int2:source int2:sourceType="Online" int2:sourceTitle="RRS: Around Tropical Turns, Ways of Netting &amp; Technologies of Relation ..." int2:sourceUrl="https://gsaexhibitions.co.uk/exhibition/rrs-around-tropical-turns-ways-of-netting-technologies-of-relation-online-lecture/" int2:sourceSnippet="RRS: Around Tropical Turns, Ways of Netting &amp; Technologies of Relation with Juan Pablo García Sossa and Neema Githere 6 – 8pm Tuesday 20th May 2025 Online Lecture (Zoom) Free but ticketed – Book via Eventbrite Join us online for an artist talk and discussion with Juan Pablo García Sossa and Neema Githere, as part of the Race, Rights &amp; Sovereignty programme. When receiving the Nobel Prize ...">
              <int2:suggestions int2:citationType="Inline">
                <int2:suggestion int2:citationStyle="Mla" int2:isIdentical="0">
                  <int2:citationText>(“RRS: Around Tropical Turns, Ways of Netting &amp; Technologies of Relation ...”)</int2:citationText>
                </int2:suggestion>
                <int2:suggestion int2:citationStyle="Apa" int2:isIdentical="0">
                  <int2:citationText>(“RRS: Around Tropical Turns, Ways of Netting &amp; Technologies of Relation ...”)</int2:citationText>
                </int2:suggestion>
                <int2:suggestion int2:citationStyle="Chicago" int2:isIdentical="0">
                  <int2:citationText>(“RRS: Around Tropical Turns, Ways of Netting &amp; Technologies of Relation ...”)</int2:citationText>
                </int2:suggestion>
              </int2:suggestions>
              <int2:suggestions int2:citationType="Full">
                <int2:suggestion int2:citationStyle="Mla" int2:isIdentical="0">
                  <int2:citationText>&lt;i&gt;RRS: Around Tropical Turns, Ways of Netting &amp; Technologies of Relation ...&lt;/i&gt;, https://gsaexhibitions.co.uk/exhibition/rrs-around-tropical-turns-ways-of-netting-technologies-of-relation-online-lecture/.</int2:citationText>
                </int2:suggestion>
                <int2:suggestion int2:citationStyle="Apa" int2:isIdentical="0">
                  <int2:citationText>&lt;i&gt;RRS: Around Tropical Turns, Ways of Netting &amp; Technologies of Relation ...&lt;/i&gt;. (n.d.). Retrieved from https://gsaexhibitions.co.uk/exhibition/rrs-around-tropical-turns-ways-of-netting-technologies-of-relation-online-lecture/</int2:citationText>
                </int2:suggestion>
                <int2:suggestion int2:citationStyle="Chicago" int2:isIdentical="0">
                  <int2:citationText>“RRS: Around Tropical Turns, Ways of Netting &amp; Technologies of Relation ...” n.d., https://gsaexhibitions.co.uk/exhibition/rrs-around-tropical-turns-ways-of-netting-technologies-of-relation-online-lecture/.</int2:citationText>
                </int2:suggestion>
              </int2:suggestions>
            </int2:source>
            <int2:source int2:sourceType="Online" int2:sourceTitle="RRS: Around Tropical Turns, Ways of Netting &amp; Technologies of Relation" int2:sourceUrl="https://www.eventbrite.co.uk/e/rrs-around-tropical-turns-ways-of-netting-technologies-of-relation-tickets-1365271627189" int2:sourceSnippet="Eventbrite - The Glasgow School of Art presents RRS: Around Tropical Turns, Ways of Netting &amp; Technologies of Relation - Tuesday, May 20, 2025 - Find event and ticket information.">
              <int2:suggestions int2:citationType="Inline">
                <int2:suggestion int2:citationStyle="Mla" int2:isIdentical="0">
                  <int2:citationText>(“RRS: Around Tropical Turns, Ways of Netting &amp; Technologies of Relation”)</int2:citationText>
                </int2:suggestion>
                <int2:suggestion int2:citationStyle="Apa" int2:isIdentical="0">
                  <int2:citationText>(“RRS: Around Tropical Turns, Ways of Netting &amp; Technologies of Relation”)</int2:citationText>
                </int2:suggestion>
                <int2:suggestion int2:citationStyle="Chicago" int2:isIdentical="0">
                  <int2:citationText>(“RRS: Around Tropical Turns, Ways of Netting &amp; Technologies of Relation”)</int2:citationText>
                </int2:suggestion>
              </int2:suggestions>
              <int2:suggestions int2:citationType="Full">
                <int2:suggestion int2:citationStyle="Mla" int2:isIdentical="0">
                  <int2:citationText>&lt;i&gt;RRS: Around Tropical Turns, Ways of Netting &amp; Technologies of Relation&lt;/i&gt;, https://www.eventbrite.co.uk/e/rrs-around-tropical-turns-ways-of-netting-technologies-of-relation-tickets-1365271627189.</int2:citationText>
                </int2:suggestion>
                <int2:suggestion int2:citationStyle="Apa" int2:isIdentical="0">
                  <int2:citationText>&lt;i&gt;RRS: Around Tropical Turns, Ways of Netting &amp; Technologies of Relation&lt;/i&gt;. (n.d.). Retrieved from https://www.eventbrite.co.uk/e/rrs-around-tropical-turns-ways-of-netting-technologies-of-relation-tickets-1365271627189</int2:citationText>
                </int2:suggestion>
                <int2:suggestion int2:citationStyle="Chicago" int2:isIdentical="0">
                  <int2:citationText>“RRS: Around Tropical Turns, Ways of Netting &amp; Technologies of Relation” n.d., https://www.eventbrite.co.uk/e/rrs-around-tropical-turns-ways-of-netting-technologies-of-relation-tickets-1365271627189.</int2:citationText>
                </int2:suggestion>
              </int2:suggestions>
            </int2:source>
          </int2:similarityCritique>
        </oel:ext>
      </int2:extLst>
    </int2:bookmark>
    <int2:bookmark int2:bookmarkName="_Int_m9FBfTDg" int2:invalidationBookmarkName="" int2:hashCode="29BVWRQXLo/DFp" int2:id="m4hig2s8">
      <int2:extLst>
        <oel:ext uri="426473B9-03D8-482F-96C9-C2C85392BACA">
          <int2:similarityCritique int2:version="1" int2:context="Each year, GSA commissions a student or graduate to create a card that celebrates the New Year, providing an opportunity to highlight cultural traditions from around the world while promoting understanding and inclusivity.">
            <int2:source int2:sourceType="Online" int2:sourceTitle="Cover Page - gsadocuments.net" int2:sourceUrl="https://gsadocuments.net/wp-content/uploads/2025/04/Mainstreaming-Equality-Reports-2025.docx" int2:sourceSnippet="Each year, GSA commissions a student or graduate to create a card that celebrates the New Year, providing an opportunity to highlight cultural traditions from around the world while promoting understanding and inclusivity.">
              <int2:suggestions int2:citationType="Inline">
                <int2:suggestion int2:citationStyle="Mla" int2:isIdentical="1">
                  <int2:citationText>(“Cover Page - gsadocuments.net”)</int2:citationText>
                </int2:suggestion>
                <int2:suggestion int2:citationStyle="Apa" int2:isIdentical="1">
                  <int2:citationText>(“Cover Page - gsadocuments.net”)</int2:citationText>
                </int2:suggestion>
                <int2:suggestion int2:citationStyle="Chicago" int2:isIdentical="1">
                  <int2:citationText>(“Cover Page - gsadocuments.net”)</int2:citationText>
                </int2:suggestion>
              </int2:suggestions>
              <int2:suggestions int2:citationType="Full">
                <int2:suggestion int2:citationStyle="Mla" int2:isIdentical="1">
                  <int2:citationText>&lt;i&gt;Cover Page - gsadocuments.net&lt;/i&gt;, https://gsadocuments.net/wp-content/uploads/2025/04/Mainstreaming-Equality-Reports-2025.docx.</int2:citationText>
                </int2:suggestion>
                <int2:suggestion int2:citationStyle="Apa" int2:isIdentical="1">
                  <int2:citationText>&lt;i&gt;Cover Page - gsadocuments.net&lt;/i&gt;. (n.d.). Retrieved from https://gsadocuments.net/wp-content/uploads/2025/04/Mainstreaming-Equality-Reports-2025.docx</int2:citationText>
                </int2:suggestion>
                <int2:suggestion int2:citationStyle="Chicago" int2:isIdentical="1">
                  <int2:citationText>“Cover Page - gsadocuments.net” n.d., https://gsadocuments.net/wp-content/uploads/2025/04/Mainstreaming-Equality-Reports-2025.docx.</int2:citationText>
                </int2:suggestion>
              </int2:suggestions>
            </int2:source>
          </int2:similarityCritique>
        </oel:ext>
      </int2:extLst>
    </int2:bookmark>
    <int2:bookmark int2:bookmarkName="_Int_VhS1jT3G" int2:invalidationBookmarkName="" int2:hashCode="redn9HMIdhaKp0" int2:id="L5My2VTE">
      <int2:extLst>
        <oel:ext uri="426473B9-03D8-482F-96C9-C2C85392BACA">
          <int2:similarityCritique int2:version="1" int2:context="Projects tackled issues of race, class equity, isolation, disadvantage, migration, and bureaucracy, asking: “When equals are treated unequally and the unequal treated equally, what is our creative response?”">
            <int2:source int2:sourceType="Online" int2:sourceTitle="GSA Postgrad Showcase 2025" int2:sourceUrl="https://gsapostgradshowcase.net/" int2:sourceSnippet="When equals are treated unequally and the unequal treated equally, what is our creative response? These works, often political or philosophical, span issues of race, class equity, isolation, disadvantage, migration and bureaucracy">
              <int2:suggestions int2:citationType="Inline">
                <int2:suggestion int2:citationStyle="Mla" int2:isIdentical="0">
                  <int2:citationText>(“GSA Postgrad Showcase 2025”)</int2:citationText>
                </int2:suggestion>
                <int2:suggestion int2:citationStyle="Apa" int2:isIdentical="0">
                  <int2:citationText>(“GSA Postgrad Showcase 2025”)</int2:citationText>
                </int2:suggestion>
                <int2:suggestion int2:citationStyle="Chicago" int2:isIdentical="0">
                  <int2:citationText>(“GSA Postgrad Showcase 2025”)</int2:citationText>
                </int2:suggestion>
              </int2:suggestions>
              <int2:suggestions int2:citationType="Full">
                <int2:suggestion int2:citationStyle="Mla" int2:isIdentical="0">
                  <int2:citationText>&lt;i&gt;GSA Postgrad Showcase 2025&lt;/i&gt;, https://gsapostgradshowcase.net/.</int2:citationText>
                </int2:suggestion>
                <int2:suggestion int2:citationStyle="Apa" int2:isIdentical="0">
                  <int2:citationText>&lt;i&gt;GSA Postgrad Showcase 2025&lt;/i&gt;. (n.d.). Retrieved from https://gsapostgradshowcase.net/</int2:citationText>
                </int2:suggestion>
                <int2:suggestion int2:citationStyle="Chicago" int2:isIdentical="0">
                  <int2:citationText>“GSA Postgrad Showcase 2025” n.d., https://gsapostgradshowcase.net/.</int2:citationText>
                </int2:suggestion>
              </int2:suggestions>
            </int2:source>
            <int2:source int2:sourceType="Online" int2:sourceTitle="GSA Showcase 2024" int2:sourceUrl="https://2024.gsashowcase.net/" int2:sourceSnippet="When equals are treated unequally and the unequal treated equally, what is our creative response? These works, often political or philosophical, span issues of race, class equity, isolation, disadvantage, migration and bureaucracy">
              <int2:suggestions int2:citationType="Inline">
                <int2:suggestion int2:citationStyle="Mla" int2:isIdentical="0">
                  <int2:citationText>(“GSA Showcase 2024”)</int2:citationText>
                </int2:suggestion>
                <int2:suggestion int2:citationStyle="Apa" int2:isIdentical="0">
                  <int2:citationText>(“GSA Showcase 2024”)</int2:citationText>
                </int2:suggestion>
                <int2:suggestion int2:citationStyle="Chicago" int2:isIdentical="0">
                  <int2:citationText>(“GSA Showcase 2024”)</int2:citationText>
                </int2:suggestion>
              </int2:suggestions>
              <int2:suggestions int2:citationType="Full">
                <int2:suggestion int2:citationStyle="Mla" int2:isIdentical="0">
                  <int2:citationText>&lt;i&gt;GSA Showcase 2024&lt;/i&gt;, https://2024.gsashowcase.net/.</int2:citationText>
                </int2:suggestion>
                <int2:suggestion int2:citationStyle="Apa" int2:isIdentical="0">
                  <int2:citationText>&lt;i&gt;GSA Showcase 2024&lt;/i&gt;. (n.d.). Retrieved from https://2024.gsashowcase.net/</int2:citationText>
                </int2:suggestion>
                <int2:suggestion int2:citationStyle="Chicago" int2:isIdentical="0">
                  <int2:citationText>“GSA Showcase 2024” n.d., https://2024.gsashowcase.net/.</int2:citationText>
                </int2:suggestion>
              </int2:suggestions>
            </int2:source>
            <int2:source int2:sourceType="Online" int2:sourceTitle="GSA Postgrad Showcase 2024" int2:sourceUrl="https://2024.gsapostgradshowcase.net/" int2:sourceSnippet="When equals are treated unequally and the unequal treated equally, what is our creative response? These works, often political or philosophical, span issues of race, class equity, isolation, disadvantage, migration and bureaucracy">
              <int2:suggestions int2:citationType="Inline">
                <int2:suggestion int2:citationStyle="Mla" int2:isIdentical="0">
                  <int2:citationText>(“GSA Postgrad Showcase 2024”)</int2:citationText>
                </int2:suggestion>
                <int2:suggestion int2:citationStyle="Apa" int2:isIdentical="0">
                  <int2:citationText>(“GSA Postgrad Showcase 2024”)</int2:citationText>
                </int2:suggestion>
                <int2:suggestion int2:citationStyle="Chicago" int2:isIdentical="0">
                  <int2:citationText>(“GSA Postgrad Showcase 2024”)</int2:citationText>
                </int2:suggestion>
              </int2:suggestions>
              <int2:suggestions int2:citationType="Full">
                <int2:suggestion int2:citationStyle="Mla" int2:isIdentical="0">
                  <int2:citationText>&lt;i&gt;GSA Postgrad Showcase 2024&lt;/i&gt;, https://2024.gsapostgradshowcase.net/.</int2:citationText>
                </int2:suggestion>
                <int2:suggestion int2:citationStyle="Apa" int2:isIdentical="0">
                  <int2:citationText>&lt;i&gt;GSA Postgrad Showcase 2024&lt;/i&gt;. (n.d.). Retrieved from https://2024.gsapostgradshowcase.net/</int2:citationText>
                </int2:suggestion>
                <int2:suggestion int2:citationStyle="Chicago" int2:isIdentical="0">
                  <int2:citationText>“GSA Postgrad Showcase 2024” n.d., https://2024.gsapostgradshowcase.net/.</int2:citationText>
                </int2:suggestion>
              </int2:suggestions>
            </int2:source>
          </int2:similarityCritique>
        </oel:ext>
      </int2:extLst>
    </int2:bookmark>
    <int2:bookmark int2:bookmarkName="_Int_HI5ZCA5X" int2:invalidationBookmarkName="" int2:hashCode="PpSWmytKcm3BuO" int2:id="HrRHn9FF">
      <int2:extLst>
        <oel:ext uri="426473B9-03D8-482F-96C9-C2C85392BACA">
          <int2:similarityCritique int2:version="1" int2:context="Foster good relations between persons who share a relevant protected characteristic and persons who do not share it">
            <int2:source int2:sourceType="Online" int2:sourceTitle="Our legal duties - GCS" int2:sourceUrl="https://www.communications.gov.uk/guidance/accessible-communications/our-duty-under-the-equality-act/" int2:sourceSnippet="foster good relations between persons who share a relevant protected characteristic and persons who do not share it. For work on public communications and information, as with all public functions, decision-makers must therefore consider:">
              <int2:suggestions int2:citationType="Inline">
                <int2:suggestion int2:citationStyle="Mla" int2:isIdentical="1">
                  <int2:citationText>(“Our legal duties - GCS”)</int2:citationText>
                </int2:suggestion>
                <int2:suggestion int2:citationStyle="Apa" int2:isIdentical="1">
                  <int2:citationText>(“Our legal duties - GCS”)</int2:citationText>
                </int2:suggestion>
                <int2:suggestion int2:citationStyle="Chicago" int2:isIdentical="1">
                  <int2:citationText>(“Our legal duties - GCS”)</int2:citationText>
                </int2:suggestion>
              </int2:suggestions>
              <int2:suggestions int2:citationType="Full">
                <int2:suggestion int2:citationStyle="Mla" int2:isIdentical="1">
                  <int2:citationText>&lt;i&gt;Our legal duties - GCS&lt;/i&gt;, https://www.communications.gov.uk/guidance/accessible-communications/our-duty-under-the-equality-act/.</int2:citationText>
                </int2:suggestion>
                <int2:suggestion int2:citationStyle="Apa" int2:isIdentical="1">
                  <int2:citationText>&lt;i&gt;Our legal duties - GCS&lt;/i&gt;. (n.d.). Retrieved from https://www.communications.gov.uk/guidance/accessible-communications/our-duty-under-the-equality-act/</int2:citationText>
                </int2:suggestion>
                <int2:suggestion int2:citationStyle="Chicago" int2:isIdentical="1">
                  <int2:citationText>“Our legal duties - GCS” n.d., https://www.communications.gov.uk/guidance/accessible-communications/our-duty-under-the-equality-act/.</int2:citationText>
                </int2:suggestion>
              </int2:suggestions>
            </int2:source>
            <int2:source int2:sourceType="Online" int2:sourceTitle="Public Sector Equality Duties &amp; Protected Characteristics | Equality ..." int2:sourceUrl="https://www.equality.admin.cam.ac.uk/training/equalities-law/public-equality-duties" int2:sourceSnippet="Foster good relations between persons who share a relevant protected characteristic and persons who do not share it. In addition to the general duties, specific duties were passed by Parliament in 2011. These require the University to publish evidence of how it has complied with the general duties and to publish Equality Objectives.">
              <int2:suggestions int2:citationType="Inline">
                <int2:suggestion int2:citationStyle="Mla" int2:isIdentical="1">
                  <int2:citationText>(“Public Sector Equality Duties &amp; Protected Characteristics | Equality ...”)</int2:citationText>
                </int2:suggestion>
                <int2:suggestion int2:citationStyle="Apa" int2:isIdentical="1">
                  <int2:citationText>(“Public Sector Equality Duties &amp; Protected Characteristics | Equality ...”)</int2:citationText>
                </int2:suggestion>
                <int2:suggestion int2:citationStyle="Chicago" int2:isIdentical="1">
                  <int2:citationText>(“Public Sector Equality Duties &amp; Protected Characteristics | Equality ...”)</int2:citationText>
                </int2:suggestion>
              </int2:suggestions>
              <int2:suggestions int2:citationType="Full">
                <int2:suggestion int2:citationStyle="Mla" int2:isIdentical="1">
                  <int2:citationText>&lt;i&gt;Public Sector Equality Duties &amp; Protected Characteristics | Equality ...&lt;/i&gt;, https://www.equality.admin.cam.ac.uk/training/equalities-law/public-equality-duties.</int2:citationText>
                </int2:suggestion>
                <int2:suggestion int2:citationStyle="Apa" int2:isIdentical="1">
                  <int2:citationText>&lt;i&gt;Public Sector Equality Duties &amp; Protected Characteristics | Equality ...&lt;/i&gt;. (n.d.). Retrieved from https://www.equality.admin.cam.ac.uk/training/equalities-law/public-equality-duties</int2:citationText>
                </int2:suggestion>
                <int2:suggestion int2:citationStyle="Chicago" int2:isIdentical="1">
                  <int2:citationText>“Public Sector Equality Duties &amp; Protected Characteristics | Equality ...” n.d., https://www.equality.admin.cam.ac.uk/training/equalities-law/public-equality-duties.</int2:citationText>
                </int2:suggestion>
              </int2:suggestions>
            </int2:source>
            <int2:source int2:sourceType="Online" int2:sourceTitle="Equality Act Duty | Nexus Multi Academy Trust" int2:sourceUrl="https://www.nexusmat.org/about/equality-act-duty" int2:sourceSnippet="foster good relations between persons who share a relevant protected characteristic and persons who do not share it. Having “due regard” means consciously thinking about the three aims of the PSED as part of the process of decision-making. This means that consideration of equality issues must influence the decisions reached by academies ...">
              <int2:suggestions int2:citationType="Inline">
                <int2:suggestion int2:citationStyle="Mla" int2:isIdentical="1">
                  <int2:citationText>(“Equality Act Duty | Nexus Multi Academy Trust”)</int2:citationText>
                </int2:suggestion>
                <int2:suggestion int2:citationStyle="Apa" int2:isIdentical="1">
                  <int2:citationText>(“Equality Act Duty | Nexus Multi Academy Trust”)</int2:citationText>
                </int2:suggestion>
                <int2:suggestion int2:citationStyle="Chicago" int2:isIdentical="1">
                  <int2:citationText>(“Equality Act Duty | Nexus Multi Academy Trust”)</int2:citationText>
                </int2:suggestion>
              </int2:suggestions>
              <int2:suggestions int2:citationType="Full">
                <int2:suggestion int2:citationStyle="Mla" int2:isIdentical="1">
                  <int2:citationText>&lt;i&gt;Equality Act Duty | Nexus Multi Academy Trust&lt;/i&gt;, https://www.nexusmat.org/about/equality-act-duty.</int2:citationText>
                </int2:suggestion>
                <int2:suggestion int2:citationStyle="Apa" int2:isIdentical="1">
                  <int2:citationText>&lt;i&gt;Equality Act Duty | Nexus Multi Academy Trust&lt;/i&gt;. (n.d.). Retrieved from https://www.nexusmat.org/about/equality-act-duty</int2:citationText>
                </int2:suggestion>
                <int2:suggestion int2:citationStyle="Chicago" int2:isIdentical="1">
                  <int2:citationText>“Equality Act Duty | Nexus Multi Academy Trust” n.d., https://www.nexusmat.org/about/equality-act-duty.</int2:citationText>
                </int2:suggestion>
              </int2:suggestions>
            </int2:source>
          </int2:similarityCritique>
        </oel:ext>
      </int2:extLst>
    </int2:bookmark>
    <int2:bookmark int2:bookmarkName="_Int_OzywDae0" int2:invalidationBookmarkName="" int2:hashCode="z19LlW/3Y6Qq2j" int2:id="f225x6Aj">
      <int2:state int2:value="Rejected" int2:type="style"/>
    </int2:bookmark>
    <int2:bookmark int2:bookmarkName="_Int_lVUUY5Js" int2:invalidationBookmarkName="" int2:hashCode="qUG7lfXtsKmXNE" int2:id="3slcURbQ">
      <int2:state int2:value="Rejected" int2:type="style"/>
    </int2:bookmark>
    <int2:bookmark int2:bookmarkName="_Int_sgsMqSTW" int2:invalidationBookmarkName="" int2:hashCode="WkN6yc7uMzxE36" int2:id="Z3uA8Yie">
      <int2:state int2:value="Rejected" int2:type="style"/>
    </int2:bookmark>
    <int2:bookmark int2:bookmarkName="_Int_yESTFdSg" int2:invalidationBookmarkName="" int2:hashCode="z19LlW/3Y6Qq2j" int2:id="75lkS6Sp">
      <int2:state int2:value="Rejected" int2:type="style"/>
    </int2:bookmark>
    <int2:bookmark int2:bookmarkName="_Int_pWgKMZzb" int2:invalidationBookmarkName="" int2:hashCode="WkN6yc7uMzxE36" int2:id="xYpDASEd">
      <int2:state int2:value="Rejected" int2:type="style"/>
    </int2:bookmark>
    <int2:bookmark int2:bookmarkName="_Int_EfI9vSA4" int2:invalidationBookmarkName="" int2:hashCode="z19LlW/3Y6Qq2j" int2:id="UDUXMxQ2">
      <int2:state int2:value="Rejected" int2:type="style"/>
    </int2:bookmark>
    <int2:bookmark int2:bookmarkName="_Int_w7jyjkze" int2:invalidationBookmarkName="" int2:hashCode="z19LlW/3Y6Qq2j" int2:id="a1KcYjUm">
      <int2:state int2:value="Rejected" int2:type="style"/>
    </int2:bookmark>
    <int2:bookmark int2:bookmarkName="_Int_nDvyMDnO" int2:invalidationBookmarkName="" int2:hashCode="QSpyJAqFXHEtFQ" int2:id="8bsw9e02">
      <int2:state int2:value="Rejected" int2:type="style"/>
    </int2:bookmark>
    <int2:bookmark int2:bookmarkName="_Int_Lp80gK4o" int2:invalidationBookmarkName="" int2:hashCode="DFDjxKYxKgO1uG" int2:id="LgXSbS7R">
      <int2:state int2:value="Rejected" int2:type="style"/>
    </int2:bookmark>
    <int2:bookmark int2:bookmarkName="_Int_CeMwf6wZ" int2:invalidationBookmarkName="" int2:hashCode="DFDjxKYxKgO1uG" int2:id="Luwxe0iV">
      <int2:state int2:value="Rejected" int2:type="style"/>
    </int2:bookmark>
    <int2:bookmark int2:bookmarkName="_Int_xKrQkRpZ" int2:invalidationBookmarkName="" int2:hashCode="UV+Lt1ij8e/Zlu" int2:id="2dpbAXGa">
      <int2:state int2:value="Rejected" int2:type="style"/>
    </int2:bookmark>
    <int2:bookmark int2:bookmarkName="_Int_HYL5HxqO" int2:invalidationBookmarkName="" int2:hashCode="vIAI7sbmPlhgjO" int2:id="Y5fCiFhf">
      <int2:state int2:value="Rejected" int2:type="style"/>
    </int2:bookmark>
    <int2:bookmark int2:bookmarkName="_Int_6heU26Tc" int2:invalidationBookmarkName="" int2:hashCode="2jmj7l5rSw0yVb" int2:id="nvbHF43l">
      <int2:state int2:value="Rejected" int2:type="AugLoop_RoleDetection_RoleDetectionAnnotation"/>
    </int2:bookmark>
    <int2:entireDocument int2:id="Y29V4Mql">
      <int2:extLst>
        <oel:ext uri="E302BA01-7950-474C-9AD3-286E660C40A8">
          <int2:similaritySummary int2:version="1" int2:runId="1767884771371" int2:tilesCheckedInThisRun="1441" int2:totalNumOfTiles="1441" int2:similarityAnnotationCount="10" int2:numWords="13862" int2:numFlaggedWords="192"/>
        </oel:ext>
      </int2:extLst>
    </int2:entireDocument>
  </int2:observations>
  <int2:intelligenceSettings/>
  <int2:onDemandWorkflows>
    <int2:onDemandWorkflow int2:type="SimilarityCheck" int2:paragraphVersions="12946E5A-6DEEF509 4F6B97FD-77777777 7ABFE38E-77777777 6CDEF1EF-6DB2ADBB 19B67369-20594081 6A03D687-72B362B3 3DC07D55-08713C6A 5469882B-2DED9501 5AA6DB8A-4A80F013 6E7C1707-26DF2757 025C58EC-494CB3B0 42B9FC7A-3A6F3584 65E97E8C-5A5C5A8F 21E15C8D-7B5950A1 6CFD90A9-13005FF0 0015E5F0-0B805C56 6F885BAE-13EE7D7F 3B30D43B-34679570 64BA2205-77777777 186EAD32-488E0A32 45396C31-77777777 35B279E2-3B1C540B 45C2CFC9-77777777 1AFAA30D-0805EA98 1C4DFC4C-1CA6CB3C 76D4A987-72A0ED7E 5778898A-02C3ACA9 464169BF-1BBAB050 56828C77-665CF250 6953A764-2E7B68C4 49499253-1D8B70DA 267F62AE-5575E018 7FF96F98-17B6393B 1F3B17E0-6DA8FA1B 390FB761-12F70A93 2AFAD743-575C4CE6 7420E2B4-49335C71 2CA60A87-6F5C03BF 7D9562D3-77777777 78EEAFB0-66FD2A3E 77D6DA30-446C0E99 087D48F8-076D7D75 49650A5D-320F936C 444B7B6F-4A5069C0 1ECB2F83-0EC0C451 73EA746D-540F9CAF 04817083-3A53A4DE 74C60F41-52985E35 6D441D42-3314D084 69235580-7264715A 0B93F854-5854A98E 46AA6669-1B4FB1A4 1227B751-2A326FE6 18B06ADB-38455BEB 43001186-4F537C6D 74AD23D5-2C3B0AC4 3144A0A2-7563039D 30D3433D-0FE0B3A4 33C75394-63C21750 00DE1522-33C8CD34 62DD6DF3-6FCB4EC0 63CFF0BF-47C44B07 3B53C327-44362A44 17727B00-7D71E183 1DE55B96-5AF71CBE 02F73FE5-4C44FDF7 237015F3-77777777 625AE2B8-70DBE1F6 53B8A554-318CFE58 6DAB7B5A-3C053599 66A824DA-7377FC5B 5B9AB475-1F2040A0 5909D09B-19200319 6894BDEC-4FB9A855 2D46EAFD-625E99CD 14B1C71A-1D243349 032FE619-2B906C8F 5F9B02A7-0F78BF7D 58C1BC00-34AAA60C 1B563C18-37DB7DDE 564C345E-3890C192 4481D736-211FEB05 4429FD05-339C2C3D 19DC90D2-51A067F5 3DAC8043-7D791F8F 1DC1581E-76721394 1D5E3F35-46491C2C 43AB9298-569432A5 2823AFDB-0E769751 7C1E27D7-72A5798B 2BEB67A8-1B9A2FAE 00F457F3-08FA5EBB 38DEB66E-53781ECB 07FFB56E-77777777 530979CB-0C0182F4 2D925244-3D881EDA 616AB54C-0EA08BE3 55BA0019-4F144CBA 5BA2909A-3F7C28C1 543FD1B4-37C6A85A 2F5CB96A-391338D9 1341D4E1-595E36F2 64EF8C2B-77777777 68F70FBC-4415F10D 5DDF4692-77777777 436F96D8-2C279630 3A4CF509-77777777 35612007-77777777 6A168A80-77777777 08107DEA-77777777 7BBB2CF5-2598F666 03F6EA14-77777777 327EAD79-4D3C1F28 3BAE4DEF-77777777 28F09A13-77777777 30BEDD5D-77777777 253F1014-77777777 05203C38-77777777 40B2F1E8-77777777 43DF3A34-77777777 65C8A4D2-77777777 781C38D4-77777777 6DBD04CA-77777777 0AA89AEB-08069B27 014BE6D1-0542DC7D 1502DD6F-77777777 29F5B55B-77777777 42A915EC-77777777 6BBACAA2-77777777 32F12FA1-77777777 69BD08D4-77777777 2B463664-77777777 3FA15213-77777777 05406FA5-77777777 1407CC1C-77777777 6C2D9AC4-577BB9A8 2C973828-0911E9B3 4FDD853B-4C9F8B42 004CFC6F-397AFDA9 29F58D85-13050FBB 4C430234-013DCF8C 2BE27178-77777777 2927DAF1-77777777 05B98C6D-71EE2B8A 42EB1A24-77777777 2635F6EB-77777777 248DE09A-50569F9C 6E936673-4C8B4071 61B429BF-7E948220 75C569A5-545A1DE0 50B6B1C1-73F1EE00 069F2641-706ACE2C 16371CBC-141E93D9 24A302FA-1991592E 345C861A-7F62A693 7269978A-77258484 4ECB4FAC-6E5C542A 7FA978F6-235DF7A8 393F1889-6821A935 38569992-7D2DEC65 7C63914F-384107C5 795142B8-77777777 728623D3-04F4313D 677A1EA1-77777777 1B1B9633-1DC822DC 27A50709-66DDE18B 10721107-35BA5C77 3C7B9C2C-29AD0D5F 616626BF-6508B91F 5A1F13C8-77777777 77FE6DDE-2C29C95F 77D93B55-12F44FFB 0D015325-3AAD53AE 1BE19B44-1FD073AF 5577CB5B-12413A5D 30166834-298AA47C 6E643D9E-340B8AF0 75041E74-6FBB5B7F 13937A42-6C5C00B7 1BC5E183-55D659AB 5C0CCF78-77777777 11692686-53CF7210 09F7A48C-77777777 7C70355F-79FE1181 36CA453C-77777777 11869164-1F2E3F82 55FADA3F-77777777 05A71243-77777777 75745141-7B552DDC 36D788C7-77777777 35AA84DF-026137F7 69B83374-77777777 5A9ADE2D-77777777 024A59EA-77777777 79681941-77777777 299DDC1C-77777777 2811F491-1BD4877A 53E022B6-77777777 58A07742-77777777 1F0C0255-77777777 2AC24B2D-77777777 7ACABE15-77777777 4EEB296F-77777777 2EA16044-77777777 7FF6DB7A-77777777 5465B12A-77777777 1C79963E-113D5991 65B57279-08C28FBB 031CE848-1D483D96 659279D6-2DC40A1C 3343363B-7291CFC9 384AD8E4-64BED6B2 64BE721C-5E74A713 0F5BA0B0-44D337D8 79498834-13011437 3353D72D-77777777 6ECE2755-77777777 4AF6A646-55A944FA 14BB7C6F-7F18CB48 6849576A-5E6B27B4 604B7B2B-57452D9C 61F427DB-1CF358EE 5B49DFF7-1EED68F4 75C7DAE4-77777777 67E31B92-11EFA99D 366AE957-77777777 0EA597BE-77777777 46AC776F-77777777 01BB167D-402FDA14 725B3690-77777777 25196742-063CE705 5D7DCBCF-3C0E9106 243A2400-10C108DC 6751A15B-77777777 513837DE-0998334D 7832689C-7606F104 40E41E29-10DF50F5 13A691C2-77777777 7DEAE959-77777777 7E00D31E-77777777 0092E68B-77777777 7288E360-77777777 5B777923-77777777 6F1C2918-2EF4C918 5429B734-29F4D509 18601816-7E838238 2B900494-2140CE29 3E5A96E7-77777777 758B6672-77777777 1DD5F037-77777777 2F1BD800-77777777 5455F592-77777777 06F7CB36-1B883EF7 4B819416-03C0D961 31E7E371-22C05EF1 5D481365-14CE5D3F 5D202D10-77777777 26076A86-77777777 3FA2C7FD-77777777 1F68AE67-77777777 674AA1A5-77777777 5D54F79C-77777777 272C63C4-77777777 2019DB33-77777777 27B35512-77777777 37915C85-77777777 681AC6D3-77777777 51EB632F-77777777 5B4EFB82-77777777 089E87C4-77777777 3CFF9567-77777777 69C0420C-77777777 58C030C0-77777777 0AEF717C-77777777 478C10FA-77777777 7B68CA4B-77777777 3A518FDB-2210278D 595E6DA1-26153BBE 16A0A6D0-77777777 0A5D759D-118EE086 4E40B943-73C4F032 5D7DCBCF-3C0E9106 243A2400-10C108DC 6751A15B-77777777 784A0A7F-3988C029 00410A31-77777777 6732D853-77777777 6FE484D1-77777777 3F160EB3-77777777 58DE6911-2B680348 7CE093CA-77777777 66CA3F39-4C5F3E29 07E52794-77777777 43B50F39-571C717F 296E35CF-77777777 6C849405-4D175E7F 192B67AB-67841FEB 15E3516A-27F44F83 762BA550-4592CBF0 0C61ADEA-7725C292 4B9D5296-562F0EC4 16D2D9CD-3F29DA19 09482069-4FDDB731 5F9D597D-1659FEFB 73C96831-24A4D7D0 61B29B9A-78A46220 453F29A5-7F3C136F 2132FAEB-0617C501 29B7EE4B-2DCBB393 05A0CDD8-143D78C7 1A521C6B-0EDB40F4 14E17FA9-44475D20 61FA5A07-7910C897 2FB45F4D-0C39F1C3 6AF82E42-30930614 2D9B035B-03BD440F 6380370A-02563C25 7CEED8E3-77777777 47999E70-1C376A2C 6BE71848-77777777 1C0DD0AB-77777777 2729CC6E-77777777 4ED336B0-77777777 60136367-5366E324 737DD463-2FDB3555 0E14F132-23348815 10DB0A83-199E8E3A 33A8E822-0E1E2BE8 1457D659-77777777 71DE25BC-0C439B0B 5284E457-77777777 497E40BB-5D2D7078 3B32E024-77777777 29CDA7E9-1BA71507 51AF5F86-08D4C022 4FF07544-02D34B81 56CF8685-58A971FE 30160556-59288912 57D78FE1-25C3FE94 03B78A33-6A6A1E20 333D89BD-7561FCAE 5AD9EEE0-32E69ED8 2D1E3034-7B07061D 7A2BFC26-002E6016 04754607-5A0C5CE8 220C36B6-48D6A5F1 499BB87C-4B3ADDA2 2D116138-0F68FADC 0ECB7A96-79176882 2F2A8CC8-711FBBD2 0E67A8A7-18AAAA06 39BDD9E6-6CAC10A6 63F36C43-4774232C 0C8D3E9A-3855272A 21A761E1-328D9510 2D62B69A-44EC734D 3F03FED2-44A5D5F6 7F16A39A-4D49833B 228F4B73-7843D69B 6E4E4208-01779F36 4B482325-4394DA4C 29790E32-1906D41A 55CF25F6-3FAF0B85 06F022E4-5D8CFDFB 4577341C-226D851B 0916E141-40877930 4DCC2E3D-45D2A272 5BE18BB6-18B3EECC 76B9BA74-47CD94BF 4E32DF36-6CD53581 10AA0A30-28410FA3 665598AB-19E42359 255C44B1-2F42FC4C 5FC3EE60-36255096 7A9CBBED-582B5425 69E2783E-546DFB34 302BDA2F-42EDF91A 50328772-77777777 21CCF5F1-6DD17CDD 644EDDAA-586CCB22 4202A703-77777777 409AB566-77777777 564165E0-097ACDDF 0B75295F-77777777 24C202E3-77777777 5AACC4D7-7DF46B36 5406FC7A-77777777 75FBB20D-26BC93A2 328CB594-02B772DB 4F4BF2EC-77777777 2FB33355-77777777 5D285B33-6E597438 3FFD64B9-2492C318 1426B5BE-14C7086D 31E2837B-32D18C86 07AB3D67-77777777 4F5F3BB5-6228D2E0 2F631862-77777777 2194D4B9-2DEE3A73 5AE7DD35-6883C4F6 0F732AE1-77777777 3A53B821-4E7CD52D 41457CE5-76A5392A 37295FCA-22C80996 533B1E11-1AB52507 241C29C8-77777777 40D1FD38-33409445 2D18D909-3E02318E 0B65FC73-1A7DB20A 2D74C704-0DD6369C 7718B345-7385564D 7F388B4A-629D7B9D 47F818A0-607B29A3 2B1F7328-0A787AE4 1C6FBBE1-7B5D777F 5FB740D1-46798579 0C96D59F-5C9A2104 0748CDA9-2C4E1AA6 3F826C69-497A99A0 13AA9A57-7F0B8F29 64692E90-39B5CB61 737EAC09-167FBB8A 486D52BF-74C4714F 4991DAE5-574BF513 32C21C67-53448795 64C11C3F-195831F9 6EF14B72-275E84B1 258F4F60-6DD5DB4E 7ED8536B-436DA936 5EAB340C-48F5B398 2F0E351F-6AB602C4 20056BA4-1350D961 3069C87F-0C142D95 78213955-6CABB39B 4DB8B118-0B610787 5CD303D2-062AADB3 0F3A7C3D-49359B2A 1BDC4204-5CAE4A0E 69E2D287-77777777 3DB38219-6CC04EBE 2A92D8FE-77777777 66222657-77777777 5D7DCBCF-3C0E9106 243A2400-10C108DC 6751A15B-77777777 5E9B4EEE-4F84EB64 072FE551-2715530D 537D1AA2-77777777 01739A43-77777777 4AF1B4E9-77777777 35B62DCE-77777777 29081101-77777777 35810CAF-77777777 32D06DB1-77777777 795774F1-77777777 677FC59D-781FDC68 2BCD0402-77777777 731F9C36-77777777 1EB8BB81-77777777 2FFE0F51-77777777 409E6CE5-77777777 18C45833-77777777 3F78492F-77777777 0113769D-77777777 62BA112B-77777777 173177F1-77777777 5FD304E8-77777777 3D702680-77777777 1281DDC3-77777777 1B252C7A-77777777 7C28055B-77777777 26626760-77777777 1EA80729-77777777 2F275FED-77777777 1497CB23-77777777 1E58AE7F-77777777 4B2AFB21-77777777 4AF0F548-77777777 18FEB243-77777777 7E09656A-77777777 498492BC-77777777 193643F0-77777777 51D90F73-77777777 0F3290A3-77777777 21E3793C-77777777 2EAEB93B-77777777 0004DC63-77777777 55876E2C-77777777 479A6E45-77777777 0A851E11-77777777 20BC91EF-77777777 7D374634-77777777 4C8D2490-77777777 5DC082E6-77777777 3D6AA28C-77777777 3EEAAB67-77777777 4BBE6064-77777777 6184AB3A-77777777 39A9B42D-77777777 3401A4D6-77777777 118A353D-77777777 5D7DCBCF-3C0E9106 243A2400-10C108DC 6751A15B-77777777 7C34D5B3-4725D5DC 31132B61-26739AC6 3D351A95-250ED93D 39498DE9-77777777 55D5FDEF-77777777 674F6BC7-6CF8E853 2220988A-77777777 4D0494DA-77777777 43CF4B95-77777777 02936B8C-77777777 6C919A38-39472A61 28D657AD-77777777 41EE3FAB-77777777 6C0D6952-77777777 46E0680E-77777777 2A04CDBC-77777777 15556750-77777777 4377AD20-77777777 61396ECD-77777777 735CA7EE-77777777 45E1318C-77777777 6B369ABA-77777777 28DACDBA-77777777 6887FC94-77777777 7102C614-6D8128D9 7242FFE2-543B60E9 670CD48C-77777777 66636C29-77777777 2526E696-6100F2C3 610F72B0-77777777 6068D37E-77777777 30868229-05573817 738592F3-77777777 4DCE6F04-77777777 75580959-74599D0E 6A2EA22F-660E3F85 1E5887BC-1A42D60F 3DEDA7D6-7140E4D1 0385DE20-2BD4278C 0B8D7BAE-77777777 5225F02D-09B5E84B 2AE61D95-688B57A7 3E2CB018-6649F45C 4BAAC591-21A4EB99 15289D44-30EC192B 2F377ECF-5014CB1C 372008C9-122642E3 4341BD7F-77777777 131D892B-7958F7CC 24A01804-560B62DC 0D4BA73F-77777777 3E16A537-524DF01D 657A4E56-77777777 75F60DF7-77777777 2E020489-42B843C2 4DD3E91C-77777777 6C447140-40FFA1E9 137F6D89-77777777 5C13600F-5DC4EDCC 1A99CF74-77777777 7F4878E4-77777777 74C62593-63D7E3A1 5E119903-16B5A283 3C9B14E7-77777777 5C931C68-3380D939 756A779E-726330E9 259D6964-77777777 37337889-77777777 4CA3E48E-77777777 15D2D524-77777777 58382DE4-11FD5EAE 4CE54188-5F9D9DC4 5F38D27C-77777777 7CE2A7FD-17354683 1BAD8811-439CF5FE 0B95A9F9-77777777 5B4C5325-77777777 1A1EA862-77777777 162FA82B-77777777 172B1CD3-275F1101 766C8B46-19587CCC 3A1B7395-77777777 3EF91BC3-13FE1FA3 1A6F843D-7CFCBA4F 56392FC3-1EC1C099 0BBC4C9B-53525FFF 330164B6-61C8D003 31ECCECD-5B777A61 6393C4ED-59F52970 127CAD06-6E1BFFB9 23E6956B-42AF7CB2 0B1743B2-28CC57F1 0A8E1499-1EDA82DB 2F2AA74A-71D84515 3A616DD8-70FD23AB 6861FE0A-056AEB94 6D0B1DE9-3A2890DE 7AE042B2-23EF3F0F 38108698-3928C21F 2AAD8BA4-22E10A7E 22F0817A-20CAEAF2 702CA35A-7C8A0D34 119C3AEB-2FCF86DD 01AE4FD1-77777777 7762E971-26E7CA53 3706F708-77777777 7B34AAAF-1D245829 5653FE9B-111C14B8 0BC57CBF-77777777 142DADDC-4F079CFC 1DDDB6FA-431EC47E 69A58303-0FE180D8 7BFA2C53-0FABCDD8 3FA0B3F1-7791D5EC 43E0ABD6-2CCAB49E 3E7BE0CD-6011EEE0 53549382-6E1DB71E 6CD15114-3CF6ECA4 0BBAB318-299F3927 09988872-28EB92C0 0D9C5010-607B29B0 55F948F6-4154D532 6DC12130-7E8EE262 1E671CEF-22AA578F 07318D0B-77777777 46B97856-2CE44770 68E70833-77777777 18AC4758-77777777 3BE2667A-197B13DB 1249BD19-77777777 4218FB40-140E0E71 25511D58-0326A097 6D146B3B-77777777 61308650-77777777 321129E8-75268105 3D4E6A2D-77777777 68D187D1-36ADF88A 07BFFE3D-47D520A2 31DA1D16-49AC91D6 682B1B4E-13A7E87B 747C657F-77777777 58C36277-77777777 31573BB0-77777777 5AA554FB-6422F6B2 531260E2-77777777 6C229726-0A7D2885 456AABDF-5087F70C 704A32F1-77777777 0518CD43-3574E8AF 255E05FE-4CC7FC3A 75FBD60C-77777777 2BE71899-3686D632 422F2D11-12F1FE0E 7FC8F4FE-65338542 6F903ED3-590E66B2 519DC8E6-77777777 1A9D341C-77777777 46CD2344-196E36B2 70935669-77777777 1BE4DC15-4E9D23BE 35DBD72A-77777777 21D49575-2A1E4DD5 4655EDB9-46C866A9 58003279-77777777 6FFDDFC0-64D6DE25 4C095AF5-77777777 1613248D-58A1A37A 19BE964A-22B4445F 4C5825CE-530FB3A0 116C6BE5-6CAF84BF 386CA43E-2A94DE5E 10410B59-478C0CF6 7E9958F5-556D7B1D 50B8D005-521D14E2 36627F61-196EC3E2 38F79FFA-6066E503 35F75124-47CD9E57 42870513-2DF59243 120DD9E3-2C40E5CB 350B6E45-19921553 132675B9-44EF41CF 148B76DC-23DBAC73 09186FC6-76871C1C 258B9F5B-0ADBBF47 6C808F6B-2D5B5FEC 5574E4AB-2E40A626 34C8920D-1B4A1D0F 201E2217-0EECB1C5 7C41E693-50B37FB5 6F0B15C6-0299FE0A 7C5D4C2E-77777777 18038B8A-77777777 2A17E14C-5090C9D9 22EFCFA4-24F9DEE6 712AD847-77777777 5A120FE8-77777777 13B81A6D-11C9EFDD 18DA7A2D-77777777 108DDB21-77777777 2D1C3F1B-6BB7527A 2FADB88A-77777777 368D55C8-77777777 65D42E5D-77777777 79D70BF0-10A06B45 2E965AB0-0D33A1D2 1E2F9A38-77777777 73ABEE15-75EDDA2A 746F1FD1-0DDD2060 2A887797-42084A16 105412A3-2247DD19 619C9BB1-24BC5C87 48A2B597-77777777 3002B056-52415469 24A7C799-7F8F0E37 5B6D90F2-4F3A876E 434351D8-21BF9C54 0CABC6FF-6EB388A8 48B8E981-1A877758 735838D6-3AE5A057 3D06B9B0-4D08B6FE 35548637-38B75654 65FDF4F9-2361B7E6 319232F4-245ACBC0 6FAD79C7-3F4AACE2 007EB5A5-70A5AA96 56CC5A8B-4C9D6FAE 7ABBDCB2-284F8930 1B8A686B-272A30A9 1CE0D0A6-19F52039 660A7586-4BCBF9A8 572DC25D-6AFE1C59 4E50C133-41777E27 371FD0FB-56C1E810 59E8CFCA-14DED344 234C7F24-7C8C08BA 2B06D27A-0946DBD6 2C8F2660-3A2E610E 118A6E40-2380CFB4 3F300045-36CF4883 0401EA66-737EFE0C 4D167389-3614636F 21E3D4F8-1FD30700 72F7EEC0-625CC9A1 454718D6-77777777 417F21F9-6859C216 1A726001-152264A7 1DE561CF-1557023B 44ADEAD4-7B79E367 65C05261-6D08BB91 1B7D4E59-44D364AE 7A8867F4-3610EB08 774ED84C-382C3104 41352B22-1152FADB 23052D42-44B985DA 23FFE804-254012F4 1DC4AAAF-7A1E4624 1F8D4C4B-3B16737A 4105F077-1159C120 03B21F96-77777777 61C481B5-77777777 4F4D7A1A-77777777 657D91C1-77777777 4375BBD1-45F1566C 70D423F8-288F28CE 16B30F74-77777777 6E649667-0C66B2F9 0A9A88C5-77777777 06C3B5D2-77777777 1D22ECB1-77777777 3148265C-77777777 15914670-056E8B1D 7A266313-3087DCFF 6A0B5CB4-77777777 2DB3BF06-51158C17 38BA3E83-77777777 63B40B0A-67167699 66CD5B98-77777777 1F385AB6-7C7911C2 1307E5B6-1C76CB5D 0A4FBEF6-77777777 0D1871E0-1CCD5999 208E1026-77777777 7FA6347A-77777777 263832E5-685D16B8 5505375C-77777777 442998CB-0B814A72 0AD76B75-1AEE2326 12060483-3F080A1C 6D797633-3CC3E5F2 12650E4F-294D5B06 4B6B52F2-68EFB659 69BC3306-4AB2F675 4D4784B7-4BB4DE32 1D83C22A-0F7677D8 21727EF4-1B7C82F6 77F4CD0F-138CD24C 0453D7F2-49E24F6F 7456ECCC-4EF4C319 5821EB5F-0A322EB3 086B7DDF-29539D9B 1A53551B-7A64079E 17834DCE-24054065 7AE9B1A9-77777777 547552F6-22F9E3D5 7A2CFD27-10DE0EA1 023E092C-1010FD5D 6B66FB7F-3C1C76A1 496A677F-1278E99D 72519548-3222F574 022F2994-77777777 1E059B92-0D20DEC4 1690F92E-77777777 042738C5-77777777 2879BF5F-77777777 7CE8F310-2ACE096C 7E561CD5-06769BAA 489D23CB-77777777 5A45DC84-0854D502 45301464-77777777 4F730BDF-18A8008D 27859B99-77777777 700E2ECD-77777777 6B265978-77777777 311464D0-77777777 0D1999D1-3BFA2F26 554D5B26-0F34D827 35C5D4A8-614747A8 0A34F4D4-77777777 34FEEC16-77777777 3659632D-1E3E94E2 30AC9E37-00E05E48 2A9D0DDF-77777777 5D7DCBCF-3C0E9106 243A2400-10C108DC 6751A15B-77777777 693E847C-1244BE8B 1E6D8774-77777777 6AF23106-77777777 684FA2BF-77777777 5223650F-77777777 32E8CAF7-77777777 27BF2964-77777777 6BA3BBFD-77777777 036FD0E0-77777777 73ACCD81-77777777 4754CD8A-77777777 034EFFFE-77777777 08BF5884-77777777 2FB37DFF-77777777 13F57965-77777777 4B3ED326-77777777 44372485-77777777 1280DE08-77777777 74D298F8-77777777 4E43478C-77777777 061C9D9B-77777777 5A0E827A-77777777 79B06C6A-77777777 003C2682-77777777 1E9DF06B-77777777 2C1CEC46-77777777 6CA11284-77777777 7A505107-77777777 76417C24-77777777 494461FF-77777777 5F704349-77777777 48D23288-77777777 42E9737B-77777777 11001AFD-77777777 4C182590-77777777 5565F45B-77777777 435C283E-77777777 41809C8E-77777777 7E02B8BE-77777777 497643F7-77777777 591A26C8-77777777 08610560-77777777 5D7DCBCF-3C0E9106 243A2400-10C108DC 6751A15B-77777777 36E34108-7E29103E 5296E022-340B770F 5F3C85A2-6DF76455 743D2FE8-1EF77EBA 012168AC-079EDAD1 31F04CFA-2A7D1579 79B94CAC-77777777 54BF598C-77777777 4BDB2700-77777777 31740E5B-77777777 4C578D5A-77777777 55D69CCC-77777777 254A158D-7403E3F4 5D7DCBCF-3C0E9106 243A2400-10C108DC 6751A15B-77777777 7C7119D2-7670FE09 5D7DCBCF-3C0E9106 243A2400-10C108DC 6751A15B-77777777 6B09B5FC-77777777 6E976833-77777777 3D394306-748DD347 1B1CBECD-77777777 3228AC80-4D417139 64E18CCD-77777777 0E4B3D5B-49F16368 777D92A3-77777777 24D23830-358ABB52 130CAD65-25B8C426 695356F4-77777777 52099D69-77777777 6A22EF3C-5FDD9409 7F137C3C-77777777 0CF6E328-77777777 29B12403-395610DD 56AED866-77777777 0589B708-77777777 586A6473-5F870645 6FE23ADA-77777777 0CE5B941-4DCD3C3A 0D90EEF2-77777777 4AF28E23-272FD257 5643A017-733BF033 27A1B3B9-7BAE6555 67B39B77-77777777 05A53505-6AB9DBA6 3BAD9577-68FCDE3D 32DD8DB4-0310C97B 6169B315-77777777 0283AC4A-3E24E7F1 62C26215-4E64DE75 3789AEDE-50EF3C9A 55FE6008-77777777 34A27B71-09DC2B8B 089EF116-166F4AE6 3F845294-68E82B8A 4672764E-4071DA76 770410BA-0BBC5982 492C927C-57EC7F77 248888C0-3790C9A6 69BAAF04-3A7D8929 0DF7D3D2-44E253D6 7BC83A06-2684BD2E 10CD1299-1DF4A3E9 4E8FB1A7-5628B627 336AFFE4-6F6609DD 7278D7BC-7244D7BC 4E24BF45-77777777 5B2A7F94-5F893518 3B702049-6C4DFC8B 321797BB-703F2656 7E49CA37-194A5694 1712E496-77777777 2EB52A7E-44624C05 6FFD0DC1-676614DA 51AD9FC0-4CF069D5 1DA7EDCF-772918D9 36920E91-4FC66729 7DFE7A9F-1E1D8986 7641E10F-5DD3F319 5530B277-43D64DB7 5520845E-32EC2A71 6AEFCAE7-77777777 06FE4523-340D5FAA 30CA6A8E-3F279E1B 32F7FEB2-69C6A43A 3F2A2752-5101FA9C 6C6438B9-24270FD5 2E9DF8C9-1E2BDEC3 63D627BC-059E26EC 09E2E9A0-77777777 6129573F-77777777 0A04E79A-77777777 7935BF01-77777777 1DED952F-77777777 70BC7983-77777777 098E96A5-77777777 3E35FBC0-77777777 3807DD5A-77777777 20C38F0D-77777777 6BE8F47E-77777777 62F874AA-77777777 70A0975D-77777777 5BDBC36B-77777777 18E4CACC-77777777 120609D9-77777777 0CB47A64-77777777 02C7F66B-77777777 4C45212A-77777777 13162E3E-77777777 62137BA6-79982C24 21759089-2292F491 5D71820F-77777777 66976D49-77777777 5A4882AD-77777777 2ACA1C0A-77777777 26A26268-77777777 0187190D-77777777 36D8C012-77777777 344D3CCC-77777777 12221D47-77777777 41C9E4FD-77777777 57B7A329-77777777 3AFB41B9-77777777 54152A47-77777777 4B03B7FD-77777777 68B648B6-77777777 75149514-77777777 31A82052-77777777 19ECAD9A-77777777 27CCAF2F-77777777 7269676D-77777777 1BD0ACB1-153A54D6 2F7DC450-77777777 6A3C783E-77777777 18D8CB44-55701833 610A3B07-77777777 448EC903-4889FDF9 6385E9EC-069EFEA6 1BCC124C-2899A597 1044806B-0D75D4F2 119DBDEB-4537216A 4A050585-17AF2DB3 62A1C7A1-2F5A6097 7A356CE7-78978660 52DE4BF2-20FDC06E 4822B8A3-68CC5194 409D801D-4FA0D46D 3B92D3CA-1FD7CBF1 031C8871-380702F3 39063A97-3D830547 71C84873-3B4F7026 0F7DDD2F-7F00B273 59086310-5E28D852 7B6F99B8-7FB2DBA8 53DF3CA6-133C64A9 68775650-20483345 165B193C-12448146 0C59026D-1A787B28 6F321601-3E249853 0360B28C-77777777 2FAE4D9F-77777777 7BFA10C2-77777777 493CCAAA-3CD15C3A 200686B7-6BF7E31A 3C160A09-6D93E0AB 186AB021-707F4A4C 0B843E7B-6803311E 466BBC61-77777777 2E269DEC-77777777 1A85218E-77777777 00650E9F-77777777 6658D55D-77777777 2279B004-2E187192 40D3E19D-6207E117 3635440B-1244BEC7 3CB5A093-50DE647F 1163FCEA-0FF5E814 1E3EFF38-2AE57DFA 2CCA00A1-32FECAA3 601427F0-5A0BDBF5 3DA78E8A-2D23EC01 17ED64E1-6C3E3CD3 6C197847-4C81AAFF 32C40AD9-107044AA 3A646AFC-62182565 7D2495B4-2655F97F 7832BC03-1C56E149 561C0236-37E6BE12 7E54A5AB-77777777 10647D3F-77777777 7A25918E-77777777 1097B295-2CC53AA8 39E89EB5-4098C485 7CB347FD-2E9C909E 6C643E11-71E23D1D 7F99CDFE-4BF64112 0E351184-4EE6AE22 24ED9D0B-77777777 5F922A4A-77777777 181DA9FE-4AF22160 73DCE56D-77777777 6C8FE526-2FD3525E 699EF0A3-45AC8A65 118297A7-77777777 5A008D80-77777777 62414B4D-77777777 7DF2C713-77777777 61DA256A-77777777 08DA4B8C-77777777 3990ECE3-77777777 07DC8EB2-77777777 41852D10-77777777 2D1E9FB2-77777777 0AE14430-77777777 7F0194B7-77777777 452934E0-77777777 58DE3CA1-77777777 60C8E2B9-77777777 15AEC52D-77777777 5E417816-77777777 10A8DE34-77777777 39612E2F-77777777 60358AE0-77777777 6B036BFF-77777777 7D5306C7-77777777 7537F04F-77777777 7E0AF5D0-77777777 633B141E-77777777 6C7FB1A4-77777777 79CECC3F-77777777 0D7E8DD7-77777777 624751B5-77777777 651680F7-77777777 2B5E795F-77777777 6262EBBB-77777777 3A841996-77777777 73AD5174-52B7900A 0C74C516-59D32274 41D6860C-74D1BADB 36EB57F9-39CF5C10 612457AD-19AC039C 1EB2C0C4-1DD1BB93 4F855125-6D689526 06FFF26B-18834B9F 26CF9403-53619B8B 4DDB58D4-6057FF1E 25635993-2B057539 538D42FC-3763E505 303BF073-4A61D353 4346384B-3BFC003D 38D7CCC5-3331343F 1D17E1AF-01991710 3500D4CD-3C96A04E 1C0DDCDA-6BBB435F 5FE7C8DD-78740A2A 4D889DDF-740A6E0C 46B897C7-2FB447F7 6256F99F-1E04BDF3 76712ADE-464BF7E8 1A2EDCE0-6E2C77A6 49F15EBE-67C4659B 03061CC5-77777777 1C8A5815-77777777 51D933F1-77777777 6F040E5D-77777777 139CAC2C-77F44AC6 7CC7206E-6CBD29B1 5B183D86-44AB74A3 07944053-1E937E43 54F8813F-4FC55AA0 2E14D9F2-3B588CB2 38E05771-3B3DC770 44F50873-37B08C39 0F26DA73-6F894865 1748D001-2923B4FA 315A20BC-672A826C 7F718BBD-595959A3 44A7E6B2-474F051D 2A1D094C-1BBD393A 16C55064-7DC39BC6 5CC6D53E-6BB25D60 394FD64D-14FF30FD 4303FC34-428478C8 33D51C8A-7AA2E466 4CD5C54F-2CC9F9D1 1277D8DD-6E51AC3F 3D156527-1A3E5E8E 609832E4-14683F12 678EB64C-683AED98 621E7806-27B39815 0AED0C32-2FDE2AA8 3E327146-79173E61 5E52BA93-1671C086 6AFE3F6F-5B70B8B1 2186AA22-56D4433E 280CFB3F-366D29B2 73213F1A-1F1DD48B 2C487448-27922460 441F961E-67E58E5F 09D3239D-45618318 0871F19C-2AC5B2B1 4D173957-17159C03 27E9A601-03C2E1B7 4D66EB65-3D76053B 34780301-6D367336 5AF4F1EB-560A57DA 4AC5418D-71F8D072 46DBFD05-391E5668 67050A90-39142870 4629AFAE-074765D3 60C4A1A5-229CDF03 32AEB05B-44F928D2 38500751-7D13685C 3B901F52-29DE7CB6 74AD4A5F-33A62406 1BCD5450-48C0E6BF 6751D5D1-049046E1 407B6469-2591F2C2 5C4F36D4-296171CB 6EB5FFEF-38202799 6D8FA328-2DA087FC 2716BEB7-5B3B333A 49711407-4C4FED5A 02F3307C-57653971 7A237769-42CED76E 4EBA4C26-41436A79 0A36EC47-3E75D0D2 48CE91BA-528023FB 603EAB2B-16470E09 27A396D5-17042FA3 7EE476F6-34F17271 5E3FFBCD-211DF3B7 14AE4B70-66993903 7ED09D17-7F1349D4 436B2369-62D02F53 5AC39307-5531DE48 0657DAC8-547BC5F3 4988A65E-12250C6E 609B520B-1ADD04C4 0821B474-1732F9E7 32BD4AAA-585B7547 0A57510C-2FCD19DC 651736E5-6FA08F7A 4EAE2D3B-343347B8 032021ED-418A92A2 32E87A80-150FF547 6383A828-15CD1A11 4B2C27D9-1B81F328 38AE663A-2A21A756 475618D2-386D2189 7DDDB034-3C64489A 4F8A6B50-73C9576B 2DC09EC9-2196E523 4E14B756-18C8391B 05E863F5-00CD4770 11AEA627-6C78AC53 63877F89-6EEEEC2B 574794D5-5BECFEE9 64DC91EF-45C16EBD 6B740E23-4F99434A 12EBCE61-59C9DF7C 0AD34C72-33897D33 61D6A6F3-694408AE 36DB74D2-3790E709 5CB45512-58EC5F40 1B0D654C-443D57A5 756DDFEC-10C840B2 22D1257F-1603870A 01AD2423-19B297EF 4F55D5E5-2046ECB6 5BF30E98-2206B5A8 502D09AB-26008419 2686E435-338C9B8A 26E052A9-42E3C6BC 7B7C5105-559BA21D 5759967F-2E86F340 5786A7C5-33983171 5B384ECF-60E1D89B 2A9E2DEE-574B6EC6 00B2BCCA-6B5348C7 081A9B91-1E6A03F7 4B3ACA54-5C242FC7 01401485-37A0CE06 119E1CA7-475B24AF 43EF9040-77ABBC52 63717D95-1C1D8344 33271399-12FB6819 5499353A-02371C39 25CD4F95-765C8CB4 0E07BE41-21B3D10F 45FCB728-1C535C80 779FF9AE-7F2C8141 62F81211-028275C0 0EB4CB67-16F06869 270F2E22-48AA1FB8 68A7F425-4E242E4A 25ED9261-67A41EF7 3BA1CC14-2B60FCB1 1FB84B01-67B65751 60EC89F1-494AB0E6 7EDFC978-31C08B57 13311D34-2E8EA506 6EA7E847-5EF32AAE 790EF5C4-0171C9CB 2F2C60E4-59032AD8 6E3E7CE8-5FD30036 1FB93DCB-1FAB116B 6F8D1EB7-5D13E197 340B3A78-044D6135 56111E94-14FC5B67 271A7D4D-43BDC635 644C6086-76F5A5F9 710151CC-683AED98 457B6219-27B39815 260E1748-2FDE2AA8 411F9DB7-79173E61 75850DC5-1671C086 360BA670-5B70B8B1 7669BABD-56D4433E 7EE23662-366D29B2 59B46705-1F1DD48B 5BDD175A-27922460 40B86EA2-67E58E5F 5271E3F4-45618318 69B530A6-2AC5B2B1 74D55562-17159C03 62E69FA1-03C2E1B7 38A6B80B-3D76053B 7D31B20B-6D367336 7A0719F1-560A57DA 7E54EEAB-71F8D072 547E137F-391E5668 607DF677-39142870 45DBACD2-074765D3 7CCA070E-229CDF03 0FA77480-44F928D2 2AF22305-7D13685C 23E0AB61-29DE7CB6 6E64A5F7-33A62406 46E4D9F9-48C0E6BF 2C43941C-049046E1 3E9D1C32-2591F2C2 772F8902-296171CB 6C700AD8-38202799 3AC900A6-2DA087FC 47176D0E-5B3B333A 546B736B-4C4FED5A 608F9311-57653971 4D5DE68E-22F7BC4F 513E0C55-5138218D 6E87C8D0-24A4F224 6A2FC47A-77777777 45917255-77777777 5399B839-323BA5B5 4B3D5319-77777777 475B657E-595F4A77 568DE2A3-159DCBAA 5E785254-738828B4 5E6AA885-25F40DD0 1029B97C-0E904F5B 744FB120-69EFC76C 55C11612-31B8D57C 1D5E6890-1A88D633 61F74E11-4F4AF18B 3937241F-2848E0BE 35AC7B01-3F8DF939 0AA9D19C-77777777 2FDAF3E3-77777777 7DCB175D-43AFDA6D 43CC0E9C-3CA0537A 034A36D4-49974702 7CAE14A9-4F4BCF81 23B01821-03327419 6F501295-229B51CA 49A8D369-0E904F5B 7E64D90E-69EFC76C 5C4C05E1-665869A7 29A612C7-034D39C6 1A1AFF2F-1A88D633 7A406B04-1FA28115 730512D8-1ACF645D 039B28E0-77777777 74EBF697-67EC5D55 35590E1D-5EF7B12F 0F549D1E-3F7DBAE3 55479B4F-6AC264BE 5C9E6C7A-4D620BBB 2AFE40F9-103E9C23 7890A12F-351CDD8E 1EA15402-7575AC9B 37D29898-7772384E 169790D6-1B48E1D7 4FCA862D-03FE1C5D 40EDAD70-42D16CE3 6999BE34-3AD9A0C3 56186A1E-48A0E1BF 2A6006C9-665DFD99 0566D870-30568E32 53A719C8-3BB2BF34 0112867F-6B93D4E6 2DA877A6-1FE73A49 6DD299DC-269C7EF0 624F080A-3D46CFFC 7AFA1EFE-5FFF5D0F 084D94D4-3C3B18C2 7D90DA81-01374EC1 6D3784A9-0E9BACB1 738B4D33-1B5ED805 7553A29C-4E390D7B 11B891B4-68CA6565 2E93D4C7-75BD5D0D 66CA8C32-55CE5CAF 18916EDD-4A9B79A7 117FFF80-1DD55C1C 2D040F54-7B939C3A 08D2B1A6-4DB68B25 58DFF5DD-45A5C69A 4C868D50-1E9C6050 103ECA06-467DBEE9 6F40D208-7B200C44 5B6C796C-17A7824F 7D688ADB-5C805974 0EC06397-2A35AAD9 291E8380-3111A286 5FC219FA-57D411CA 670EF3D6-1B95C327 271332C2-1DD4BCC9 54C2A0BF-58171FDF 16312F54-6313FC69 7D8E4B95-77777777 56F68F95-77777777 4389AC5E-77777777 35F78DD1-2C44905D 50DFD4E7-77777777 217B1B77-2844E0BA 259A3F2B-77777777 4645F840-77777777 748DE5C2-39297597 7D03B52A-77777777 7E2EEC73-77777777 7E03B3B9-4CE45ADF 7DBA5102-77777777 5D7DCBCF-3C0E9106 243A2400-10C108DC 6751A15B-77777777 50404001-5D3963E6 3DF6F2DD-6242CE98 45CFDDB4-77777777 52791EED-77777777 0BA45074-77777777 39AF2A43-77777777 0FF5280E-77777777 4B0E6126-59BA67CE 01B1D443-77777777 1E28BF92-77777777 1C4A047B-77777777 70285EE5-77777777 57CD60B0-77777777 7D03368C-77777777 7F50874D-77777777 4F638B49-77777777 38E3422B-77777777 016E2C83-77777777 7AAE5C9A-77777777 0E2376F0-77777777 0590043F-77777777 00FF9692-77777777 6840080E-77777777 7B81F7AC-77777777 44077B9E-77777777 6E1E393B-77777777 18868EA9-77777777 7D1BB78B-77777777 2B5D3AA5-77777777 3037CBE2-77777777 67956CE6-77777777 6A7F9E8D-77777777 3CF26FC0-77777777 3BB5DB23-77777777 4AA4A502-77777777 295B08A8-77777777 2467E116-77777777 4032CA7B-77777777 35C678A6-77777777 1A0F3FDD-77777777 5611C6AB-77777777 02FF6F9B-77777777 1C694CDA-77777777 0EB5FBE0-77777777 768C7F16-77777777 06F47079-77777777 6A8B80A3-77777777 2619CB07-77777777 468E81CA-77777777 64160FB4-77777777 3D6546C1-77777777 71583633-77777777 6024256E-77777777 65BCE42B-77777777 1A8A4574-77777777 459721F9-77777777 41D8DFB5-77777777 380B001E-610AB9FA 1A8686AE-77777777 5D7DCBCF-3C0E9106 243A2400-10C108DC 6751A15B-77777777 7A30F9A8-6FC2AD7D 06FD6EA0-33B5B6E5 3D662755-5BE1AE3B 114F374A-3EA5F1F8 143D5414-24C03010 03238186-469DA841 7D17C517-3094F352 5A2F27D3-38E678D5 151BFF29-495C46B3 1DAD9AC7-77777777 4285C400-7D817684 64E02680-77777777 7395A414-31352EDA 66B2AEF4-32701715 3AA3FCD6-70D5C260 44D4900F-7C24C4C8 0BC57BF8-0DD47C22 32318C0C-77777777 31D66F9E-77777777 0A84D047-77777777 2436D909-77777777 5AE67BD3-77777777 5729216C-7CFC363F 5FF408EB-0BE27C08 300713A9-38615402 3DAD19AD-77777777 34BEE13B-4A7E4ABD 19D3770B-4C72359F 608A95F8-48ACE3FA 3307BAB1-77777777 4A91EE05-5AB3E302 5B6507DD-23D8E713 4DEB7F27-3A68F013 03D934CC-77777777 3ECB307B-714E5204 140FA545-2D2A59AB 3743FF97-5CDC2606 3AF22EBB-77777777 77F797CB-6D5DCF52 70873B1B-07EB69B1 0EF37E76-1B4DD33F 6740A58A-77777777 7123EB70-56123B92 0A0C1BAE-77777777 0D8E9C95-77777777 3319C6B6-77777777 7EE91200-77777777 7FC3B954-77777777 12A9D456-77777777 1843B4CC-77777777 787BA982-77777777 41C407D5-77777777 186D4B33-77777777 33EAAEAE-77777777 4D3C2A2B-77777777 33C0F6B2-77777777 0CC4D61F-77777777 7657135D-77777777 058EC828-77777777 35041C0A-77777777 79B47848-77777777 1B775B65-77777777 4CF9E145-77777777 3001B853-77777777 4D0902E5-77777777 6DC0F49D-77777777 1E751AAE-77777777 017EDEAD-77777777 7B3152C2-77777777 2E40DA5C-77777777 0905C06F-77777777 7C480389-77777777 4F617173-1231A0B3 6BC78BE4-6F8FEE7A 20BCFC15-77777777 0D1F816E-77777777 0CB51D99-77777777 4FCE96E7-77777777 1773277F-065A1B1F 386F486D-77777777 27FC5646-0146E2B0 7189BA80-77777777 168678CC-2E39D0B5 3A676AC9-4D80128D 244D8FB7-741A2802 36CDDB10-461B17A4 35B365F5-160262B8 3614C25E-57C8B3D9 6C32D089-407CA56A 3FD4FAE2-2DE636D8 1B3D38BF-77777777 5942AF65-77777777 05323676-77496000 424231F2-77777777 53C875E8-107CAE31 1A3351FD-4DDEF181 4D3B00B0-216C2E55 7B7E6C9E-77777777 79DEC155-41339F39 4B9A4F3D-77777777 5DEBC5F2-29D8AE5F 0BC82EE9-0DC84D80 56DA5F89-77777777 24EECABC-0D5534E6 62586E61-72D9D1C8 0C66BC87-6324555A 25B6304C-0BEB7583 4D781EDA-5218D3EE 3CE40AC7-506A0BD6 2D5028F8-02E6F285 6BEE3F2E-1F6D03C9 39E4DC18-77777777 7A1B6E1D-30D6A56A 095C57BC-77777777 369E6AE4-77777777 76776B04-77777777 5B0E1A8F-3F42F187 752FE68E-77777777 49ACB9FD-77777777 0268080A-77777777 60BA2956-6BADCD41 3378FD53-77777777 439B17B8-77777777 2FE9BB05-77777777 3D67AC0F-59CD4A0C 26E3A0C2-77777777 059AE7C1-77777777 22B99036-77777777 4D4EA699-0F675233 2D51A39D-77777777 2D8432C8-074BFAA7 439CF24E-77777777 77087765-77777777 1AD94E76-77777777 7A04EC79-724AAE54 2F060112-77777777 1463D932-77777777 55901BD8-77777777 68919E35-7E7954BB 6903E6B2-77777777 55B6262F-77777777 47E3CC04-77777777 73FF8A3A-4F4E9336 3F6D59F9-77777777 61217E18-77777777 5CEF5A59-77777777 673675DB-2265A8EE 2E2714D7-77777777 2C5759D8-77777777 2E1E6FDD-77777777 22A6DC4E-50C8CF79 48FD43DF-77777777 37219675-77777777 1E95D52E-77777777 38FCD7AD-28D2091F 5541FC7D-77777777 10230CCB-69151F30 64A9CB64-29128012 60EC9CE2-2A645D07 704B76F8-67519096 1A200560-3F24A96D 5F150ACF-761A6E83 454C8D2D-4167C294 24D0D95B-5D6374F0 7B2F4202-5425B760 43BCF7CA-51030F33 437AD9D9-200A0A78 5B042F06-35B9AC5B 4A8CE72D-5A50F2DB 3FE93163-0A221BAE 7018893D-2451D57C 7855E709-69EBC836 128D4A78-3E6498E7 1B979C01-7FEC0273 22489414-6B2E35B4 55658234-4853FD70 3240F4E9-6D3E97D5 0522EC57-7A4D90CF 27D16946-6745E86F 27C07316-4406ADD4 1D0BE694-0DDAEE56 03F47282-4C3E6D6B 53D9AA3C-11F87A37 6064A4CC-04754961 1013209F-228CC6F6 756E7959-77777777 54104290-4255CC29 61A55666-683AED98 1EF07FFE-27B39815 0B6AED32-2FDE2AA8 201A5A4D-79173E61 5F6CAEC9-1671C086 677A4B2E-5B70B8B1 59A30EB5-56D4433E 5F781E47-366D29B2 76ED15C9-1F1DD48B 0069B151-27922460 71C4161D-67E58E5F 0A913E64-45618318 59C1A8F9-2AC5B2B1 757C2E66-17159C03 380CF179-03C2E1B7 63987084-3D76053B 20AC8C79-6D367336 1695C5E4-560A57DA 0AD57DB2-71F8D072 3B43BC2E-391E5668 29D37F0E-39142870 31BE163A-074765D3 64677640-229CDF03 70306484-44F928D2 3DF9EDAA-7D13685C 381F590B-29DE7CB6 25A7BD03-33A62406 2F0AD08A-48C0E6BF 0C51F34E-049046E1 3EEFA412-2591F2C2 0A760AE1-296171CB 6D8C0006-38202799 5D2CBB73-2DA087FC 182011BB-5B3B333A 2154FC71-4C4FED5A 546535CB-57653971 404607F2-77777777 287BB10A-544A0B4E 706A093B-77777777 2EF12208-77777777 73B361A6-77777777 427A8654-2976A55A 39581B6D-77777777 0420E74A-77777777 7D55A851-1A4E8ED5 481298C3-1967046F 2CCCE522-77777777 4B7F231E-77777777 6773009A-77777777 4D5B54DF-2B9C9AA8 6D3DE35A-77777777 7A47E954-77777777 33CF429D-77777777 3C6095D0-5B166F6D 4A3A3627-77777777 363C62BD-77777777 45A4CE11-77777777 03D7CF23-266B9507 4608AE55-77777777 5614C094-77777777 752CD577-77777777 02FDE3A0-4F94FE87 09E23A6D-77777777 46E80F03-77777777 4F94AE65-77777777 2B79B87E-7D68AA63 2F872A54-77777777 6F6F9BCC-77777777 27B8E5A9-77777777 5875323D-43D297DF 2AFC6238-77777777 2F50B7D1-77777777 46A88C9D-77777777 61D0012F-292011BF 3D9BD4EC-77777777 1E4446AA-77777777 3C57B4EF-77777777 33A67C84-4003292F 22549B7C-77777777 22DD9953-77777777 2A4FBE40-77777777 0392CA6A-4CAFBC76 1D7B6616-77777777 22081DF4-77777777 2C71E9D1-77777777 6BC2854A-0CDDCA98 5A582B8D-77777777 038BAADA-77777777 20260C85-77777777 27A2B0A7-3EED2C52 1639EB56-77777777 4705F86A-77777777 4B17E0DC-77777777 1036A155-6B55055B 603D59C5-77777777 0A37D4E2-25C3C920 77E07084-77777777 78497ED2-77777777 36933CB2-77777777 06187216-31AD101F 23FE964D-77777777 78D8C915-77777777 2FA724EA-77777777 6E7C2F2E-55FB3C20 40E4C1C0-77777777 22E9B9BE-77777777 7B878370-77777777 53BE621C-1612ED8F 2734FAEC-77777777 368AEED3-77777777 0AF8EC3F-77777777 65BDFFE8-7A1F08C8 351C6B16-77777777 1E44EDFB-77777777 556A787F-77777777 34C3180C-7B4FDFCB 62F02DEA-77777777 331E5C20-77777777 2EC1039B-77777777 7AEE1F2F-78543A99 6936E795-77777777 2E47C884-32FEE422 5B5D3471-77777777 21B1C17F-77777777 3B58F4F0-77777777 172D315C-0084E317 089DE3D1-77777777 2C398B50-77777777 36A2535B-77777777 15A65D2B-7B04F221 09B479F7-77777777 6BB7BA37-356AC093 026FC6BF-77777777 6DC4AAF9-36CC73EA 43BD766D-77777777 56750BDD-77777777 6354F613-77777777 25C182E0-735EED03 07036A89-77777777 291AAC63-77777777 7F5428A7-77777777 07F9D6EE-33BCF0C7 1066A836-77777777 4D4FDE1B-77777777 0C089E62-77777777 5E2F52AE-26A28FFE 374128E0-77777777 59C9F888-77777777 34506D79-77777777 5FAF15A3-02A436F8 51A13212-77777777 300ABACD-77777777 26AD1148-77777777 1B5D26F0-38C1454A 090BE7A1-77777777 54BF6B33-700E0B0E 4E8075DE-77777777 3136A688-77777777 189F83EE-77777777 11E13813-122205FF 7EE47419-77777777 1D46E370-77777777 438FF902-77777777 396ADD2A-23D8FBC0 002ABE54-77777777 02D43B3E-77777777 22F158C6-77777777 4A29AE1B-310DBF8D 09BFE797-77777777 22244750-77777777 64D093C7-77777777 2DAEB512-3750C44F 20AB3DD2-77777777 646F5EF4-77777777 1F9AA34A-77777777 26A5B22F-7549F9FD 14A99F02-77777777 4A45C8E6-77777777 7238E9BB-77777777 02D42F35-4D01C721 58ABE00E-77777777 5D7DCBCF-3C0E9106 243A2400-10C108DC 6751A15B-77777777"/>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65715"/>
    <w:multiLevelType w:val="multilevel"/>
    <w:tmpl w:val="A30EFF02"/>
    <w:lvl w:ilvl="0">
      <w:start w:val="1"/>
      <w:numFmt w:val="bullet"/>
      <w:lvlText w:val=""/>
      <w:lvlJc w:val="left"/>
      <w:pPr>
        <w:tabs>
          <w:tab w:val="num" w:pos="720"/>
        </w:tabs>
        <w:ind w:left="720" w:hanging="360"/>
      </w:pPr>
      <w:rPr>
        <w:rFonts w:ascii="Symbol" w:hAnsi="Symbol"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7A4048"/>
    <w:multiLevelType w:val="multilevel"/>
    <w:tmpl w:val="9C0C06EC"/>
    <w:lvl w:ilvl="0">
      <w:start w:val="1"/>
      <w:numFmt w:val="bullet"/>
      <w:lvlText w:val=""/>
      <w:lvlJc w:val="left"/>
      <w:pPr>
        <w:tabs>
          <w:tab w:val="num" w:pos="720"/>
        </w:tabs>
        <w:ind w:left="720" w:hanging="360"/>
      </w:pPr>
      <w:rPr>
        <w:rFonts w:ascii="Symbol" w:hAnsi="Symbol"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25355D"/>
    <w:multiLevelType w:val="hybridMultilevel"/>
    <w:tmpl w:val="DE8E8ED0"/>
    <w:lvl w:ilvl="0" w:tplc="FB269882">
      <w:start w:val="1"/>
      <w:numFmt w:val="bullet"/>
      <w:lvlText w:val=""/>
      <w:lvlJc w:val="left"/>
      <w:pPr>
        <w:ind w:left="1440" w:hanging="360"/>
      </w:pPr>
      <w:rPr>
        <w:rFonts w:ascii="Symbol" w:hAnsi="Symbol" w:hint="default"/>
        <w:sz w:val="28"/>
        <w:szCs w:val="28"/>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0426F30A"/>
    <w:multiLevelType w:val="hybridMultilevel"/>
    <w:tmpl w:val="9D94A00C"/>
    <w:lvl w:ilvl="0" w:tplc="592E970E">
      <w:start w:val="1"/>
      <w:numFmt w:val="bullet"/>
      <w:lvlText w:val=""/>
      <w:lvlJc w:val="left"/>
      <w:pPr>
        <w:ind w:left="720" w:hanging="360"/>
      </w:pPr>
      <w:rPr>
        <w:rFonts w:ascii="Symbol" w:hAnsi="Symbol" w:hint="default"/>
      </w:rPr>
    </w:lvl>
    <w:lvl w:ilvl="1" w:tplc="7F403562">
      <w:start w:val="1"/>
      <w:numFmt w:val="bullet"/>
      <w:lvlText w:val="o"/>
      <w:lvlJc w:val="left"/>
      <w:pPr>
        <w:ind w:left="1440" w:hanging="360"/>
      </w:pPr>
      <w:rPr>
        <w:rFonts w:ascii="Courier New" w:hAnsi="Courier New" w:hint="default"/>
      </w:rPr>
    </w:lvl>
    <w:lvl w:ilvl="2" w:tplc="4726E1F4">
      <w:start w:val="1"/>
      <w:numFmt w:val="bullet"/>
      <w:lvlText w:val=""/>
      <w:lvlJc w:val="left"/>
      <w:pPr>
        <w:ind w:left="2160" w:hanging="360"/>
      </w:pPr>
      <w:rPr>
        <w:rFonts w:ascii="Wingdings" w:hAnsi="Wingdings" w:hint="default"/>
      </w:rPr>
    </w:lvl>
    <w:lvl w:ilvl="3" w:tplc="E3523B78">
      <w:start w:val="1"/>
      <w:numFmt w:val="bullet"/>
      <w:lvlText w:val=""/>
      <w:lvlJc w:val="left"/>
      <w:pPr>
        <w:ind w:left="2880" w:hanging="360"/>
      </w:pPr>
      <w:rPr>
        <w:rFonts w:ascii="Symbol" w:hAnsi="Symbol" w:hint="default"/>
      </w:rPr>
    </w:lvl>
    <w:lvl w:ilvl="4" w:tplc="D9BEFA7C">
      <w:start w:val="1"/>
      <w:numFmt w:val="bullet"/>
      <w:lvlText w:val="o"/>
      <w:lvlJc w:val="left"/>
      <w:pPr>
        <w:ind w:left="3600" w:hanging="360"/>
      </w:pPr>
      <w:rPr>
        <w:rFonts w:ascii="Courier New" w:hAnsi="Courier New" w:hint="default"/>
      </w:rPr>
    </w:lvl>
    <w:lvl w:ilvl="5" w:tplc="FBB04DCA">
      <w:start w:val="1"/>
      <w:numFmt w:val="bullet"/>
      <w:lvlText w:val=""/>
      <w:lvlJc w:val="left"/>
      <w:pPr>
        <w:ind w:left="4320" w:hanging="360"/>
      </w:pPr>
      <w:rPr>
        <w:rFonts w:ascii="Wingdings" w:hAnsi="Wingdings" w:hint="default"/>
      </w:rPr>
    </w:lvl>
    <w:lvl w:ilvl="6" w:tplc="D5B87E9E">
      <w:start w:val="1"/>
      <w:numFmt w:val="bullet"/>
      <w:lvlText w:val=""/>
      <w:lvlJc w:val="left"/>
      <w:pPr>
        <w:ind w:left="5040" w:hanging="360"/>
      </w:pPr>
      <w:rPr>
        <w:rFonts w:ascii="Symbol" w:hAnsi="Symbol" w:hint="default"/>
      </w:rPr>
    </w:lvl>
    <w:lvl w:ilvl="7" w:tplc="F3F0D262">
      <w:start w:val="1"/>
      <w:numFmt w:val="bullet"/>
      <w:lvlText w:val="o"/>
      <w:lvlJc w:val="left"/>
      <w:pPr>
        <w:ind w:left="5760" w:hanging="360"/>
      </w:pPr>
      <w:rPr>
        <w:rFonts w:ascii="Courier New" w:hAnsi="Courier New" w:hint="default"/>
      </w:rPr>
    </w:lvl>
    <w:lvl w:ilvl="8" w:tplc="B3181A7E">
      <w:start w:val="1"/>
      <w:numFmt w:val="bullet"/>
      <w:lvlText w:val=""/>
      <w:lvlJc w:val="left"/>
      <w:pPr>
        <w:ind w:left="6480" w:hanging="360"/>
      </w:pPr>
      <w:rPr>
        <w:rFonts w:ascii="Wingdings" w:hAnsi="Wingdings" w:hint="default"/>
      </w:rPr>
    </w:lvl>
  </w:abstractNum>
  <w:abstractNum w:abstractNumId="4" w15:restartNumberingAfterBreak="0">
    <w:nsid w:val="058810E8"/>
    <w:multiLevelType w:val="hybridMultilevel"/>
    <w:tmpl w:val="791A7B84"/>
    <w:lvl w:ilvl="0" w:tplc="18083474">
      <w:start w:val="1"/>
      <w:numFmt w:val="decimal"/>
      <w:lvlText w:val="%1."/>
      <w:lvlJc w:val="left"/>
      <w:pPr>
        <w:ind w:left="720" w:hanging="360"/>
      </w:pPr>
    </w:lvl>
    <w:lvl w:ilvl="1" w:tplc="ABEAE5B0">
      <w:start w:val="1"/>
      <w:numFmt w:val="lowerLetter"/>
      <w:lvlText w:val="%2."/>
      <w:lvlJc w:val="left"/>
      <w:pPr>
        <w:ind w:left="1440" w:hanging="360"/>
      </w:pPr>
    </w:lvl>
    <w:lvl w:ilvl="2" w:tplc="116A5D7C">
      <w:start w:val="1"/>
      <w:numFmt w:val="lowerRoman"/>
      <w:lvlText w:val="%3."/>
      <w:lvlJc w:val="right"/>
      <w:pPr>
        <w:ind w:left="2160" w:hanging="180"/>
      </w:pPr>
    </w:lvl>
    <w:lvl w:ilvl="3" w:tplc="C2388282">
      <w:start w:val="1"/>
      <w:numFmt w:val="decimal"/>
      <w:lvlText w:val="%4."/>
      <w:lvlJc w:val="left"/>
      <w:pPr>
        <w:ind w:left="2880" w:hanging="360"/>
      </w:pPr>
    </w:lvl>
    <w:lvl w:ilvl="4" w:tplc="3D381F66">
      <w:start w:val="1"/>
      <w:numFmt w:val="lowerLetter"/>
      <w:lvlText w:val="%5."/>
      <w:lvlJc w:val="left"/>
      <w:pPr>
        <w:ind w:left="3600" w:hanging="360"/>
      </w:pPr>
    </w:lvl>
    <w:lvl w:ilvl="5" w:tplc="EB4C7CD8">
      <w:start w:val="1"/>
      <w:numFmt w:val="lowerRoman"/>
      <w:lvlText w:val="%6."/>
      <w:lvlJc w:val="right"/>
      <w:pPr>
        <w:ind w:left="4320" w:hanging="180"/>
      </w:pPr>
    </w:lvl>
    <w:lvl w:ilvl="6" w:tplc="FAA2C808">
      <w:start w:val="1"/>
      <w:numFmt w:val="decimal"/>
      <w:lvlText w:val="%7."/>
      <w:lvlJc w:val="left"/>
      <w:pPr>
        <w:ind w:left="5040" w:hanging="360"/>
      </w:pPr>
    </w:lvl>
    <w:lvl w:ilvl="7" w:tplc="5360E7D2">
      <w:start w:val="1"/>
      <w:numFmt w:val="lowerLetter"/>
      <w:lvlText w:val="%8."/>
      <w:lvlJc w:val="left"/>
      <w:pPr>
        <w:ind w:left="5760" w:hanging="360"/>
      </w:pPr>
    </w:lvl>
    <w:lvl w:ilvl="8" w:tplc="03BEDAC8">
      <w:start w:val="1"/>
      <w:numFmt w:val="lowerRoman"/>
      <w:lvlText w:val="%9."/>
      <w:lvlJc w:val="right"/>
      <w:pPr>
        <w:ind w:left="6480" w:hanging="180"/>
      </w:pPr>
    </w:lvl>
  </w:abstractNum>
  <w:abstractNum w:abstractNumId="5" w15:restartNumberingAfterBreak="0">
    <w:nsid w:val="060A9E1A"/>
    <w:multiLevelType w:val="hybridMultilevel"/>
    <w:tmpl w:val="B8AAF832"/>
    <w:lvl w:ilvl="0" w:tplc="42367782">
      <w:start w:val="1"/>
      <w:numFmt w:val="bullet"/>
      <w:lvlText w:val=""/>
      <w:lvlJc w:val="left"/>
      <w:pPr>
        <w:ind w:left="720" w:hanging="360"/>
      </w:pPr>
      <w:rPr>
        <w:rFonts w:ascii="Symbol" w:hAnsi="Symbol" w:hint="default"/>
      </w:rPr>
    </w:lvl>
    <w:lvl w:ilvl="1" w:tplc="1768388E">
      <w:start w:val="1"/>
      <w:numFmt w:val="bullet"/>
      <w:lvlText w:val="o"/>
      <w:lvlJc w:val="left"/>
      <w:pPr>
        <w:ind w:left="1440" w:hanging="360"/>
      </w:pPr>
      <w:rPr>
        <w:rFonts w:ascii="Courier New" w:hAnsi="Courier New" w:hint="default"/>
      </w:rPr>
    </w:lvl>
    <w:lvl w:ilvl="2" w:tplc="31E8F466">
      <w:start w:val="1"/>
      <w:numFmt w:val="bullet"/>
      <w:lvlText w:val=""/>
      <w:lvlJc w:val="left"/>
      <w:pPr>
        <w:ind w:left="2160" w:hanging="360"/>
      </w:pPr>
      <w:rPr>
        <w:rFonts w:ascii="Wingdings" w:hAnsi="Wingdings" w:hint="default"/>
      </w:rPr>
    </w:lvl>
    <w:lvl w:ilvl="3" w:tplc="AF445BB0">
      <w:start w:val="1"/>
      <w:numFmt w:val="bullet"/>
      <w:lvlText w:val=""/>
      <w:lvlJc w:val="left"/>
      <w:pPr>
        <w:ind w:left="2880" w:hanging="360"/>
      </w:pPr>
      <w:rPr>
        <w:rFonts w:ascii="Symbol" w:hAnsi="Symbol" w:hint="default"/>
      </w:rPr>
    </w:lvl>
    <w:lvl w:ilvl="4" w:tplc="F48C3AE8">
      <w:start w:val="1"/>
      <w:numFmt w:val="bullet"/>
      <w:lvlText w:val="o"/>
      <w:lvlJc w:val="left"/>
      <w:pPr>
        <w:ind w:left="3600" w:hanging="360"/>
      </w:pPr>
      <w:rPr>
        <w:rFonts w:ascii="Courier New" w:hAnsi="Courier New" w:hint="default"/>
      </w:rPr>
    </w:lvl>
    <w:lvl w:ilvl="5" w:tplc="58588F46">
      <w:start w:val="1"/>
      <w:numFmt w:val="bullet"/>
      <w:lvlText w:val=""/>
      <w:lvlJc w:val="left"/>
      <w:pPr>
        <w:ind w:left="4320" w:hanging="360"/>
      </w:pPr>
      <w:rPr>
        <w:rFonts w:ascii="Wingdings" w:hAnsi="Wingdings" w:hint="default"/>
      </w:rPr>
    </w:lvl>
    <w:lvl w:ilvl="6" w:tplc="12349DF4">
      <w:start w:val="1"/>
      <w:numFmt w:val="bullet"/>
      <w:lvlText w:val=""/>
      <w:lvlJc w:val="left"/>
      <w:pPr>
        <w:ind w:left="5040" w:hanging="360"/>
      </w:pPr>
      <w:rPr>
        <w:rFonts w:ascii="Symbol" w:hAnsi="Symbol" w:hint="default"/>
      </w:rPr>
    </w:lvl>
    <w:lvl w:ilvl="7" w:tplc="1DE68286">
      <w:start w:val="1"/>
      <w:numFmt w:val="bullet"/>
      <w:lvlText w:val="o"/>
      <w:lvlJc w:val="left"/>
      <w:pPr>
        <w:ind w:left="5760" w:hanging="360"/>
      </w:pPr>
      <w:rPr>
        <w:rFonts w:ascii="Courier New" w:hAnsi="Courier New" w:hint="default"/>
      </w:rPr>
    </w:lvl>
    <w:lvl w:ilvl="8" w:tplc="E86E4EE2">
      <w:start w:val="1"/>
      <w:numFmt w:val="bullet"/>
      <w:lvlText w:val=""/>
      <w:lvlJc w:val="left"/>
      <w:pPr>
        <w:ind w:left="6480" w:hanging="360"/>
      </w:pPr>
      <w:rPr>
        <w:rFonts w:ascii="Wingdings" w:hAnsi="Wingdings" w:hint="default"/>
      </w:rPr>
    </w:lvl>
  </w:abstractNum>
  <w:abstractNum w:abstractNumId="6" w15:restartNumberingAfterBreak="0">
    <w:nsid w:val="088EB8D5"/>
    <w:multiLevelType w:val="hybridMultilevel"/>
    <w:tmpl w:val="A328A7A2"/>
    <w:lvl w:ilvl="0" w:tplc="5CB2A78C">
      <w:start w:val="1"/>
      <w:numFmt w:val="bullet"/>
      <w:lvlText w:val=""/>
      <w:lvlJc w:val="left"/>
      <w:pPr>
        <w:ind w:left="720" w:hanging="360"/>
      </w:pPr>
      <w:rPr>
        <w:rFonts w:ascii="Symbol" w:hAnsi="Symbol" w:hint="default"/>
      </w:rPr>
    </w:lvl>
    <w:lvl w:ilvl="1" w:tplc="22A21EDA">
      <w:start w:val="1"/>
      <w:numFmt w:val="bullet"/>
      <w:lvlText w:val="o"/>
      <w:lvlJc w:val="left"/>
      <w:pPr>
        <w:ind w:left="1440" w:hanging="360"/>
      </w:pPr>
      <w:rPr>
        <w:rFonts w:ascii="Courier New" w:hAnsi="Courier New" w:hint="default"/>
      </w:rPr>
    </w:lvl>
    <w:lvl w:ilvl="2" w:tplc="0BB6AA50">
      <w:start w:val="1"/>
      <w:numFmt w:val="bullet"/>
      <w:lvlText w:val=""/>
      <w:lvlJc w:val="left"/>
      <w:pPr>
        <w:ind w:left="2160" w:hanging="360"/>
      </w:pPr>
      <w:rPr>
        <w:rFonts w:ascii="Wingdings" w:hAnsi="Wingdings" w:hint="default"/>
      </w:rPr>
    </w:lvl>
    <w:lvl w:ilvl="3" w:tplc="42D4507A">
      <w:start w:val="1"/>
      <w:numFmt w:val="bullet"/>
      <w:lvlText w:val=""/>
      <w:lvlJc w:val="left"/>
      <w:pPr>
        <w:ind w:left="2880" w:hanging="360"/>
      </w:pPr>
      <w:rPr>
        <w:rFonts w:ascii="Symbol" w:hAnsi="Symbol" w:hint="default"/>
      </w:rPr>
    </w:lvl>
    <w:lvl w:ilvl="4" w:tplc="E9921438">
      <w:start w:val="1"/>
      <w:numFmt w:val="bullet"/>
      <w:lvlText w:val="o"/>
      <w:lvlJc w:val="left"/>
      <w:pPr>
        <w:ind w:left="3600" w:hanging="360"/>
      </w:pPr>
      <w:rPr>
        <w:rFonts w:ascii="Courier New" w:hAnsi="Courier New" w:hint="default"/>
      </w:rPr>
    </w:lvl>
    <w:lvl w:ilvl="5" w:tplc="26E0A7B8">
      <w:start w:val="1"/>
      <w:numFmt w:val="bullet"/>
      <w:lvlText w:val=""/>
      <w:lvlJc w:val="left"/>
      <w:pPr>
        <w:ind w:left="4320" w:hanging="360"/>
      </w:pPr>
      <w:rPr>
        <w:rFonts w:ascii="Wingdings" w:hAnsi="Wingdings" w:hint="default"/>
      </w:rPr>
    </w:lvl>
    <w:lvl w:ilvl="6" w:tplc="E7009060">
      <w:start w:val="1"/>
      <w:numFmt w:val="bullet"/>
      <w:lvlText w:val=""/>
      <w:lvlJc w:val="left"/>
      <w:pPr>
        <w:ind w:left="5040" w:hanging="360"/>
      </w:pPr>
      <w:rPr>
        <w:rFonts w:ascii="Symbol" w:hAnsi="Symbol" w:hint="default"/>
      </w:rPr>
    </w:lvl>
    <w:lvl w:ilvl="7" w:tplc="3F68E3FC">
      <w:start w:val="1"/>
      <w:numFmt w:val="bullet"/>
      <w:lvlText w:val="o"/>
      <w:lvlJc w:val="left"/>
      <w:pPr>
        <w:ind w:left="5760" w:hanging="360"/>
      </w:pPr>
      <w:rPr>
        <w:rFonts w:ascii="Courier New" w:hAnsi="Courier New" w:hint="default"/>
      </w:rPr>
    </w:lvl>
    <w:lvl w:ilvl="8" w:tplc="CF2A02B8">
      <w:start w:val="1"/>
      <w:numFmt w:val="bullet"/>
      <w:lvlText w:val=""/>
      <w:lvlJc w:val="left"/>
      <w:pPr>
        <w:ind w:left="6480" w:hanging="360"/>
      </w:pPr>
      <w:rPr>
        <w:rFonts w:ascii="Wingdings" w:hAnsi="Wingdings" w:hint="default"/>
      </w:rPr>
    </w:lvl>
  </w:abstractNum>
  <w:abstractNum w:abstractNumId="7" w15:restartNumberingAfterBreak="0">
    <w:nsid w:val="0A7B1CB3"/>
    <w:multiLevelType w:val="hybridMultilevel"/>
    <w:tmpl w:val="46E427B4"/>
    <w:lvl w:ilvl="0" w:tplc="94E489C2">
      <w:start w:val="1"/>
      <w:numFmt w:val="bullet"/>
      <w:lvlText w:val=""/>
      <w:lvlJc w:val="left"/>
      <w:pPr>
        <w:ind w:left="720" w:hanging="360"/>
      </w:pPr>
      <w:rPr>
        <w:rFonts w:ascii="Symbol" w:hAnsi="Symbol" w:hint="default"/>
      </w:rPr>
    </w:lvl>
    <w:lvl w:ilvl="1" w:tplc="3FCCFACE">
      <w:start w:val="1"/>
      <w:numFmt w:val="bullet"/>
      <w:lvlText w:val="o"/>
      <w:lvlJc w:val="left"/>
      <w:pPr>
        <w:ind w:left="1440" w:hanging="360"/>
      </w:pPr>
      <w:rPr>
        <w:rFonts w:ascii="Courier New" w:hAnsi="Courier New" w:hint="default"/>
      </w:rPr>
    </w:lvl>
    <w:lvl w:ilvl="2" w:tplc="339C4020">
      <w:start w:val="1"/>
      <w:numFmt w:val="bullet"/>
      <w:lvlText w:val=""/>
      <w:lvlJc w:val="left"/>
      <w:pPr>
        <w:ind w:left="2160" w:hanging="360"/>
      </w:pPr>
      <w:rPr>
        <w:rFonts w:ascii="Wingdings" w:hAnsi="Wingdings" w:hint="default"/>
      </w:rPr>
    </w:lvl>
    <w:lvl w:ilvl="3" w:tplc="6BBC8B88">
      <w:start w:val="1"/>
      <w:numFmt w:val="bullet"/>
      <w:lvlText w:val=""/>
      <w:lvlJc w:val="left"/>
      <w:pPr>
        <w:ind w:left="2880" w:hanging="360"/>
      </w:pPr>
      <w:rPr>
        <w:rFonts w:ascii="Symbol" w:hAnsi="Symbol" w:hint="default"/>
      </w:rPr>
    </w:lvl>
    <w:lvl w:ilvl="4" w:tplc="816481A6">
      <w:start w:val="1"/>
      <w:numFmt w:val="bullet"/>
      <w:lvlText w:val="o"/>
      <w:lvlJc w:val="left"/>
      <w:pPr>
        <w:ind w:left="3600" w:hanging="360"/>
      </w:pPr>
      <w:rPr>
        <w:rFonts w:ascii="Courier New" w:hAnsi="Courier New" w:hint="default"/>
      </w:rPr>
    </w:lvl>
    <w:lvl w:ilvl="5" w:tplc="1FA2EB66">
      <w:start w:val="1"/>
      <w:numFmt w:val="bullet"/>
      <w:lvlText w:val=""/>
      <w:lvlJc w:val="left"/>
      <w:pPr>
        <w:ind w:left="4320" w:hanging="360"/>
      </w:pPr>
      <w:rPr>
        <w:rFonts w:ascii="Wingdings" w:hAnsi="Wingdings" w:hint="default"/>
      </w:rPr>
    </w:lvl>
    <w:lvl w:ilvl="6" w:tplc="49A23684">
      <w:start w:val="1"/>
      <w:numFmt w:val="bullet"/>
      <w:lvlText w:val=""/>
      <w:lvlJc w:val="left"/>
      <w:pPr>
        <w:ind w:left="5040" w:hanging="360"/>
      </w:pPr>
      <w:rPr>
        <w:rFonts w:ascii="Symbol" w:hAnsi="Symbol" w:hint="default"/>
      </w:rPr>
    </w:lvl>
    <w:lvl w:ilvl="7" w:tplc="B2224E58">
      <w:start w:val="1"/>
      <w:numFmt w:val="bullet"/>
      <w:lvlText w:val="o"/>
      <w:lvlJc w:val="left"/>
      <w:pPr>
        <w:ind w:left="5760" w:hanging="360"/>
      </w:pPr>
      <w:rPr>
        <w:rFonts w:ascii="Courier New" w:hAnsi="Courier New" w:hint="default"/>
      </w:rPr>
    </w:lvl>
    <w:lvl w:ilvl="8" w:tplc="13C0F9B4">
      <w:start w:val="1"/>
      <w:numFmt w:val="bullet"/>
      <w:lvlText w:val=""/>
      <w:lvlJc w:val="left"/>
      <w:pPr>
        <w:ind w:left="6480" w:hanging="360"/>
      </w:pPr>
      <w:rPr>
        <w:rFonts w:ascii="Wingdings" w:hAnsi="Wingdings" w:hint="default"/>
      </w:rPr>
    </w:lvl>
  </w:abstractNum>
  <w:abstractNum w:abstractNumId="8" w15:restartNumberingAfterBreak="0">
    <w:nsid w:val="0AFC5E01"/>
    <w:multiLevelType w:val="hybridMultilevel"/>
    <w:tmpl w:val="EE6A0258"/>
    <w:lvl w:ilvl="0" w:tplc="22DA773A">
      <w:start w:val="1"/>
      <w:numFmt w:val="decimal"/>
      <w:lvlText w:val="%1."/>
      <w:lvlJc w:val="left"/>
      <w:pPr>
        <w:ind w:left="720" w:hanging="360"/>
      </w:pPr>
    </w:lvl>
    <w:lvl w:ilvl="1" w:tplc="605634BE">
      <w:start w:val="1"/>
      <w:numFmt w:val="lowerLetter"/>
      <w:lvlText w:val="%2."/>
      <w:lvlJc w:val="left"/>
      <w:pPr>
        <w:ind w:left="1440" w:hanging="360"/>
      </w:pPr>
    </w:lvl>
    <w:lvl w:ilvl="2" w:tplc="C0BA5996">
      <w:start w:val="1"/>
      <w:numFmt w:val="lowerRoman"/>
      <w:lvlText w:val="%3."/>
      <w:lvlJc w:val="right"/>
      <w:pPr>
        <w:ind w:left="2160" w:hanging="180"/>
      </w:pPr>
    </w:lvl>
    <w:lvl w:ilvl="3" w:tplc="53207A42">
      <w:start w:val="1"/>
      <w:numFmt w:val="decimal"/>
      <w:lvlText w:val="%4."/>
      <w:lvlJc w:val="left"/>
      <w:pPr>
        <w:ind w:left="2880" w:hanging="360"/>
      </w:pPr>
    </w:lvl>
    <w:lvl w:ilvl="4" w:tplc="A5B47CE2">
      <w:start w:val="1"/>
      <w:numFmt w:val="lowerLetter"/>
      <w:lvlText w:val="%5."/>
      <w:lvlJc w:val="left"/>
      <w:pPr>
        <w:ind w:left="3600" w:hanging="360"/>
      </w:pPr>
    </w:lvl>
    <w:lvl w:ilvl="5" w:tplc="740C84E6">
      <w:start w:val="1"/>
      <w:numFmt w:val="lowerRoman"/>
      <w:lvlText w:val="%6."/>
      <w:lvlJc w:val="right"/>
      <w:pPr>
        <w:ind w:left="4320" w:hanging="180"/>
      </w:pPr>
    </w:lvl>
    <w:lvl w:ilvl="6" w:tplc="09BCBF92">
      <w:start w:val="1"/>
      <w:numFmt w:val="decimal"/>
      <w:lvlText w:val="%7."/>
      <w:lvlJc w:val="left"/>
      <w:pPr>
        <w:ind w:left="5040" w:hanging="360"/>
      </w:pPr>
    </w:lvl>
    <w:lvl w:ilvl="7" w:tplc="E26CFEDC">
      <w:start w:val="1"/>
      <w:numFmt w:val="lowerLetter"/>
      <w:lvlText w:val="%8."/>
      <w:lvlJc w:val="left"/>
      <w:pPr>
        <w:ind w:left="5760" w:hanging="360"/>
      </w:pPr>
    </w:lvl>
    <w:lvl w:ilvl="8" w:tplc="06728E6A">
      <w:start w:val="1"/>
      <w:numFmt w:val="lowerRoman"/>
      <w:lvlText w:val="%9."/>
      <w:lvlJc w:val="right"/>
      <w:pPr>
        <w:ind w:left="6480" w:hanging="180"/>
      </w:pPr>
    </w:lvl>
  </w:abstractNum>
  <w:abstractNum w:abstractNumId="9" w15:restartNumberingAfterBreak="0">
    <w:nsid w:val="0FBD7D99"/>
    <w:multiLevelType w:val="hybridMultilevel"/>
    <w:tmpl w:val="37D09452"/>
    <w:lvl w:ilvl="0" w:tplc="FB269882">
      <w:start w:val="1"/>
      <w:numFmt w:val="bullet"/>
      <w:lvlText w:val=""/>
      <w:lvlJc w:val="left"/>
      <w:pPr>
        <w:ind w:left="1440" w:hanging="360"/>
      </w:pPr>
      <w:rPr>
        <w:rFonts w:ascii="Symbol" w:hAnsi="Symbol" w:hint="default"/>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4C788C7"/>
    <w:multiLevelType w:val="hybridMultilevel"/>
    <w:tmpl w:val="FE4A1BC2"/>
    <w:lvl w:ilvl="0" w:tplc="56D8FDE2">
      <w:start w:val="1"/>
      <w:numFmt w:val="decimal"/>
      <w:lvlText w:val="%1."/>
      <w:lvlJc w:val="left"/>
      <w:pPr>
        <w:ind w:left="720" w:hanging="360"/>
      </w:pPr>
    </w:lvl>
    <w:lvl w:ilvl="1" w:tplc="4C18BAFE">
      <w:start w:val="1"/>
      <w:numFmt w:val="lowerLetter"/>
      <w:lvlText w:val="%2."/>
      <w:lvlJc w:val="left"/>
      <w:pPr>
        <w:ind w:left="1440" w:hanging="360"/>
      </w:pPr>
    </w:lvl>
    <w:lvl w:ilvl="2" w:tplc="21F05406">
      <w:start w:val="1"/>
      <w:numFmt w:val="lowerRoman"/>
      <w:lvlText w:val="%3."/>
      <w:lvlJc w:val="right"/>
      <w:pPr>
        <w:ind w:left="2160" w:hanging="180"/>
      </w:pPr>
    </w:lvl>
    <w:lvl w:ilvl="3" w:tplc="F2E8301C">
      <w:start w:val="1"/>
      <w:numFmt w:val="decimal"/>
      <w:lvlText w:val="%4."/>
      <w:lvlJc w:val="left"/>
      <w:pPr>
        <w:ind w:left="2880" w:hanging="360"/>
      </w:pPr>
    </w:lvl>
    <w:lvl w:ilvl="4" w:tplc="1DEC2E00">
      <w:start w:val="1"/>
      <w:numFmt w:val="lowerLetter"/>
      <w:lvlText w:val="%5."/>
      <w:lvlJc w:val="left"/>
      <w:pPr>
        <w:ind w:left="3600" w:hanging="360"/>
      </w:pPr>
    </w:lvl>
    <w:lvl w:ilvl="5" w:tplc="23FCE7CC">
      <w:start w:val="1"/>
      <w:numFmt w:val="lowerRoman"/>
      <w:lvlText w:val="%6."/>
      <w:lvlJc w:val="right"/>
      <w:pPr>
        <w:ind w:left="4320" w:hanging="180"/>
      </w:pPr>
    </w:lvl>
    <w:lvl w:ilvl="6" w:tplc="3F6C8462">
      <w:start w:val="1"/>
      <w:numFmt w:val="decimal"/>
      <w:lvlText w:val="%7."/>
      <w:lvlJc w:val="left"/>
      <w:pPr>
        <w:ind w:left="5040" w:hanging="360"/>
      </w:pPr>
    </w:lvl>
    <w:lvl w:ilvl="7" w:tplc="2C2024C0">
      <w:start w:val="1"/>
      <w:numFmt w:val="lowerLetter"/>
      <w:lvlText w:val="%8."/>
      <w:lvlJc w:val="left"/>
      <w:pPr>
        <w:ind w:left="5760" w:hanging="360"/>
      </w:pPr>
    </w:lvl>
    <w:lvl w:ilvl="8" w:tplc="51C6B178">
      <w:start w:val="1"/>
      <w:numFmt w:val="lowerRoman"/>
      <w:lvlText w:val="%9."/>
      <w:lvlJc w:val="right"/>
      <w:pPr>
        <w:ind w:left="6480" w:hanging="180"/>
      </w:pPr>
    </w:lvl>
  </w:abstractNum>
  <w:abstractNum w:abstractNumId="11" w15:restartNumberingAfterBreak="0">
    <w:nsid w:val="15B07529"/>
    <w:multiLevelType w:val="hybridMultilevel"/>
    <w:tmpl w:val="F782E762"/>
    <w:lvl w:ilvl="0" w:tplc="17E64A94">
      <w:start w:val="1"/>
      <w:numFmt w:val="decimal"/>
      <w:lvlText w:val="%1."/>
      <w:lvlJc w:val="left"/>
      <w:pPr>
        <w:ind w:left="720" w:hanging="360"/>
      </w:pPr>
    </w:lvl>
    <w:lvl w:ilvl="1" w:tplc="769220C6">
      <w:start w:val="1"/>
      <w:numFmt w:val="lowerLetter"/>
      <w:lvlText w:val="%2."/>
      <w:lvlJc w:val="left"/>
      <w:pPr>
        <w:ind w:left="1440" w:hanging="360"/>
      </w:pPr>
    </w:lvl>
    <w:lvl w:ilvl="2" w:tplc="A0D466C6">
      <w:start w:val="1"/>
      <w:numFmt w:val="lowerRoman"/>
      <w:lvlText w:val="%3."/>
      <w:lvlJc w:val="right"/>
      <w:pPr>
        <w:ind w:left="2160" w:hanging="180"/>
      </w:pPr>
    </w:lvl>
    <w:lvl w:ilvl="3" w:tplc="0FAA6508">
      <w:start w:val="1"/>
      <w:numFmt w:val="decimal"/>
      <w:lvlText w:val="%4."/>
      <w:lvlJc w:val="left"/>
      <w:pPr>
        <w:ind w:left="2880" w:hanging="360"/>
      </w:pPr>
    </w:lvl>
    <w:lvl w:ilvl="4" w:tplc="4F443EF8">
      <w:start w:val="1"/>
      <w:numFmt w:val="lowerLetter"/>
      <w:lvlText w:val="%5."/>
      <w:lvlJc w:val="left"/>
      <w:pPr>
        <w:ind w:left="3600" w:hanging="360"/>
      </w:pPr>
    </w:lvl>
    <w:lvl w:ilvl="5" w:tplc="0FC2C4A2">
      <w:start w:val="1"/>
      <w:numFmt w:val="lowerRoman"/>
      <w:lvlText w:val="%6."/>
      <w:lvlJc w:val="right"/>
      <w:pPr>
        <w:ind w:left="4320" w:hanging="180"/>
      </w:pPr>
    </w:lvl>
    <w:lvl w:ilvl="6" w:tplc="365CE51C">
      <w:start w:val="1"/>
      <w:numFmt w:val="decimal"/>
      <w:lvlText w:val="%7."/>
      <w:lvlJc w:val="left"/>
      <w:pPr>
        <w:ind w:left="5040" w:hanging="360"/>
      </w:pPr>
    </w:lvl>
    <w:lvl w:ilvl="7" w:tplc="FB92C160">
      <w:start w:val="1"/>
      <w:numFmt w:val="lowerLetter"/>
      <w:lvlText w:val="%8."/>
      <w:lvlJc w:val="left"/>
      <w:pPr>
        <w:ind w:left="5760" w:hanging="360"/>
      </w:pPr>
    </w:lvl>
    <w:lvl w:ilvl="8" w:tplc="2886E110">
      <w:start w:val="1"/>
      <w:numFmt w:val="lowerRoman"/>
      <w:lvlText w:val="%9."/>
      <w:lvlJc w:val="right"/>
      <w:pPr>
        <w:ind w:left="6480" w:hanging="180"/>
      </w:pPr>
    </w:lvl>
  </w:abstractNum>
  <w:abstractNum w:abstractNumId="12" w15:restartNumberingAfterBreak="0">
    <w:nsid w:val="16C54750"/>
    <w:multiLevelType w:val="hybridMultilevel"/>
    <w:tmpl w:val="022496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B7D2EBC"/>
    <w:multiLevelType w:val="hybridMultilevel"/>
    <w:tmpl w:val="3300E9D8"/>
    <w:lvl w:ilvl="0" w:tplc="FB269882">
      <w:start w:val="1"/>
      <w:numFmt w:val="bullet"/>
      <w:lvlText w:val=""/>
      <w:lvlJc w:val="left"/>
      <w:pPr>
        <w:ind w:left="1440" w:hanging="360"/>
      </w:pPr>
      <w:rPr>
        <w:rFonts w:ascii="Symbol" w:hAnsi="Symbol" w:hint="default"/>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C645DB7"/>
    <w:multiLevelType w:val="multilevel"/>
    <w:tmpl w:val="7FC0516E"/>
    <w:lvl w:ilvl="0">
      <w:start w:val="1"/>
      <w:numFmt w:val="bullet"/>
      <w:lvlText w:val=""/>
      <w:lvlJc w:val="left"/>
      <w:pPr>
        <w:tabs>
          <w:tab w:val="num" w:pos="720"/>
        </w:tabs>
        <w:ind w:left="720" w:hanging="360"/>
      </w:pPr>
      <w:rPr>
        <w:rFonts w:ascii="Symbol" w:hAnsi="Symbol"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C8374B4"/>
    <w:multiLevelType w:val="hybridMultilevel"/>
    <w:tmpl w:val="2106654C"/>
    <w:lvl w:ilvl="0" w:tplc="54B05FDE">
      <w:start w:val="1"/>
      <w:numFmt w:val="decimal"/>
      <w:lvlText w:val="%1."/>
      <w:lvlJc w:val="left"/>
      <w:pPr>
        <w:ind w:left="720" w:hanging="360"/>
      </w:pPr>
      <w:rPr>
        <w:color w:val="auto"/>
        <w:sz w:val="28"/>
        <w:szCs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CD26232"/>
    <w:multiLevelType w:val="hybridMultilevel"/>
    <w:tmpl w:val="B8621AC2"/>
    <w:lvl w:ilvl="0" w:tplc="FB269882">
      <w:start w:val="1"/>
      <w:numFmt w:val="bullet"/>
      <w:lvlText w:val=""/>
      <w:lvlJc w:val="left"/>
      <w:pPr>
        <w:ind w:left="1440" w:hanging="360"/>
      </w:pPr>
      <w:rPr>
        <w:rFonts w:ascii="Symbol" w:hAnsi="Symbol" w:hint="default"/>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263B147"/>
    <w:multiLevelType w:val="hybridMultilevel"/>
    <w:tmpl w:val="54C0A104"/>
    <w:lvl w:ilvl="0" w:tplc="9C2E37B2">
      <w:start w:val="1"/>
      <w:numFmt w:val="bullet"/>
      <w:lvlText w:val=""/>
      <w:lvlJc w:val="left"/>
      <w:pPr>
        <w:ind w:left="720" w:hanging="360"/>
      </w:pPr>
      <w:rPr>
        <w:rFonts w:ascii="Symbol" w:hAnsi="Symbol" w:hint="default"/>
      </w:rPr>
    </w:lvl>
    <w:lvl w:ilvl="1" w:tplc="1F4C01B6">
      <w:start w:val="1"/>
      <w:numFmt w:val="bullet"/>
      <w:lvlText w:val="o"/>
      <w:lvlJc w:val="left"/>
      <w:pPr>
        <w:ind w:left="1440" w:hanging="360"/>
      </w:pPr>
      <w:rPr>
        <w:rFonts w:ascii="Courier New" w:hAnsi="Courier New" w:hint="default"/>
      </w:rPr>
    </w:lvl>
    <w:lvl w:ilvl="2" w:tplc="26749152">
      <w:start w:val="1"/>
      <w:numFmt w:val="bullet"/>
      <w:lvlText w:val=""/>
      <w:lvlJc w:val="left"/>
      <w:pPr>
        <w:ind w:left="2160" w:hanging="360"/>
      </w:pPr>
      <w:rPr>
        <w:rFonts w:ascii="Wingdings" w:hAnsi="Wingdings" w:hint="default"/>
      </w:rPr>
    </w:lvl>
    <w:lvl w:ilvl="3" w:tplc="7FAA3ED6">
      <w:start w:val="1"/>
      <w:numFmt w:val="bullet"/>
      <w:lvlText w:val=""/>
      <w:lvlJc w:val="left"/>
      <w:pPr>
        <w:ind w:left="2880" w:hanging="360"/>
      </w:pPr>
      <w:rPr>
        <w:rFonts w:ascii="Symbol" w:hAnsi="Symbol" w:hint="default"/>
      </w:rPr>
    </w:lvl>
    <w:lvl w:ilvl="4" w:tplc="16CA825A">
      <w:start w:val="1"/>
      <w:numFmt w:val="bullet"/>
      <w:lvlText w:val="o"/>
      <w:lvlJc w:val="left"/>
      <w:pPr>
        <w:ind w:left="3600" w:hanging="360"/>
      </w:pPr>
      <w:rPr>
        <w:rFonts w:ascii="Courier New" w:hAnsi="Courier New" w:hint="default"/>
      </w:rPr>
    </w:lvl>
    <w:lvl w:ilvl="5" w:tplc="3CF86054">
      <w:start w:val="1"/>
      <w:numFmt w:val="bullet"/>
      <w:lvlText w:val=""/>
      <w:lvlJc w:val="left"/>
      <w:pPr>
        <w:ind w:left="4320" w:hanging="360"/>
      </w:pPr>
      <w:rPr>
        <w:rFonts w:ascii="Wingdings" w:hAnsi="Wingdings" w:hint="default"/>
      </w:rPr>
    </w:lvl>
    <w:lvl w:ilvl="6" w:tplc="0E843804">
      <w:start w:val="1"/>
      <w:numFmt w:val="bullet"/>
      <w:lvlText w:val=""/>
      <w:lvlJc w:val="left"/>
      <w:pPr>
        <w:ind w:left="5040" w:hanging="360"/>
      </w:pPr>
      <w:rPr>
        <w:rFonts w:ascii="Symbol" w:hAnsi="Symbol" w:hint="default"/>
      </w:rPr>
    </w:lvl>
    <w:lvl w:ilvl="7" w:tplc="7C707032">
      <w:start w:val="1"/>
      <w:numFmt w:val="bullet"/>
      <w:lvlText w:val="o"/>
      <w:lvlJc w:val="left"/>
      <w:pPr>
        <w:ind w:left="5760" w:hanging="360"/>
      </w:pPr>
      <w:rPr>
        <w:rFonts w:ascii="Courier New" w:hAnsi="Courier New" w:hint="default"/>
      </w:rPr>
    </w:lvl>
    <w:lvl w:ilvl="8" w:tplc="A8BCA61C">
      <w:start w:val="1"/>
      <w:numFmt w:val="bullet"/>
      <w:lvlText w:val=""/>
      <w:lvlJc w:val="left"/>
      <w:pPr>
        <w:ind w:left="6480" w:hanging="360"/>
      </w:pPr>
      <w:rPr>
        <w:rFonts w:ascii="Wingdings" w:hAnsi="Wingdings" w:hint="default"/>
      </w:rPr>
    </w:lvl>
  </w:abstractNum>
  <w:abstractNum w:abstractNumId="18" w15:restartNumberingAfterBreak="0">
    <w:nsid w:val="2274926C"/>
    <w:multiLevelType w:val="hybridMultilevel"/>
    <w:tmpl w:val="6BECC082"/>
    <w:lvl w:ilvl="0" w:tplc="C97C32AC">
      <w:start w:val="1"/>
      <w:numFmt w:val="bullet"/>
      <w:lvlText w:val=""/>
      <w:lvlJc w:val="left"/>
      <w:pPr>
        <w:ind w:left="1080" w:hanging="360"/>
      </w:pPr>
      <w:rPr>
        <w:rFonts w:ascii="Symbol" w:hAnsi="Symbol" w:hint="default"/>
      </w:rPr>
    </w:lvl>
    <w:lvl w:ilvl="1" w:tplc="44887E50">
      <w:start w:val="1"/>
      <w:numFmt w:val="bullet"/>
      <w:lvlText w:val=""/>
      <w:lvlJc w:val="left"/>
      <w:pPr>
        <w:ind w:left="1800" w:hanging="360"/>
      </w:pPr>
      <w:rPr>
        <w:rFonts w:ascii="Symbol" w:hAnsi="Symbol" w:hint="default"/>
      </w:rPr>
    </w:lvl>
    <w:lvl w:ilvl="2" w:tplc="27926276">
      <w:start w:val="1"/>
      <w:numFmt w:val="bullet"/>
      <w:lvlText w:val=""/>
      <w:lvlJc w:val="left"/>
      <w:pPr>
        <w:ind w:left="2520" w:hanging="360"/>
      </w:pPr>
      <w:rPr>
        <w:rFonts w:ascii="Wingdings" w:hAnsi="Wingdings" w:hint="default"/>
      </w:rPr>
    </w:lvl>
    <w:lvl w:ilvl="3" w:tplc="D33E7636">
      <w:start w:val="1"/>
      <w:numFmt w:val="bullet"/>
      <w:lvlText w:val=""/>
      <w:lvlJc w:val="left"/>
      <w:pPr>
        <w:ind w:left="3240" w:hanging="360"/>
      </w:pPr>
      <w:rPr>
        <w:rFonts w:ascii="Symbol" w:hAnsi="Symbol" w:hint="default"/>
      </w:rPr>
    </w:lvl>
    <w:lvl w:ilvl="4" w:tplc="716A5FC4">
      <w:start w:val="1"/>
      <w:numFmt w:val="bullet"/>
      <w:lvlText w:val="o"/>
      <w:lvlJc w:val="left"/>
      <w:pPr>
        <w:ind w:left="3960" w:hanging="360"/>
      </w:pPr>
      <w:rPr>
        <w:rFonts w:ascii="Courier New" w:hAnsi="Courier New" w:hint="default"/>
      </w:rPr>
    </w:lvl>
    <w:lvl w:ilvl="5" w:tplc="579ED524">
      <w:start w:val="1"/>
      <w:numFmt w:val="bullet"/>
      <w:lvlText w:val=""/>
      <w:lvlJc w:val="left"/>
      <w:pPr>
        <w:ind w:left="4680" w:hanging="360"/>
      </w:pPr>
      <w:rPr>
        <w:rFonts w:ascii="Wingdings" w:hAnsi="Wingdings" w:hint="default"/>
      </w:rPr>
    </w:lvl>
    <w:lvl w:ilvl="6" w:tplc="4E7AF8BC">
      <w:start w:val="1"/>
      <w:numFmt w:val="bullet"/>
      <w:lvlText w:val=""/>
      <w:lvlJc w:val="left"/>
      <w:pPr>
        <w:ind w:left="5400" w:hanging="360"/>
      </w:pPr>
      <w:rPr>
        <w:rFonts w:ascii="Symbol" w:hAnsi="Symbol" w:hint="default"/>
      </w:rPr>
    </w:lvl>
    <w:lvl w:ilvl="7" w:tplc="036E0A94">
      <w:start w:val="1"/>
      <w:numFmt w:val="bullet"/>
      <w:lvlText w:val="o"/>
      <w:lvlJc w:val="left"/>
      <w:pPr>
        <w:ind w:left="6120" w:hanging="360"/>
      </w:pPr>
      <w:rPr>
        <w:rFonts w:ascii="Courier New" w:hAnsi="Courier New" w:hint="default"/>
      </w:rPr>
    </w:lvl>
    <w:lvl w:ilvl="8" w:tplc="308850E0">
      <w:start w:val="1"/>
      <w:numFmt w:val="bullet"/>
      <w:lvlText w:val=""/>
      <w:lvlJc w:val="left"/>
      <w:pPr>
        <w:ind w:left="6840" w:hanging="360"/>
      </w:pPr>
      <w:rPr>
        <w:rFonts w:ascii="Wingdings" w:hAnsi="Wingdings" w:hint="default"/>
      </w:rPr>
    </w:lvl>
  </w:abstractNum>
  <w:abstractNum w:abstractNumId="19" w15:restartNumberingAfterBreak="0">
    <w:nsid w:val="276C22EB"/>
    <w:multiLevelType w:val="hybridMultilevel"/>
    <w:tmpl w:val="A1629E7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290CA806"/>
    <w:multiLevelType w:val="hybridMultilevel"/>
    <w:tmpl w:val="FB0C881A"/>
    <w:lvl w:ilvl="0" w:tplc="CF488948">
      <w:start w:val="1"/>
      <w:numFmt w:val="bullet"/>
      <w:lvlText w:val=""/>
      <w:lvlJc w:val="left"/>
      <w:pPr>
        <w:ind w:left="720" w:hanging="360"/>
      </w:pPr>
      <w:rPr>
        <w:rFonts w:ascii="Symbol" w:hAnsi="Symbol" w:hint="default"/>
      </w:rPr>
    </w:lvl>
    <w:lvl w:ilvl="1" w:tplc="08B20718">
      <w:start w:val="1"/>
      <w:numFmt w:val="bullet"/>
      <w:lvlText w:val="o"/>
      <w:lvlJc w:val="left"/>
      <w:pPr>
        <w:ind w:left="1440" w:hanging="360"/>
      </w:pPr>
      <w:rPr>
        <w:rFonts w:ascii="Courier New" w:hAnsi="Courier New" w:hint="default"/>
      </w:rPr>
    </w:lvl>
    <w:lvl w:ilvl="2" w:tplc="6A40745C">
      <w:start w:val="1"/>
      <w:numFmt w:val="bullet"/>
      <w:lvlText w:val=""/>
      <w:lvlJc w:val="left"/>
      <w:pPr>
        <w:ind w:left="2160" w:hanging="360"/>
      </w:pPr>
      <w:rPr>
        <w:rFonts w:ascii="Wingdings" w:hAnsi="Wingdings" w:hint="default"/>
      </w:rPr>
    </w:lvl>
    <w:lvl w:ilvl="3" w:tplc="4AD0821E">
      <w:start w:val="1"/>
      <w:numFmt w:val="bullet"/>
      <w:lvlText w:val=""/>
      <w:lvlJc w:val="left"/>
      <w:pPr>
        <w:ind w:left="2880" w:hanging="360"/>
      </w:pPr>
      <w:rPr>
        <w:rFonts w:ascii="Symbol" w:hAnsi="Symbol" w:hint="default"/>
      </w:rPr>
    </w:lvl>
    <w:lvl w:ilvl="4" w:tplc="5C823D62">
      <w:start w:val="1"/>
      <w:numFmt w:val="bullet"/>
      <w:lvlText w:val="o"/>
      <w:lvlJc w:val="left"/>
      <w:pPr>
        <w:ind w:left="3600" w:hanging="360"/>
      </w:pPr>
      <w:rPr>
        <w:rFonts w:ascii="Courier New" w:hAnsi="Courier New" w:hint="default"/>
      </w:rPr>
    </w:lvl>
    <w:lvl w:ilvl="5" w:tplc="3DEA9018">
      <w:start w:val="1"/>
      <w:numFmt w:val="bullet"/>
      <w:lvlText w:val=""/>
      <w:lvlJc w:val="left"/>
      <w:pPr>
        <w:ind w:left="4320" w:hanging="360"/>
      </w:pPr>
      <w:rPr>
        <w:rFonts w:ascii="Wingdings" w:hAnsi="Wingdings" w:hint="default"/>
      </w:rPr>
    </w:lvl>
    <w:lvl w:ilvl="6" w:tplc="8E54C2DC">
      <w:start w:val="1"/>
      <w:numFmt w:val="bullet"/>
      <w:lvlText w:val=""/>
      <w:lvlJc w:val="left"/>
      <w:pPr>
        <w:ind w:left="5040" w:hanging="360"/>
      </w:pPr>
      <w:rPr>
        <w:rFonts w:ascii="Symbol" w:hAnsi="Symbol" w:hint="default"/>
      </w:rPr>
    </w:lvl>
    <w:lvl w:ilvl="7" w:tplc="E6AAC75A">
      <w:start w:val="1"/>
      <w:numFmt w:val="bullet"/>
      <w:lvlText w:val="o"/>
      <w:lvlJc w:val="left"/>
      <w:pPr>
        <w:ind w:left="5760" w:hanging="360"/>
      </w:pPr>
      <w:rPr>
        <w:rFonts w:ascii="Courier New" w:hAnsi="Courier New" w:hint="default"/>
      </w:rPr>
    </w:lvl>
    <w:lvl w:ilvl="8" w:tplc="833C002E">
      <w:start w:val="1"/>
      <w:numFmt w:val="bullet"/>
      <w:lvlText w:val=""/>
      <w:lvlJc w:val="left"/>
      <w:pPr>
        <w:ind w:left="6480" w:hanging="360"/>
      </w:pPr>
      <w:rPr>
        <w:rFonts w:ascii="Wingdings" w:hAnsi="Wingdings" w:hint="default"/>
      </w:rPr>
    </w:lvl>
  </w:abstractNum>
  <w:abstractNum w:abstractNumId="21" w15:restartNumberingAfterBreak="0">
    <w:nsid w:val="2B154180"/>
    <w:multiLevelType w:val="hybridMultilevel"/>
    <w:tmpl w:val="3A982156"/>
    <w:lvl w:ilvl="0" w:tplc="4508BAE0">
      <w:start w:val="1"/>
      <w:numFmt w:val="bullet"/>
      <w:lvlText w:val=""/>
      <w:lvlJc w:val="left"/>
      <w:pPr>
        <w:ind w:left="720" w:hanging="360"/>
      </w:pPr>
      <w:rPr>
        <w:rFonts w:ascii="Symbol" w:hAnsi="Symbol" w:hint="default"/>
      </w:rPr>
    </w:lvl>
    <w:lvl w:ilvl="1" w:tplc="C176851C">
      <w:start w:val="1"/>
      <w:numFmt w:val="bullet"/>
      <w:lvlText w:val="o"/>
      <w:lvlJc w:val="left"/>
      <w:pPr>
        <w:ind w:left="1440" w:hanging="360"/>
      </w:pPr>
      <w:rPr>
        <w:rFonts w:ascii="Courier New" w:hAnsi="Courier New" w:hint="default"/>
      </w:rPr>
    </w:lvl>
    <w:lvl w:ilvl="2" w:tplc="12A8FA26">
      <w:start w:val="1"/>
      <w:numFmt w:val="bullet"/>
      <w:lvlText w:val=""/>
      <w:lvlJc w:val="left"/>
      <w:pPr>
        <w:ind w:left="2160" w:hanging="360"/>
      </w:pPr>
      <w:rPr>
        <w:rFonts w:ascii="Wingdings" w:hAnsi="Wingdings" w:hint="default"/>
      </w:rPr>
    </w:lvl>
    <w:lvl w:ilvl="3" w:tplc="29BA1E48">
      <w:start w:val="1"/>
      <w:numFmt w:val="bullet"/>
      <w:lvlText w:val=""/>
      <w:lvlJc w:val="left"/>
      <w:pPr>
        <w:ind w:left="2880" w:hanging="360"/>
      </w:pPr>
      <w:rPr>
        <w:rFonts w:ascii="Symbol" w:hAnsi="Symbol" w:hint="default"/>
      </w:rPr>
    </w:lvl>
    <w:lvl w:ilvl="4" w:tplc="1770A05A">
      <w:start w:val="1"/>
      <w:numFmt w:val="bullet"/>
      <w:lvlText w:val="o"/>
      <w:lvlJc w:val="left"/>
      <w:pPr>
        <w:ind w:left="3600" w:hanging="360"/>
      </w:pPr>
      <w:rPr>
        <w:rFonts w:ascii="Courier New" w:hAnsi="Courier New" w:hint="default"/>
      </w:rPr>
    </w:lvl>
    <w:lvl w:ilvl="5" w:tplc="20469AE4">
      <w:start w:val="1"/>
      <w:numFmt w:val="bullet"/>
      <w:lvlText w:val=""/>
      <w:lvlJc w:val="left"/>
      <w:pPr>
        <w:ind w:left="4320" w:hanging="360"/>
      </w:pPr>
      <w:rPr>
        <w:rFonts w:ascii="Wingdings" w:hAnsi="Wingdings" w:hint="default"/>
      </w:rPr>
    </w:lvl>
    <w:lvl w:ilvl="6" w:tplc="ADFC382A">
      <w:start w:val="1"/>
      <w:numFmt w:val="bullet"/>
      <w:lvlText w:val=""/>
      <w:lvlJc w:val="left"/>
      <w:pPr>
        <w:ind w:left="5040" w:hanging="360"/>
      </w:pPr>
      <w:rPr>
        <w:rFonts w:ascii="Symbol" w:hAnsi="Symbol" w:hint="default"/>
      </w:rPr>
    </w:lvl>
    <w:lvl w:ilvl="7" w:tplc="FE14113E">
      <w:start w:val="1"/>
      <w:numFmt w:val="bullet"/>
      <w:lvlText w:val="o"/>
      <w:lvlJc w:val="left"/>
      <w:pPr>
        <w:ind w:left="5760" w:hanging="360"/>
      </w:pPr>
      <w:rPr>
        <w:rFonts w:ascii="Courier New" w:hAnsi="Courier New" w:hint="default"/>
      </w:rPr>
    </w:lvl>
    <w:lvl w:ilvl="8" w:tplc="CF404286">
      <w:start w:val="1"/>
      <w:numFmt w:val="bullet"/>
      <w:lvlText w:val=""/>
      <w:lvlJc w:val="left"/>
      <w:pPr>
        <w:ind w:left="6480" w:hanging="360"/>
      </w:pPr>
      <w:rPr>
        <w:rFonts w:ascii="Wingdings" w:hAnsi="Wingdings" w:hint="default"/>
      </w:rPr>
    </w:lvl>
  </w:abstractNum>
  <w:abstractNum w:abstractNumId="22" w15:restartNumberingAfterBreak="0">
    <w:nsid w:val="2DA12A89"/>
    <w:multiLevelType w:val="hybridMultilevel"/>
    <w:tmpl w:val="8758D2AC"/>
    <w:lvl w:ilvl="0" w:tplc="FB269882">
      <w:start w:val="1"/>
      <w:numFmt w:val="bullet"/>
      <w:lvlText w:val=""/>
      <w:lvlJc w:val="left"/>
      <w:pPr>
        <w:ind w:left="1440" w:hanging="360"/>
      </w:pPr>
      <w:rPr>
        <w:rFonts w:ascii="Symbol" w:hAnsi="Symbol" w:hint="default"/>
        <w:sz w:val="28"/>
        <w:szCs w:val="28"/>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2FC012E6"/>
    <w:multiLevelType w:val="hybridMultilevel"/>
    <w:tmpl w:val="8F72838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4" w15:restartNumberingAfterBreak="0">
    <w:nsid w:val="2FF78762"/>
    <w:multiLevelType w:val="hybridMultilevel"/>
    <w:tmpl w:val="F006D4C0"/>
    <w:lvl w:ilvl="0" w:tplc="81703306">
      <w:start w:val="1"/>
      <w:numFmt w:val="bullet"/>
      <w:lvlText w:val=""/>
      <w:lvlJc w:val="left"/>
      <w:pPr>
        <w:ind w:left="720" w:hanging="360"/>
      </w:pPr>
      <w:rPr>
        <w:rFonts w:ascii="Symbol" w:hAnsi="Symbol" w:hint="default"/>
      </w:rPr>
    </w:lvl>
    <w:lvl w:ilvl="1" w:tplc="CEB48F5E">
      <w:start w:val="1"/>
      <w:numFmt w:val="bullet"/>
      <w:lvlText w:val="o"/>
      <w:lvlJc w:val="left"/>
      <w:pPr>
        <w:ind w:left="1440" w:hanging="360"/>
      </w:pPr>
      <w:rPr>
        <w:rFonts w:ascii="Courier New" w:hAnsi="Courier New" w:hint="default"/>
      </w:rPr>
    </w:lvl>
    <w:lvl w:ilvl="2" w:tplc="99B68B00">
      <w:start w:val="1"/>
      <w:numFmt w:val="bullet"/>
      <w:lvlText w:val=""/>
      <w:lvlJc w:val="left"/>
      <w:pPr>
        <w:ind w:left="2160" w:hanging="360"/>
      </w:pPr>
      <w:rPr>
        <w:rFonts w:ascii="Wingdings" w:hAnsi="Wingdings" w:hint="default"/>
      </w:rPr>
    </w:lvl>
    <w:lvl w:ilvl="3" w:tplc="07767558">
      <w:start w:val="1"/>
      <w:numFmt w:val="bullet"/>
      <w:lvlText w:val=""/>
      <w:lvlJc w:val="left"/>
      <w:pPr>
        <w:ind w:left="2880" w:hanging="360"/>
      </w:pPr>
      <w:rPr>
        <w:rFonts w:ascii="Symbol" w:hAnsi="Symbol" w:hint="default"/>
      </w:rPr>
    </w:lvl>
    <w:lvl w:ilvl="4" w:tplc="4ABECB7E">
      <w:start w:val="1"/>
      <w:numFmt w:val="bullet"/>
      <w:lvlText w:val="o"/>
      <w:lvlJc w:val="left"/>
      <w:pPr>
        <w:ind w:left="3600" w:hanging="360"/>
      </w:pPr>
      <w:rPr>
        <w:rFonts w:ascii="Courier New" w:hAnsi="Courier New" w:hint="default"/>
      </w:rPr>
    </w:lvl>
    <w:lvl w:ilvl="5" w:tplc="278C833E">
      <w:start w:val="1"/>
      <w:numFmt w:val="bullet"/>
      <w:lvlText w:val=""/>
      <w:lvlJc w:val="left"/>
      <w:pPr>
        <w:ind w:left="4320" w:hanging="360"/>
      </w:pPr>
      <w:rPr>
        <w:rFonts w:ascii="Wingdings" w:hAnsi="Wingdings" w:hint="default"/>
      </w:rPr>
    </w:lvl>
    <w:lvl w:ilvl="6" w:tplc="58F2CF24">
      <w:start w:val="1"/>
      <w:numFmt w:val="bullet"/>
      <w:lvlText w:val=""/>
      <w:lvlJc w:val="left"/>
      <w:pPr>
        <w:ind w:left="5040" w:hanging="360"/>
      </w:pPr>
      <w:rPr>
        <w:rFonts w:ascii="Symbol" w:hAnsi="Symbol" w:hint="default"/>
      </w:rPr>
    </w:lvl>
    <w:lvl w:ilvl="7" w:tplc="18AE107C">
      <w:start w:val="1"/>
      <w:numFmt w:val="bullet"/>
      <w:lvlText w:val="o"/>
      <w:lvlJc w:val="left"/>
      <w:pPr>
        <w:ind w:left="5760" w:hanging="360"/>
      </w:pPr>
      <w:rPr>
        <w:rFonts w:ascii="Courier New" w:hAnsi="Courier New" w:hint="default"/>
      </w:rPr>
    </w:lvl>
    <w:lvl w:ilvl="8" w:tplc="BC267614">
      <w:start w:val="1"/>
      <w:numFmt w:val="bullet"/>
      <w:lvlText w:val=""/>
      <w:lvlJc w:val="left"/>
      <w:pPr>
        <w:ind w:left="6480" w:hanging="360"/>
      </w:pPr>
      <w:rPr>
        <w:rFonts w:ascii="Wingdings" w:hAnsi="Wingdings" w:hint="default"/>
      </w:rPr>
    </w:lvl>
  </w:abstractNum>
  <w:abstractNum w:abstractNumId="25" w15:restartNumberingAfterBreak="0">
    <w:nsid w:val="352E768F"/>
    <w:multiLevelType w:val="hybridMultilevel"/>
    <w:tmpl w:val="21C61E00"/>
    <w:lvl w:ilvl="0" w:tplc="FB269882">
      <w:start w:val="1"/>
      <w:numFmt w:val="bullet"/>
      <w:lvlText w:val=""/>
      <w:lvlJc w:val="left"/>
      <w:pPr>
        <w:ind w:left="1440" w:hanging="360"/>
      </w:pPr>
      <w:rPr>
        <w:rFonts w:ascii="Symbol" w:hAnsi="Symbol" w:hint="default"/>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6AE8030"/>
    <w:multiLevelType w:val="hybridMultilevel"/>
    <w:tmpl w:val="8E2C9058"/>
    <w:lvl w:ilvl="0" w:tplc="E6C84A2C">
      <w:start w:val="1"/>
      <w:numFmt w:val="bullet"/>
      <w:lvlText w:val=""/>
      <w:lvlJc w:val="left"/>
      <w:pPr>
        <w:ind w:left="720" w:hanging="360"/>
      </w:pPr>
      <w:rPr>
        <w:rFonts w:ascii="Symbol" w:hAnsi="Symbol" w:hint="default"/>
      </w:rPr>
    </w:lvl>
    <w:lvl w:ilvl="1" w:tplc="048A72D6">
      <w:start w:val="1"/>
      <w:numFmt w:val="bullet"/>
      <w:lvlText w:val="o"/>
      <w:lvlJc w:val="left"/>
      <w:pPr>
        <w:ind w:left="1440" w:hanging="360"/>
      </w:pPr>
      <w:rPr>
        <w:rFonts w:ascii="Courier New" w:hAnsi="Courier New" w:hint="default"/>
      </w:rPr>
    </w:lvl>
    <w:lvl w:ilvl="2" w:tplc="FEF0E58C">
      <w:start w:val="1"/>
      <w:numFmt w:val="bullet"/>
      <w:lvlText w:val=""/>
      <w:lvlJc w:val="left"/>
      <w:pPr>
        <w:ind w:left="2160" w:hanging="360"/>
      </w:pPr>
      <w:rPr>
        <w:rFonts w:ascii="Wingdings" w:hAnsi="Wingdings" w:hint="default"/>
      </w:rPr>
    </w:lvl>
    <w:lvl w:ilvl="3" w:tplc="E90405D0">
      <w:start w:val="1"/>
      <w:numFmt w:val="bullet"/>
      <w:lvlText w:val=""/>
      <w:lvlJc w:val="left"/>
      <w:pPr>
        <w:ind w:left="2880" w:hanging="360"/>
      </w:pPr>
      <w:rPr>
        <w:rFonts w:ascii="Symbol" w:hAnsi="Symbol" w:hint="default"/>
      </w:rPr>
    </w:lvl>
    <w:lvl w:ilvl="4" w:tplc="5DF63928">
      <w:start w:val="1"/>
      <w:numFmt w:val="bullet"/>
      <w:lvlText w:val="o"/>
      <w:lvlJc w:val="left"/>
      <w:pPr>
        <w:ind w:left="3600" w:hanging="360"/>
      </w:pPr>
      <w:rPr>
        <w:rFonts w:ascii="Courier New" w:hAnsi="Courier New" w:hint="default"/>
      </w:rPr>
    </w:lvl>
    <w:lvl w:ilvl="5" w:tplc="14BA8B86">
      <w:start w:val="1"/>
      <w:numFmt w:val="bullet"/>
      <w:lvlText w:val=""/>
      <w:lvlJc w:val="left"/>
      <w:pPr>
        <w:ind w:left="4320" w:hanging="360"/>
      </w:pPr>
      <w:rPr>
        <w:rFonts w:ascii="Wingdings" w:hAnsi="Wingdings" w:hint="default"/>
      </w:rPr>
    </w:lvl>
    <w:lvl w:ilvl="6" w:tplc="0554D318">
      <w:start w:val="1"/>
      <w:numFmt w:val="bullet"/>
      <w:lvlText w:val=""/>
      <w:lvlJc w:val="left"/>
      <w:pPr>
        <w:ind w:left="5040" w:hanging="360"/>
      </w:pPr>
      <w:rPr>
        <w:rFonts w:ascii="Symbol" w:hAnsi="Symbol" w:hint="default"/>
      </w:rPr>
    </w:lvl>
    <w:lvl w:ilvl="7" w:tplc="E8C690BE">
      <w:start w:val="1"/>
      <w:numFmt w:val="bullet"/>
      <w:lvlText w:val="o"/>
      <w:lvlJc w:val="left"/>
      <w:pPr>
        <w:ind w:left="5760" w:hanging="360"/>
      </w:pPr>
      <w:rPr>
        <w:rFonts w:ascii="Courier New" w:hAnsi="Courier New" w:hint="default"/>
      </w:rPr>
    </w:lvl>
    <w:lvl w:ilvl="8" w:tplc="700E286E">
      <w:start w:val="1"/>
      <w:numFmt w:val="bullet"/>
      <w:lvlText w:val=""/>
      <w:lvlJc w:val="left"/>
      <w:pPr>
        <w:ind w:left="6480" w:hanging="360"/>
      </w:pPr>
      <w:rPr>
        <w:rFonts w:ascii="Wingdings" w:hAnsi="Wingdings" w:hint="default"/>
      </w:rPr>
    </w:lvl>
  </w:abstractNum>
  <w:abstractNum w:abstractNumId="27" w15:restartNumberingAfterBreak="0">
    <w:nsid w:val="3B57161E"/>
    <w:multiLevelType w:val="hybridMultilevel"/>
    <w:tmpl w:val="84A40A94"/>
    <w:lvl w:ilvl="0" w:tplc="48FEC520">
      <w:start w:val="1"/>
      <w:numFmt w:val="bullet"/>
      <w:lvlText w:val=""/>
      <w:lvlJc w:val="left"/>
      <w:pPr>
        <w:ind w:left="720" w:hanging="360"/>
      </w:pPr>
      <w:rPr>
        <w:rFonts w:ascii="Symbol" w:hAnsi="Symbol" w:hint="default"/>
      </w:rPr>
    </w:lvl>
    <w:lvl w:ilvl="1" w:tplc="08749460">
      <w:start w:val="1"/>
      <w:numFmt w:val="bullet"/>
      <w:lvlText w:val="o"/>
      <w:lvlJc w:val="left"/>
      <w:pPr>
        <w:ind w:left="1440" w:hanging="360"/>
      </w:pPr>
      <w:rPr>
        <w:rFonts w:ascii="Courier New" w:hAnsi="Courier New" w:hint="default"/>
      </w:rPr>
    </w:lvl>
    <w:lvl w:ilvl="2" w:tplc="D0EC9FB2">
      <w:start w:val="1"/>
      <w:numFmt w:val="bullet"/>
      <w:lvlText w:val=""/>
      <w:lvlJc w:val="left"/>
      <w:pPr>
        <w:ind w:left="2160" w:hanging="360"/>
      </w:pPr>
      <w:rPr>
        <w:rFonts w:ascii="Wingdings" w:hAnsi="Wingdings" w:hint="default"/>
      </w:rPr>
    </w:lvl>
    <w:lvl w:ilvl="3" w:tplc="1564F3CC">
      <w:start w:val="1"/>
      <w:numFmt w:val="bullet"/>
      <w:lvlText w:val=""/>
      <w:lvlJc w:val="left"/>
      <w:pPr>
        <w:ind w:left="2880" w:hanging="360"/>
      </w:pPr>
      <w:rPr>
        <w:rFonts w:ascii="Symbol" w:hAnsi="Symbol" w:hint="default"/>
      </w:rPr>
    </w:lvl>
    <w:lvl w:ilvl="4" w:tplc="9496B306">
      <w:start w:val="1"/>
      <w:numFmt w:val="bullet"/>
      <w:lvlText w:val="o"/>
      <w:lvlJc w:val="left"/>
      <w:pPr>
        <w:ind w:left="3600" w:hanging="360"/>
      </w:pPr>
      <w:rPr>
        <w:rFonts w:ascii="Courier New" w:hAnsi="Courier New" w:hint="default"/>
      </w:rPr>
    </w:lvl>
    <w:lvl w:ilvl="5" w:tplc="A13E3EE2">
      <w:start w:val="1"/>
      <w:numFmt w:val="bullet"/>
      <w:lvlText w:val=""/>
      <w:lvlJc w:val="left"/>
      <w:pPr>
        <w:ind w:left="4320" w:hanging="360"/>
      </w:pPr>
      <w:rPr>
        <w:rFonts w:ascii="Wingdings" w:hAnsi="Wingdings" w:hint="default"/>
      </w:rPr>
    </w:lvl>
    <w:lvl w:ilvl="6" w:tplc="EA8A719A">
      <w:start w:val="1"/>
      <w:numFmt w:val="bullet"/>
      <w:lvlText w:val=""/>
      <w:lvlJc w:val="left"/>
      <w:pPr>
        <w:ind w:left="5040" w:hanging="360"/>
      </w:pPr>
      <w:rPr>
        <w:rFonts w:ascii="Symbol" w:hAnsi="Symbol" w:hint="default"/>
      </w:rPr>
    </w:lvl>
    <w:lvl w:ilvl="7" w:tplc="9F60A548">
      <w:start w:val="1"/>
      <w:numFmt w:val="bullet"/>
      <w:lvlText w:val="o"/>
      <w:lvlJc w:val="left"/>
      <w:pPr>
        <w:ind w:left="5760" w:hanging="360"/>
      </w:pPr>
      <w:rPr>
        <w:rFonts w:ascii="Courier New" w:hAnsi="Courier New" w:hint="default"/>
      </w:rPr>
    </w:lvl>
    <w:lvl w:ilvl="8" w:tplc="4D40F88C">
      <w:start w:val="1"/>
      <w:numFmt w:val="bullet"/>
      <w:lvlText w:val=""/>
      <w:lvlJc w:val="left"/>
      <w:pPr>
        <w:ind w:left="6480" w:hanging="360"/>
      </w:pPr>
      <w:rPr>
        <w:rFonts w:ascii="Wingdings" w:hAnsi="Wingdings" w:hint="default"/>
      </w:rPr>
    </w:lvl>
  </w:abstractNum>
  <w:abstractNum w:abstractNumId="28" w15:restartNumberingAfterBreak="0">
    <w:nsid w:val="3E062C27"/>
    <w:multiLevelType w:val="multilevel"/>
    <w:tmpl w:val="500C68F0"/>
    <w:lvl w:ilvl="0">
      <w:start w:val="1"/>
      <w:numFmt w:val="bullet"/>
      <w:lvlText w:val=""/>
      <w:lvlJc w:val="left"/>
      <w:pPr>
        <w:tabs>
          <w:tab w:val="num" w:pos="720"/>
        </w:tabs>
        <w:ind w:left="720" w:hanging="360"/>
      </w:pPr>
      <w:rPr>
        <w:rFonts w:ascii="Symbol" w:hAnsi="Symbol"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E39314C"/>
    <w:multiLevelType w:val="hybridMultilevel"/>
    <w:tmpl w:val="6F5EFA5E"/>
    <w:lvl w:ilvl="0" w:tplc="96408544">
      <w:start w:val="1"/>
      <w:numFmt w:val="decimal"/>
      <w:lvlText w:val="%1."/>
      <w:lvlJc w:val="left"/>
      <w:pPr>
        <w:ind w:left="720" w:hanging="360"/>
      </w:pPr>
    </w:lvl>
    <w:lvl w:ilvl="1" w:tplc="1968FCCC">
      <w:start w:val="1"/>
      <w:numFmt w:val="lowerLetter"/>
      <w:lvlText w:val="%2."/>
      <w:lvlJc w:val="left"/>
      <w:pPr>
        <w:ind w:left="1440" w:hanging="360"/>
      </w:pPr>
    </w:lvl>
    <w:lvl w:ilvl="2" w:tplc="C74EA7C4">
      <w:start w:val="1"/>
      <w:numFmt w:val="lowerRoman"/>
      <w:lvlText w:val="%3."/>
      <w:lvlJc w:val="right"/>
      <w:pPr>
        <w:ind w:left="2160" w:hanging="180"/>
      </w:pPr>
    </w:lvl>
    <w:lvl w:ilvl="3" w:tplc="770A6078">
      <w:start w:val="1"/>
      <w:numFmt w:val="decimal"/>
      <w:lvlText w:val="%4."/>
      <w:lvlJc w:val="left"/>
      <w:pPr>
        <w:ind w:left="2880" w:hanging="360"/>
      </w:pPr>
    </w:lvl>
    <w:lvl w:ilvl="4" w:tplc="3078C6F0">
      <w:start w:val="1"/>
      <w:numFmt w:val="lowerLetter"/>
      <w:lvlText w:val="%5."/>
      <w:lvlJc w:val="left"/>
      <w:pPr>
        <w:ind w:left="3600" w:hanging="360"/>
      </w:pPr>
    </w:lvl>
    <w:lvl w:ilvl="5" w:tplc="8ADED8D2">
      <w:start w:val="1"/>
      <w:numFmt w:val="lowerRoman"/>
      <w:lvlText w:val="%6."/>
      <w:lvlJc w:val="right"/>
      <w:pPr>
        <w:ind w:left="4320" w:hanging="180"/>
      </w:pPr>
    </w:lvl>
    <w:lvl w:ilvl="6" w:tplc="AA72444E">
      <w:start w:val="1"/>
      <w:numFmt w:val="decimal"/>
      <w:lvlText w:val="%7."/>
      <w:lvlJc w:val="left"/>
      <w:pPr>
        <w:ind w:left="5040" w:hanging="360"/>
      </w:pPr>
    </w:lvl>
    <w:lvl w:ilvl="7" w:tplc="D4787AE8">
      <w:start w:val="1"/>
      <w:numFmt w:val="lowerLetter"/>
      <w:lvlText w:val="%8."/>
      <w:lvlJc w:val="left"/>
      <w:pPr>
        <w:ind w:left="5760" w:hanging="360"/>
      </w:pPr>
    </w:lvl>
    <w:lvl w:ilvl="8" w:tplc="982671AE">
      <w:start w:val="1"/>
      <w:numFmt w:val="lowerRoman"/>
      <w:lvlText w:val="%9."/>
      <w:lvlJc w:val="right"/>
      <w:pPr>
        <w:ind w:left="6480" w:hanging="180"/>
      </w:pPr>
    </w:lvl>
  </w:abstractNum>
  <w:abstractNum w:abstractNumId="30" w15:restartNumberingAfterBreak="0">
    <w:nsid w:val="3F1099D5"/>
    <w:multiLevelType w:val="hybridMultilevel"/>
    <w:tmpl w:val="C3A62D20"/>
    <w:lvl w:ilvl="0" w:tplc="7BDAB88E">
      <w:start w:val="1"/>
      <w:numFmt w:val="bullet"/>
      <w:lvlText w:val=""/>
      <w:lvlJc w:val="left"/>
      <w:pPr>
        <w:ind w:left="720" w:hanging="360"/>
      </w:pPr>
      <w:rPr>
        <w:rFonts w:ascii="Symbol" w:hAnsi="Symbol" w:hint="default"/>
      </w:rPr>
    </w:lvl>
    <w:lvl w:ilvl="1" w:tplc="C7C20FB2">
      <w:start w:val="1"/>
      <w:numFmt w:val="bullet"/>
      <w:lvlText w:val="o"/>
      <w:lvlJc w:val="left"/>
      <w:pPr>
        <w:ind w:left="1440" w:hanging="360"/>
      </w:pPr>
      <w:rPr>
        <w:rFonts w:ascii="Courier New" w:hAnsi="Courier New" w:hint="default"/>
      </w:rPr>
    </w:lvl>
    <w:lvl w:ilvl="2" w:tplc="6DCA3F6E">
      <w:start w:val="1"/>
      <w:numFmt w:val="bullet"/>
      <w:lvlText w:val=""/>
      <w:lvlJc w:val="left"/>
      <w:pPr>
        <w:ind w:left="2160" w:hanging="360"/>
      </w:pPr>
      <w:rPr>
        <w:rFonts w:ascii="Wingdings" w:hAnsi="Wingdings" w:hint="default"/>
      </w:rPr>
    </w:lvl>
    <w:lvl w:ilvl="3" w:tplc="CB9CD94C">
      <w:start w:val="1"/>
      <w:numFmt w:val="bullet"/>
      <w:lvlText w:val=""/>
      <w:lvlJc w:val="left"/>
      <w:pPr>
        <w:ind w:left="2880" w:hanging="360"/>
      </w:pPr>
      <w:rPr>
        <w:rFonts w:ascii="Symbol" w:hAnsi="Symbol" w:hint="default"/>
      </w:rPr>
    </w:lvl>
    <w:lvl w:ilvl="4" w:tplc="BBCAE6F8">
      <w:start w:val="1"/>
      <w:numFmt w:val="bullet"/>
      <w:lvlText w:val="o"/>
      <w:lvlJc w:val="left"/>
      <w:pPr>
        <w:ind w:left="3600" w:hanging="360"/>
      </w:pPr>
      <w:rPr>
        <w:rFonts w:ascii="Courier New" w:hAnsi="Courier New" w:hint="default"/>
      </w:rPr>
    </w:lvl>
    <w:lvl w:ilvl="5" w:tplc="45E02F3E">
      <w:start w:val="1"/>
      <w:numFmt w:val="bullet"/>
      <w:lvlText w:val=""/>
      <w:lvlJc w:val="left"/>
      <w:pPr>
        <w:ind w:left="4320" w:hanging="360"/>
      </w:pPr>
      <w:rPr>
        <w:rFonts w:ascii="Wingdings" w:hAnsi="Wingdings" w:hint="default"/>
      </w:rPr>
    </w:lvl>
    <w:lvl w:ilvl="6" w:tplc="DBD2909A">
      <w:start w:val="1"/>
      <w:numFmt w:val="bullet"/>
      <w:lvlText w:val=""/>
      <w:lvlJc w:val="left"/>
      <w:pPr>
        <w:ind w:left="5040" w:hanging="360"/>
      </w:pPr>
      <w:rPr>
        <w:rFonts w:ascii="Symbol" w:hAnsi="Symbol" w:hint="default"/>
      </w:rPr>
    </w:lvl>
    <w:lvl w:ilvl="7" w:tplc="08C49408">
      <w:start w:val="1"/>
      <w:numFmt w:val="bullet"/>
      <w:lvlText w:val="o"/>
      <w:lvlJc w:val="left"/>
      <w:pPr>
        <w:ind w:left="5760" w:hanging="360"/>
      </w:pPr>
      <w:rPr>
        <w:rFonts w:ascii="Courier New" w:hAnsi="Courier New" w:hint="default"/>
      </w:rPr>
    </w:lvl>
    <w:lvl w:ilvl="8" w:tplc="A39AC60E">
      <w:start w:val="1"/>
      <w:numFmt w:val="bullet"/>
      <w:lvlText w:val=""/>
      <w:lvlJc w:val="left"/>
      <w:pPr>
        <w:ind w:left="6480" w:hanging="360"/>
      </w:pPr>
      <w:rPr>
        <w:rFonts w:ascii="Wingdings" w:hAnsi="Wingdings" w:hint="default"/>
      </w:rPr>
    </w:lvl>
  </w:abstractNum>
  <w:abstractNum w:abstractNumId="31" w15:restartNumberingAfterBreak="0">
    <w:nsid w:val="3F14EB74"/>
    <w:multiLevelType w:val="hybridMultilevel"/>
    <w:tmpl w:val="43FEC0B2"/>
    <w:lvl w:ilvl="0" w:tplc="255C9CA6">
      <w:start w:val="1"/>
      <w:numFmt w:val="decimal"/>
      <w:lvlText w:val="%1."/>
      <w:lvlJc w:val="left"/>
      <w:pPr>
        <w:ind w:left="720" w:hanging="360"/>
      </w:pPr>
    </w:lvl>
    <w:lvl w:ilvl="1" w:tplc="194A6A90">
      <w:start w:val="1"/>
      <w:numFmt w:val="lowerLetter"/>
      <w:lvlText w:val="%2."/>
      <w:lvlJc w:val="left"/>
      <w:pPr>
        <w:ind w:left="1440" w:hanging="360"/>
      </w:pPr>
    </w:lvl>
    <w:lvl w:ilvl="2" w:tplc="7C6E0BEA">
      <w:start w:val="1"/>
      <w:numFmt w:val="lowerRoman"/>
      <w:lvlText w:val="%3."/>
      <w:lvlJc w:val="right"/>
      <w:pPr>
        <w:ind w:left="2160" w:hanging="180"/>
      </w:pPr>
    </w:lvl>
    <w:lvl w:ilvl="3" w:tplc="778838BE">
      <w:start w:val="1"/>
      <w:numFmt w:val="decimal"/>
      <w:lvlText w:val="%4."/>
      <w:lvlJc w:val="left"/>
      <w:pPr>
        <w:ind w:left="2880" w:hanging="360"/>
      </w:pPr>
    </w:lvl>
    <w:lvl w:ilvl="4" w:tplc="609E2B10">
      <w:start w:val="1"/>
      <w:numFmt w:val="lowerLetter"/>
      <w:lvlText w:val="%5."/>
      <w:lvlJc w:val="left"/>
      <w:pPr>
        <w:ind w:left="3600" w:hanging="360"/>
      </w:pPr>
    </w:lvl>
    <w:lvl w:ilvl="5" w:tplc="4E9C4CBA">
      <w:start w:val="1"/>
      <w:numFmt w:val="lowerRoman"/>
      <w:lvlText w:val="%6."/>
      <w:lvlJc w:val="right"/>
      <w:pPr>
        <w:ind w:left="4320" w:hanging="180"/>
      </w:pPr>
    </w:lvl>
    <w:lvl w:ilvl="6" w:tplc="0F4649A6">
      <w:start w:val="1"/>
      <w:numFmt w:val="decimal"/>
      <w:lvlText w:val="%7."/>
      <w:lvlJc w:val="left"/>
      <w:pPr>
        <w:ind w:left="5040" w:hanging="360"/>
      </w:pPr>
    </w:lvl>
    <w:lvl w:ilvl="7" w:tplc="BBDA1608">
      <w:start w:val="1"/>
      <w:numFmt w:val="lowerLetter"/>
      <w:lvlText w:val="%8."/>
      <w:lvlJc w:val="left"/>
      <w:pPr>
        <w:ind w:left="5760" w:hanging="360"/>
      </w:pPr>
    </w:lvl>
    <w:lvl w:ilvl="8" w:tplc="8C422926">
      <w:start w:val="1"/>
      <w:numFmt w:val="lowerRoman"/>
      <w:lvlText w:val="%9."/>
      <w:lvlJc w:val="right"/>
      <w:pPr>
        <w:ind w:left="6480" w:hanging="180"/>
      </w:pPr>
    </w:lvl>
  </w:abstractNum>
  <w:abstractNum w:abstractNumId="32" w15:restartNumberingAfterBreak="0">
    <w:nsid w:val="472319FB"/>
    <w:multiLevelType w:val="hybridMultilevel"/>
    <w:tmpl w:val="FB0ED70C"/>
    <w:lvl w:ilvl="0" w:tplc="666CC9BE">
      <w:start w:val="1"/>
      <w:numFmt w:val="bullet"/>
      <w:lvlText w:val=""/>
      <w:lvlJc w:val="left"/>
      <w:pPr>
        <w:ind w:left="720" w:hanging="360"/>
      </w:pPr>
      <w:rPr>
        <w:rFonts w:ascii="Symbol" w:hAnsi="Symbol" w:hint="default"/>
      </w:rPr>
    </w:lvl>
    <w:lvl w:ilvl="1" w:tplc="08724374">
      <w:start w:val="1"/>
      <w:numFmt w:val="bullet"/>
      <w:lvlText w:val="o"/>
      <w:lvlJc w:val="left"/>
      <w:pPr>
        <w:ind w:left="1440" w:hanging="360"/>
      </w:pPr>
      <w:rPr>
        <w:rFonts w:ascii="Courier New" w:hAnsi="Courier New" w:hint="default"/>
      </w:rPr>
    </w:lvl>
    <w:lvl w:ilvl="2" w:tplc="4C34FC34">
      <w:start w:val="1"/>
      <w:numFmt w:val="bullet"/>
      <w:lvlText w:val=""/>
      <w:lvlJc w:val="left"/>
      <w:pPr>
        <w:ind w:left="2160" w:hanging="360"/>
      </w:pPr>
      <w:rPr>
        <w:rFonts w:ascii="Wingdings" w:hAnsi="Wingdings" w:hint="default"/>
      </w:rPr>
    </w:lvl>
    <w:lvl w:ilvl="3" w:tplc="EB2C8FFE">
      <w:start w:val="1"/>
      <w:numFmt w:val="bullet"/>
      <w:lvlText w:val=""/>
      <w:lvlJc w:val="left"/>
      <w:pPr>
        <w:ind w:left="2880" w:hanging="360"/>
      </w:pPr>
      <w:rPr>
        <w:rFonts w:ascii="Symbol" w:hAnsi="Symbol" w:hint="default"/>
      </w:rPr>
    </w:lvl>
    <w:lvl w:ilvl="4" w:tplc="6A76D2FE">
      <w:start w:val="1"/>
      <w:numFmt w:val="bullet"/>
      <w:lvlText w:val="o"/>
      <w:lvlJc w:val="left"/>
      <w:pPr>
        <w:ind w:left="3600" w:hanging="360"/>
      </w:pPr>
      <w:rPr>
        <w:rFonts w:ascii="Courier New" w:hAnsi="Courier New" w:hint="default"/>
      </w:rPr>
    </w:lvl>
    <w:lvl w:ilvl="5" w:tplc="F0963F6E">
      <w:start w:val="1"/>
      <w:numFmt w:val="bullet"/>
      <w:lvlText w:val=""/>
      <w:lvlJc w:val="left"/>
      <w:pPr>
        <w:ind w:left="4320" w:hanging="360"/>
      </w:pPr>
      <w:rPr>
        <w:rFonts w:ascii="Wingdings" w:hAnsi="Wingdings" w:hint="default"/>
      </w:rPr>
    </w:lvl>
    <w:lvl w:ilvl="6" w:tplc="E938C4BC">
      <w:start w:val="1"/>
      <w:numFmt w:val="bullet"/>
      <w:lvlText w:val=""/>
      <w:lvlJc w:val="left"/>
      <w:pPr>
        <w:ind w:left="5040" w:hanging="360"/>
      </w:pPr>
      <w:rPr>
        <w:rFonts w:ascii="Symbol" w:hAnsi="Symbol" w:hint="default"/>
      </w:rPr>
    </w:lvl>
    <w:lvl w:ilvl="7" w:tplc="F1E8D216">
      <w:start w:val="1"/>
      <w:numFmt w:val="bullet"/>
      <w:lvlText w:val="o"/>
      <w:lvlJc w:val="left"/>
      <w:pPr>
        <w:ind w:left="5760" w:hanging="360"/>
      </w:pPr>
      <w:rPr>
        <w:rFonts w:ascii="Courier New" w:hAnsi="Courier New" w:hint="default"/>
      </w:rPr>
    </w:lvl>
    <w:lvl w:ilvl="8" w:tplc="0D3E5112">
      <w:start w:val="1"/>
      <w:numFmt w:val="bullet"/>
      <w:lvlText w:val=""/>
      <w:lvlJc w:val="left"/>
      <w:pPr>
        <w:ind w:left="6480" w:hanging="360"/>
      </w:pPr>
      <w:rPr>
        <w:rFonts w:ascii="Wingdings" w:hAnsi="Wingdings" w:hint="default"/>
      </w:rPr>
    </w:lvl>
  </w:abstractNum>
  <w:abstractNum w:abstractNumId="33" w15:restartNumberingAfterBreak="0">
    <w:nsid w:val="47A8C85D"/>
    <w:multiLevelType w:val="hybridMultilevel"/>
    <w:tmpl w:val="9B26846A"/>
    <w:lvl w:ilvl="0" w:tplc="70D8752A">
      <w:start w:val="1"/>
      <w:numFmt w:val="decimal"/>
      <w:lvlText w:val="%1."/>
      <w:lvlJc w:val="left"/>
      <w:pPr>
        <w:ind w:left="720" w:hanging="360"/>
      </w:pPr>
    </w:lvl>
    <w:lvl w:ilvl="1" w:tplc="4F0E4138">
      <w:start w:val="1"/>
      <w:numFmt w:val="lowerLetter"/>
      <w:lvlText w:val="%2."/>
      <w:lvlJc w:val="left"/>
      <w:pPr>
        <w:ind w:left="1440" w:hanging="360"/>
      </w:pPr>
    </w:lvl>
    <w:lvl w:ilvl="2" w:tplc="7890BDEA">
      <w:start w:val="1"/>
      <w:numFmt w:val="lowerRoman"/>
      <w:lvlText w:val="%3."/>
      <w:lvlJc w:val="right"/>
      <w:pPr>
        <w:ind w:left="2160" w:hanging="180"/>
      </w:pPr>
    </w:lvl>
    <w:lvl w:ilvl="3" w:tplc="33E4033C">
      <w:start w:val="1"/>
      <w:numFmt w:val="decimal"/>
      <w:lvlText w:val="%4."/>
      <w:lvlJc w:val="left"/>
      <w:pPr>
        <w:ind w:left="2880" w:hanging="360"/>
      </w:pPr>
    </w:lvl>
    <w:lvl w:ilvl="4" w:tplc="72443096">
      <w:start w:val="1"/>
      <w:numFmt w:val="lowerLetter"/>
      <w:lvlText w:val="%5."/>
      <w:lvlJc w:val="left"/>
      <w:pPr>
        <w:ind w:left="3600" w:hanging="360"/>
      </w:pPr>
    </w:lvl>
    <w:lvl w:ilvl="5" w:tplc="7A2E9822">
      <w:start w:val="1"/>
      <w:numFmt w:val="lowerRoman"/>
      <w:lvlText w:val="%6."/>
      <w:lvlJc w:val="right"/>
      <w:pPr>
        <w:ind w:left="4320" w:hanging="180"/>
      </w:pPr>
    </w:lvl>
    <w:lvl w:ilvl="6" w:tplc="E842D692">
      <w:start w:val="1"/>
      <w:numFmt w:val="decimal"/>
      <w:lvlText w:val="%7."/>
      <w:lvlJc w:val="left"/>
      <w:pPr>
        <w:ind w:left="5040" w:hanging="360"/>
      </w:pPr>
    </w:lvl>
    <w:lvl w:ilvl="7" w:tplc="5254E1DA">
      <w:start w:val="1"/>
      <w:numFmt w:val="lowerLetter"/>
      <w:lvlText w:val="%8."/>
      <w:lvlJc w:val="left"/>
      <w:pPr>
        <w:ind w:left="5760" w:hanging="360"/>
      </w:pPr>
    </w:lvl>
    <w:lvl w:ilvl="8" w:tplc="16DECA7E">
      <w:start w:val="1"/>
      <w:numFmt w:val="lowerRoman"/>
      <w:lvlText w:val="%9."/>
      <w:lvlJc w:val="right"/>
      <w:pPr>
        <w:ind w:left="6480" w:hanging="180"/>
      </w:pPr>
    </w:lvl>
  </w:abstractNum>
  <w:abstractNum w:abstractNumId="34" w15:restartNumberingAfterBreak="0">
    <w:nsid w:val="4821BEEC"/>
    <w:multiLevelType w:val="hybridMultilevel"/>
    <w:tmpl w:val="FF1EC486"/>
    <w:lvl w:ilvl="0" w:tplc="EADA3EE0">
      <w:start w:val="1"/>
      <w:numFmt w:val="bullet"/>
      <w:lvlText w:val=""/>
      <w:lvlJc w:val="left"/>
      <w:pPr>
        <w:ind w:left="1080" w:hanging="360"/>
      </w:pPr>
      <w:rPr>
        <w:rFonts w:ascii="Symbol" w:hAnsi="Symbol" w:hint="default"/>
      </w:rPr>
    </w:lvl>
    <w:lvl w:ilvl="1" w:tplc="690EC0F8">
      <w:start w:val="1"/>
      <w:numFmt w:val="bullet"/>
      <w:lvlText w:val=""/>
      <w:lvlJc w:val="left"/>
      <w:pPr>
        <w:ind w:left="1800" w:hanging="360"/>
      </w:pPr>
      <w:rPr>
        <w:rFonts w:ascii="Symbol" w:hAnsi="Symbol" w:hint="default"/>
      </w:rPr>
    </w:lvl>
    <w:lvl w:ilvl="2" w:tplc="7646EF14">
      <w:start w:val="1"/>
      <w:numFmt w:val="bullet"/>
      <w:lvlText w:val=""/>
      <w:lvlJc w:val="left"/>
      <w:pPr>
        <w:ind w:left="2520" w:hanging="360"/>
      </w:pPr>
      <w:rPr>
        <w:rFonts w:ascii="Wingdings" w:hAnsi="Wingdings" w:hint="default"/>
      </w:rPr>
    </w:lvl>
    <w:lvl w:ilvl="3" w:tplc="67A6BCF8">
      <w:start w:val="1"/>
      <w:numFmt w:val="bullet"/>
      <w:lvlText w:val=""/>
      <w:lvlJc w:val="left"/>
      <w:pPr>
        <w:ind w:left="3240" w:hanging="360"/>
      </w:pPr>
      <w:rPr>
        <w:rFonts w:ascii="Symbol" w:hAnsi="Symbol" w:hint="default"/>
      </w:rPr>
    </w:lvl>
    <w:lvl w:ilvl="4" w:tplc="21E6F594">
      <w:start w:val="1"/>
      <w:numFmt w:val="bullet"/>
      <w:lvlText w:val="o"/>
      <w:lvlJc w:val="left"/>
      <w:pPr>
        <w:ind w:left="3960" w:hanging="360"/>
      </w:pPr>
      <w:rPr>
        <w:rFonts w:ascii="Courier New" w:hAnsi="Courier New" w:hint="default"/>
      </w:rPr>
    </w:lvl>
    <w:lvl w:ilvl="5" w:tplc="E7D0A2BE">
      <w:start w:val="1"/>
      <w:numFmt w:val="bullet"/>
      <w:lvlText w:val=""/>
      <w:lvlJc w:val="left"/>
      <w:pPr>
        <w:ind w:left="4680" w:hanging="360"/>
      </w:pPr>
      <w:rPr>
        <w:rFonts w:ascii="Wingdings" w:hAnsi="Wingdings" w:hint="default"/>
      </w:rPr>
    </w:lvl>
    <w:lvl w:ilvl="6" w:tplc="BA862862">
      <w:start w:val="1"/>
      <w:numFmt w:val="bullet"/>
      <w:lvlText w:val=""/>
      <w:lvlJc w:val="left"/>
      <w:pPr>
        <w:ind w:left="5400" w:hanging="360"/>
      </w:pPr>
      <w:rPr>
        <w:rFonts w:ascii="Symbol" w:hAnsi="Symbol" w:hint="default"/>
      </w:rPr>
    </w:lvl>
    <w:lvl w:ilvl="7" w:tplc="8FBEF004">
      <w:start w:val="1"/>
      <w:numFmt w:val="bullet"/>
      <w:lvlText w:val="o"/>
      <w:lvlJc w:val="left"/>
      <w:pPr>
        <w:ind w:left="6120" w:hanging="360"/>
      </w:pPr>
      <w:rPr>
        <w:rFonts w:ascii="Courier New" w:hAnsi="Courier New" w:hint="default"/>
      </w:rPr>
    </w:lvl>
    <w:lvl w:ilvl="8" w:tplc="6EB6D704">
      <w:start w:val="1"/>
      <w:numFmt w:val="bullet"/>
      <w:lvlText w:val=""/>
      <w:lvlJc w:val="left"/>
      <w:pPr>
        <w:ind w:left="6840" w:hanging="360"/>
      </w:pPr>
      <w:rPr>
        <w:rFonts w:ascii="Wingdings" w:hAnsi="Wingdings" w:hint="default"/>
      </w:rPr>
    </w:lvl>
  </w:abstractNum>
  <w:abstractNum w:abstractNumId="35" w15:restartNumberingAfterBreak="0">
    <w:nsid w:val="49EEBD23"/>
    <w:multiLevelType w:val="hybridMultilevel"/>
    <w:tmpl w:val="B22818E2"/>
    <w:lvl w:ilvl="0" w:tplc="05062BB0">
      <w:start w:val="1"/>
      <w:numFmt w:val="bullet"/>
      <w:lvlText w:val=""/>
      <w:lvlJc w:val="left"/>
      <w:pPr>
        <w:ind w:left="720" w:hanging="360"/>
      </w:pPr>
      <w:rPr>
        <w:rFonts w:ascii="Symbol" w:hAnsi="Symbol" w:hint="default"/>
      </w:rPr>
    </w:lvl>
    <w:lvl w:ilvl="1" w:tplc="8ECC8BB6">
      <w:start w:val="1"/>
      <w:numFmt w:val="bullet"/>
      <w:lvlText w:val="o"/>
      <w:lvlJc w:val="left"/>
      <w:pPr>
        <w:ind w:left="1440" w:hanging="360"/>
      </w:pPr>
      <w:rPr>
        <w:rFonts w:ascii="Courier New" w:hAnsi="Courier New" w:hint="default"/>
      </w:rPr>
    </w:lvl>
    <w:lvl w:ilvl="2" w:tplc="28C804B6">
      <w:start w:val="1"/>
      <w:numFmt w:val="bullet"/>
      <w:lvlText w:val=""/>
      <w:lvlJc w:val="left"/>
      <w:pPr>
        <w:ind w:left="2160" w:hanging="360"/>
      </w:pPr>
      <w:rPr>
        <w:rFonts w:ascii="Wingdings" w:hAnsi="Wingdings" w:hint="default"/>
      </w:rPr>
    </w:lvl>
    <w:lvl w:ilvl="3" w:tplc="1E982D38">
      <w:start w:val="1"/>
      <w:numFmt w:val="bullet"/>
      <w:lvlText w:val=""/>
      <w:lvlJc w:val="left"/>
      <w:pPr>
        <w:ind w:left="2880" w:hanging="360"/>
      </w:pPr>
      <w:rPr>
        <w:rFonts w:ascii="Symbol" w:hAnsi="Symbol" w:hint="default"/>
      </w:rPr>
    </w:lvl>
    <w:lvl w:ilvl="4" w:tplc="3BBAD24E">
      <w:start w:val="1"/>
      <w:numFmt w:val="bullet"/>
      <w:lvlText w:val="o"/>
      <w:lvlJc w:val="left"/>
      <w:pPr>
        <w:ind w:left="3600" w:hanging="360"/>
      </w:pPr>
      <w:rPr>
        <w:rFonts w:ascii="Courier New" w:hAnsi="Courier New" w:hint="default"/>
      </w:rPr>
    </w:lvl>
    <w:lvl w:ilvl="5" w:tplc="7052798E">
      <w:start w:val="1"/>
      <w:numFmt w:val="bullet"/>
      <w:lvlText w:val=""/>
      <w:lvlJc w:val="left"/>
      <w:pPr>
        <w:ind w:left="4320" w:hanging="360"/>
      </w:pPr>
      <w:rPr>
        <w:rFonts w:ascii="Wingdings" w:hAnsi="Wingdings" w:hint="default"/>
      </w:rPr>
    </w:lvl>
    <w:lvl w:ilvl="6" w:tplc="C8608FA2">
      <w:start w:val="1"/>
      <w:numFmt w:val="bullet"/>
      <w:lvlText w:val=""/>
      <w:lvlJc w:val="left"/>
      <w:pPr>
        <w:ind w:left="5040" w:hanging="360"/>
      </w:pPr>
      <w:rPr>
        <w:rFonts w:ascii="Symbol" w:hAnsi="Symbol" w:hint="default"/>
      </w:rPr>
    </w:lvl>
    <w:lvl w:ilvl="7" w:tplc="E32807BA">
      <w:start w:val="1"/>
      <w:numFmt w:val="bullet"/>
      <w:lvlText w:val="o"/>
      <w:lvlJc w:val="left"/>
      <w:pPr>
        <w:ind w:left="5760" w:hanging="360"/>
      </w:pPr>
      <w:rPr>
        <w:rFonts w:ascii="Courier New" w:hAnsi="Courier New" w:hint="default"/>
      </w:rPr>
    </w:lvl>
    <w:lvl w:ilvl="8" w:tplc="AB58FF0E">
      <w:start w:val="1"/>
      <w:numFmt w:val="bullet"/>
      <w:lvlText w:val=""/>
      <w:lvlJc w:val="left"/>
      <w:pPr>
        <w:ind w:left="6480" w:hanging="360"/>
      </w:pPr>
      <w:rPr>
        <w:rFonts w:ascii="Wingdings" w:hAnsi="Wingdings" w:hint="default"/>
      </w:rPr>
    </w:lvl>
  </w:abstractNum>
  <w:abstractNum w:abstractNumId="36" w15:restartNumberingAfterBreak="0">
    <w:nsid w:val="4AA84FEB"/>
    <w:multiLevelType w:val="hybridMultilevel"/>
    <w:tmpl w:val="D05A86F4"/>
    <w:lvl w:ilvl="0" w:tplc="D7EE629A">
      <w:start w:val="1"/>
      <w:numFmt w:val="decimal"/>
      <w:lvlText w:val="%1."/>
      <w:lvlJc w:val="left"/>
      <w:pPr>
        <w:ind w:left="720" w:hanging="360"/>
      </w:pPr>
    </w:lvl>
    <w:lvl w:ilvl="1" w:tplc="353ED58A">
      <w:start w:val="1"/>
      <w:numFmt w:val="lowerLetter"/>
      <w:lvlText w:val="%2."/>
      <w:lvlJc w:val="left"/>
      <w:pPr>
        <w:ind w:left="1440" w:hanging="360"/>
      </w:pPr>
    </w:lvl>
    <w:lvl w:ilvl="2" w:tplc="B04A77DC">
      <w:start w:val="1"/>
      <w:numFmt w:val="lowerRoman"/>
      <w:lvlText w:val="%3."/>
      <w:lvlJc w:val="right"/>
      <w:pPr>
        <w:ind w:left="2160" w:hanging="180"/>
      </w:pPr>
    </w:lvl>
    <w:lvl w:ilvl="3" w:tplc="C6FC3FC0">
      <w:start w:val="1"/>
      <w:numFmt w:val="decimal"/>
      <w:lvlText w:val="%4."/>
      <w:lvlJc w:val="left"/>
      <w:pPr>
        <w:ind w:left="2880" w:hanging="360"/>
      </w:pPr>
    </w:lvl>
    <w:lvl w:ilvl="4" w:tplc="022A5004">
      <w:start w:val="1"/>
      <w:numFmt w:val="lowerLetter"/>
      <w:lvlText w:val="%5."/>
      <w:lvlJc w:val="left"/>
      <w:pPr>
        <w:ind w:left="3600" w:hanging="360"/>
      </w:pPr>
    </w:lvl>
    <w:lvl w:ilvl="5" w:tplc="1AF48512">
      <w:start w:val="1"/>
      <w:numFmt w:val="lowerRoman"/>
      <w:lvlText w:val="%6."/>
      <w:lvlJc w:val="right"/>
      <w:pPr>
        <w:ind w:left="4320" w:hanging="180"/>
      </w:pPr>
    </w:lvl>
    <w:lvl w:ilvl="6" w:tplc="8BFA8038">
      <w:start w:val="1"/>
      <w:numFmt w:val="decimal"/>
      <w:lvlText w:val="%7."/>
      <w:lvlJc w:val="left"/>
      <w:pPr>
        <w:ind w:left="5040" w:hanging="360"/>
      </w:pPr>
    </w:lvl>
    <w:lvl w:ilvl="7" w:tplc="71D6B738">
      <w:start w:val="1"/>
      <w:numFmt w:val="lowerLetter"/>
      <w:lvlText w:val="%8."/>
      <w:lvlJc w:val="left"/>
      <w:pPr>
        <w:ind w:left="5760" w:hanging="360"/>
      </w:pPr>
    </w:lvl>
    <w:lvl w:ilvl="8" w:tplc="9544CB44">
      <w:start w:val="1"/>
      <w:numFmt w:val="lowerRoman"/>
      <w:lvlText w:val="%9."/>
      <w:lvlJc w:val="right"/>
      <w:pPr>
        <w:ind w:left="6480" w:hanging="180"/>
      </w:pPr>
    </w:lvl>
  </w:abstractNum>
  <w:abstractNum w:abstractNumId="37" w15:restartNumberingAfterBreak="0">
    <w:nsid w:val="4F4E7930"/>
    <w:multiLevelType w:val="hybridMultilevel"/>
    <w:tmpl w:val="3B42E212"/>
    <w:lvl w:ilvl="0" w:tplc="7040B3C6">
      <w:start w:val="1"/>
      <w:numFmt w:val="decimal"/>
      <w:lvlText w:val="%1."/>
      <w:lvlJc w:val="left"/>
      <w:pPr>
        <w:ind w:left="720" w:hanging="360"/>
      </w:pPr>
    </w:lvl>
    <w:lvl w:ilvl="1" w:tplc="43240962">
      <w:start w:val="1"/>
      <w:numFmt w:val="lowerLetter"/>
      <w:lvlText w:val="%2."/>
      <w:lvlJc w:val="left"/>
      <w:pPr>
        <w:ind w:left="1440" w:hanging="360"/>
      </w:pPr>
    </w:lvl>
    <w:lvl w:ilvl="2" w:tplc="314A675A">
      <w:start w:val="1"/>
      <w:numFmt w:val="lowerRoman"/>
      <w:lvlText w:val="%3."/>
      <w:lvlJc w:val="right"/>
      <w:pPr>
        <w:ind w:left="2160" w:hanging="180"/>
      </w:pPr>
    </w:lvl>
    <w:lvl w:ilvl="3" w:tplc="7C684758">
      <w:start w:val="1"/>
      <w:numFmt w:val="decimal"/>
      <w:lvlText w:val="%4."/>
      <w:lvlJc w:val="left"/>
      <w:pPr>
        <w:ind w:left="2880" w:hanging="360"/>
      </w:pPr>
    </w:lvl>
    <w:lvl w:ilvl="4" w:tplc="51D81C74">
      <w:start w:val="1"/>
      <w:numFmt w:val="lowerLetter"/>
      <w:lvlText w:val="%5."/>
      <w:lvlJc w:val="left"/>
      <w:pPr>
        <w:ind w:left="3600" w:hanging="360"/>
      </w:pPr>
    </w:lvl>
    <w:lvl w:ilvl="5" w:tplc="DDC4227C">
      <w:start w:val="1"/>
      <w:numFmt w:val="lowerRoman"/>
      <w:lvlText w:val="%6."/>
      <w:lvlJc w:val="right"/>
      <w:pPr>
        <w:ind w:left="4320" w:hanging="180"/>
      </w:pPr>
    </w:lvl>
    <w:lvl w:ilvl="6" w:tplc="6874B3B2">
      <w:start w:val="1"/>
      <w:numFmt w:val="decimal"/>
      <w:lvlText w:val="%7."/>
      <w:lvlJc w:val="left"/>
      <w:pPr>
        <w:ind w:left="5040" w:hanging="360"/>
      </w:pPr>
    </w:lvl>
    <w:lvl w:ilvl="7" w:tplc="5F966D8C">
      <w:start w:val="1"/>
      <w:numFmt w:val="lowerLetter"/>
      <w:lvlText w:val="%8."/>
      <w:lvlJc w:val="left"/>
      <w:pPr>
        <w:ind w:left="5760" w:hanging="360"/>
      </w:pPr>
    </w:lvl>
    <w:lvl w:ilvl="8" w:tplc="F5F8EC64">
      <w:start w:val="1"/>
      <w:numFmt w:val="lowerRoman"/>
      <w:lvlText w:val="%9."/>
      <w:lvlJc w:val="right"/>
      <w:pPr>
        <w:ind w:left="6480" w:hanging="180"/>
      </w:pPr>
    </w:lvl>
  </w:abstractNum>
  <w:abstractNum w:abstractNumId="38" w15:restartNumberingAfterBreak="0">
    <w:nsid w:val="52623A32"/>
    <w:multiLevelType w:val="hybridMultilevel"/>
    <w:tmpl w:val="01FC66C4"/>
    <w:lvl w:ilvl="0" w:tplc="C3FE9BE2">
      <w:start w:val="1"/>
      <w:numFmt w:val="decimal"/>
      <w:lvlText w:val="%1."/>
      <w:lvlJc w:val="left"/>
      <w:pPr>
        <w:ind w:left="720" w:hanging="360"/>
      </w:pPr>
    </w:lvl>
    <w:lvl w:ilvl="1" w:tplc="CC7C6E8A">
      <w:start w:val="1"/>
      <w:numFmt w:val="lowerLetter"/>
      <w:lvlText w:val="%2."/>
      <w:lvlJc w:val="left"/>
      <w:pPr>
        <w:ind w:left="1440" w:hanging="360"/>
      </w:pPr>
    </w:lvl>
    <w:lvl w:ilvl="2" w:tplc="47E0EA82">
      <w:start w:val="1"/>
      <w:numFmt w:val="lowerRoman"/>
      <w:lvlText w:val="%3."/>
      <w:lvlJc w:val="right"/>
      <w:pPr>
        <w:ind w:left="2160" w:hanging="180"/>
      </w:pPr>
    </w:lvl>
    <w:lvl w:ilvl="3" w:tplc="0ABAD4F0">
      <w:start w:val="1"/>
      <w:numFmt w:val="decimal"/>
      <w:lvlText w:val="%4."/>
      <w:lvlJc w:val="left"/>
      <w:pPr>
        <w:ind w:left="2880" w:hanging="360"/>
      </w:pPr>
    </w:lvl>
    <w:lvl w:ilvl="4" w:tplc="873213CC">
      <w:start w:val="1"/>
      <w:numFmt w:val="lowerLetter"/>
      <w:lvlText w:val="%5."/>
      <w:lvlJc w:val="left"/>
      <w:pPr>
        <w:ind w:left="3600" w:hanging="360"/>
      </w:pPr>
    </w:lvl>
    <w:lvl w:ilvl="5" w:tplc="C596BB94">
      <w:start w:val="1"/>
      <w:numFmt w:val="lowerRoman"/>
      <w:lvlText w:val="%6."/>
      <w:lvlJc w:val="right"/>
      <w:pPr>
        <w:ind w:left="4320" w:hanging="180"/>
      </w:pPr>
    </w:lvl>
    <w:lvl w:ilvl="6" w:tplc="9F0E4882">
      <w:start w:val="1"/>
      <w:numFmt w:val="decimal"/>
      <w:lvlText w:val="%7."/>
      <w:lvlJc w:val="left"/>
      <w:pPr>
        <w:ind w:left="5040" w:hanging="360"/>
      </w:pPr>
    </w:lvl>
    <w:lvl w:ilvl="7" w:tplc="0816B42A">
      <w:start w:val="1"/>
      <w:numFmt w:val="lowerLetter"/>
      <w:lvlText w:val="%8."/>
      <w:lvlJc w:val="left"/>
      <w:pPr>
        <w:ind w:left="5760" w:hanging="360"/>
      </w:pPr>
    </w:lvl>
    <w:lvl w:ilvl="8" w:tplc="1E1A0EF4">
      <w:start w:val="1"/>
      <w:numFmt w:val="lowerRoman"/>
      <w:lvlText w:val="%9."/>
      <w:lvlJc w:val="right"/>
      <w:pPr>
        <w:ind w:left="6480" w:hanging="180"/>
      </w:pPr>
    </w:lvl>
  </w:abstractNum>
  <w:abstractNum w:abstractNumId="39" w15:restartNumberingAfterBreak="0">
    <w:nsid w:val="5365827F"/>
    <w:multiLevelType w:val="hybridMultilevel"/>
    <w:tmpl w:val="70D6443A"/>
    <w:lvl w:ilvl="0" w:tplc="EE18C68E">
      <w:start w:val="1"/>
      <w:numFmt w:val="decimal"/>
      <w:lvlText w:val="%1."/>
      <w:lvlJc w:val="left"/>
      <w:pPr>
        <w:ind w:left="1080" w:hanging="360"/>
      </w:pPr>
    </w:lvl>
    <w:lvl w:ilvl="1" w:tplc="E6D0733C">
      <w:start w:val="1"/>
      <w:numFmt w:val="lowerLetter"/>
      <w:lvlText w:val="%2."/>
      <w:lvlJc w:val="left"/>
      <w:pPr>
        <w:ind w:left="1800" w:hanging="360"/>
      </w:pPr>
    </w:lvl>
    <w:lvl w:ilvl="2" w:tplc="58400A74">
      <w:start w:val="1"/>
      <w:numFmt w:val="lowerRoman"/>
      <w:lvlText w:val="%3."/>
      <w:lvlJc w:val="right"/>
      <w:pPr>
        <w:ind w:left="2520" w:hanging="180"/>
      </w:pPr>
    </w:lvl>
    <w:lvl w:ilvl="3" w:tplc="4502BF54">
      <w:start w:val="1"/>
      <w:numFmt w:val="decimal"/>
      <w:lvlText w:val="%4."/>
      <w:lvlJc w:val="left"/>
      <w:pPr>
        <w:ind w:left="3240" w:hanging="360"/>
      </w:pPr>
    </w:lvl>
    <w:lvl w:ilvl="4" w:tplc="7978723A">
      <w:start w:val="1"/>
      <w:numFmt w:val="lowerLetter"/>
      <w:lvlText w:val="%5."/>
      <w:lvlJc w:val="left"/>
      <w:pPr>
        <w:ind w:left="3960" w:hanging="360"/>
      </w:pPr>
    </w:lvl>
    <w:lvl w:ilvl="5" w:tplc="7DAA5752">
      <w:start w:val="1"/>
      <w:numFmt w:val="lowerRoman"/>
      <w:lvlText w:val="%6."/>
      <w:lvlJc w:val="right"/>
      <w:pPr>
        <w:ind w:left="4680" w:hanging="180"/>
      </w:pPr>
    </w:lvl>
    <w:lvl w:ilvl="6" w:tplc="610A1F04">
      <w:start w:val="1"/>
      <w:numFmt w:val="decimal"/>
      <w:lvlText w:val="%7."/>
      <w:lvlJc w:val="left"/>
      <w:pPr>
        <w:ind w:left="5400" w:hanging="360"/>
      </w:pPr>
    </w:lvl>
    <w:lvl w:ilvl="7" w:tplc="57F6E6DA">
      <w:start w:val="1"/>
      <w:numFmt w:val="lowerLetter"/>
      <w:lvlText w:val="%8."/>
      <w:lvlJc w:val="left"/>
      <w:pPr>
        <w:ind w:left="6120" w:hanging="360"/>
      </w:pPr>
    </w:lvl>
    <w:lvl w:ilvl="8" w:tplc="D7044280">
      <w:start w:val="1"/>
      <w:numFmt w:val="lowerRoman"/>
      <w:lvlText w:val="%9."/>
      <w:lvlJc w:val="right"/>
      <w:pPr>
        <w:ind w:left="6840" w:hanging="180"/>
      </w:pPr>
    </w:lvl>
  </w:abstractNum>
  <w:abstractNum w:abstractNumId="40" w15:restartNumberingAfterBreak="0">
    <w:nsid w:val="5E4A9955"/>
    <w:multiLevelType w:val="hybridMultilevel"/>
    <w:tmpl w:val="022A876C"/>
    <w:lvl w:ilvl="0" w:tplc="D83AC786">
      <w:start w:val="1"/>
      <w:numFmt w:val="decimal"/>
      <w:lvlText w:val="%1."/>
      <w:lvlJc w:val="left"/>
      <w:pPr>
        <w:ind w:left="720" w:hanging="360"/>
      </w:pPr>
    </w:lvl>
    <w:lvl w:ilvl="1" w:tplc="0ABAF9DE">
      <w:start w:val="1"/>
      <w:numFmt w:val="lowerLetter"/>
      <w:lvlText w:val="%2."/>
      <w:lvlJc w:val="left"/>
      <w:pPr>
        <w:ind w:left="1440" w:hanging="360"/>
      </w:pPr>
    </w:lvl>
    <w:lvl w:ilvl="2" w:tplc="4BCC1EE8">
      <w:start w:val="1"/>
      <w:numFmt w:val="lowerRoman"/>
      <w:lvlText w:val="%3."/>
      <w:lvlJc w:val="right"/>
      <w:pPr>
        <w:ind w:left="2160" w:hanging="180"/>
      </w:pPr>
    </w:lvl>
    <w:lvl w:ilvl="3" w:tplc="128004FA">
      <w:start w:val="1"/>
      <w:numFmt w:val="decimal"/>
      <w:lvlText w:val="%4."/>
      <w:lvlJc w:val="left"/>
      <w:pPr>
        <w:ind w:left="2880" w:hanging="360"/>
      </w:pPr>
    </w:lvl>
    <w:lvl w:ilvl="4" w:tplc="32263652">
      <w:start w:val="1"/>
      <w:numFmt w:val="lowerLetter"/>
      <w:lvlText w:val="%5."/>
      <w:lvlJc w:val="left"/>
      <w:pPr>
        <w:ind w:left="3600" w:hanging="360"/>
      </w:pPr>
    </w:lvl>
    <w:lvl w:ilvl="5" w:tplc="723279B6">
      <w:start w:val="1"/>
      <w:numFmt w:val="lowerRoman"/>
      <w:lvlText w:val="%6."/>
      <w:lvlJc w:val="right"/>
      <w:pPr>
        <w:ind w:left="4320" w:hanging="180"/>
      </w:pPr>
    </w:lvl>
    <w:lvl w:ilvl="6" w:tplc="B1ACBDA2">
      <w:start w:val="1"/>
      <w:numFmt w:val="decimal"/>
      <w:lvlText w:val="%7."/>
      <w:lvlJc w:val="left"/>
      <w:pPr>
        <w:ind w:left="5040" w:hanging="360"/>
      </w:pPr>
    </w:lvl>
    <w:lvl w:ilvl="7" w:tplc="62A02568">
      <w:start w:val="1"/>
      <w:numFmt w:val="lowerLetter"/>
      <w:lvlText w:val="%8."/>
      <w:lvlJc w:val="left"/>
      <w:pPr>
        <w:ind w:left="5760" w:hanging="360"/>
      </w:pPr>
    </w:lvl>
    <w:lvl w:ilvl="8" w:tplc="61DCCFE0">
      <w:start w:val="1"/>
      <w:numFmt w:val="lowerRoman"/>
      <w:lvlText w:val="%9."/>
      <w:lvlJc w:val="right"/>
      <w:pPr>
        <w:ind w:left="6480" w:hanging="180"/>
      </w:pPr>
    </w:lvl>
  </w:abstractNum>
  <w:abstractNum w:abstractNumId="41" w15:restartNumberingAfterBreak="0">
    <w:nsid w:val="62C04FB1"/>
    <w:multiLevelType w:val="hybridMultilevel"/>
    <w:tmpl w:val="20FA8A40"/>
    <w:lvl w:ilvl="0" w:tplc="31E22864">
      <w:start w:val="1"/>
      <w:numFmt w:val="bullet"/>
      <w:lvlText w:val=""/>
      <w:lvlJc w:val="left"/>
      <w:pPr>
        <w:ind w:left="1080" w:hanging="360"/>
      </w:pPr>
      <w:rPr>
        <w:rFonts w:ascii="Symbol" w:hAnsi="Symbol" w:hint="default"/>
      </w:rPr>
    </w:lvl>
    <w:lvl w:ilvl="1" w:tplc="DBD29AC6">
      <w:start w:val="1"/>
      <w:numFmt w:val="bullet"/>
      <w:lvlText w:val="o"/>
      <w:lvlJc w:val="left"/>
      <w:pPr>
        <w:ind w:left="1800" w:hanging="360"/>
      </w:pPr>
      <w:rPr>
        <w:rFonts w:ascii="Courier New" w:hAnsi="Courier New" w:hint="default"/>
      </w:rPr>
    </w:lvl>
    <w:lvl w:ilvl="2" w:tplc="3C38A582">
      <w:start w:val="1"/>
      <w:numFmt w:val="bullet"/>
      <w:lvlText w:val=""/>
      <w:lvlJc w:val="left"/>
      <w:pPr>
        <w:ind w:left="2520" w:hanging="360"/>
      </w:pPr>
      <w:rPr>
        <w:rFonts w:ascii="Wingdings" w:hAnsi="Wingdings" w:hint="default"/>
      </w:rPr>
    </w:lvl>
    <w:lvl w:ilvl="3" w:tplc="E14810AE">
      <w:start w:val="1"/>
      <w:numFmt w:val="bullet"/>
      <w:lvlText w:val=""/>
      <w:lvlJc w:val="left"/>
      <w:pPr>
        <w:ind w:left="3240" w:hanging="360"/>
      </w:pPr>
      <w:rPr>
        <w:rFonts w:ascii="Symbol" w:hAnsi="Symbol" w:hint="default"/>
      </w:rPr>
    </w:lvl>
    <w:lvl w:ilvl="4" w:tplc="5F941ECE">
      <w:start w:val="1"/>
      <w:numFmt w:val="bullet"/>
      <w:lvlText w:val="o"/>
      <w:lvlJc w:val="left"/>
      <w:pPr>
        <w:ind w:left="3960" w:hanging="360"/>
      </w:pPr>
      <w:rPr>
        <w:rFonts w:ascii="Courier New" w:hAnsi="Courier New" w:hint="default"/>
      </w:rPr>
    </w:lvl>
    <w:lvl w:ilvl="5" w:tplc="34AC1EEC">
      <w:start w:val="1"/>
      <w:numFmt w:val="bullet"/>
      <w:lvlText w:val=""/>
      <w:lvlJc w:val="left"/>
      <w:pPr>
        <w:ind w:left="4680" w:hanging="360"/>
      </w:pPr>
      <w:rPr>
        <w:rFonts w:ascii="Wingdings" w:hAnsi="Wingdings" w:hint="default"/>
      </w:rPr>
    </w:lvl>
    <w:lvl w:ilvl="6" w:tplc="BB702AD0">
      <w:start w:val="1"/>
      <w:numFmt w:val="bullet"/>
      <w:lvlText w:val=""/>
      <w:lvlJc w:val="left"/>
      <w:pPr>
        <w:ind w:left="5400" w:hanging="360"/>
      </w:pPr>
      <w:rPr>
        <w:rFonts w:ascii="Symbol" w:hAnsi="Symbol" w:hint="default"/>
      </w:rPr>
    </w:lvl>
    <w:lvl w:ilvl="7" w:tplc="CE6C8A16">
      <w:start w:val="1"/>
      <w:numFmt w:val="bullet"/>
      <w:lvlText w:val="o"/>
      <w:lvlJc w:val="left"/>
      <w:pPr>
        <w:ind w:left="6120" w:hanging="360"/>
      </w:pPr>
      <w:rPr>
        <w:rFonts w:ascii="Courier New" w:hAnsi="Courier New" w:hint="default"/>
      </w:rPr>
    </w:lvl>
    <w:lvl w:ilvl="8" w:tplc="DB3E6CCA">
      <w:start w:val="1"/>
      <w:numFmt w:val="bullet"/>
      <w:lvlText w:val=""/>
      <w:lvlJc w:val="left"/>
      <w:pPr>
        <w:ind w:left="6840" w:hanging="360"/>
      </w:pPr>
      <w:rPr>
        <w:rFonts w:ascii="Wingdings" w:hAnsi="Wingdings" w:hint="default"/>
      </w:rPr>
    </w:lvl>
  </w:abstractNum>
  <w:abstractNum w:abstractNumId="42" w15:restartNumberingAfterBreak="0">
    <w:nsid w:val="635BE293"/>
    <w:multiLevelType w:val="hybridMultilevel"/>
    <w:tmpl w:val="D3585F44"/>
    <w:lvl w:ilvl="0" w:tplc="14240C58">
      <w:start w:val="1"/>
      <w:numFmt w:val="decimal"/>
      <w:lvlText w:val="%1."/>
      <w:lvlJc w:val="left"/>
      <w:pPr>
        <w:ind w:left="720" w:hanging="360"/>
      </w:pPr>
    </w:lvl>
    <w:lvl w:ilvl="1" w:tplc="F6189382">
      <w:start w:val="1"/>
      <w:numFmt w:val="lowerLetter"/>
      <w:lvlText w:val="%2."/>
      <w:lvlJc w:val="left"/>
      <w:pPr>
        <w:ind w:left="1440" w:hanging="360"/>
      </w:pPr>
    </w:lvl>
    <w:lvl w:ilvl="2" w:tplc="5D5E7186">
      <w:start w:val="1"/>
      <w:numFmt w:val="lowerRoman"/>
      <w:lvlText w:val="%3."/>
      <w:lvlJc w:val="right"/>
      <w:pPr>
        <w:ind w:left="2160" w:hanging="180"/>
      </w:pPr>
    </w:lvl>
    <w:lvl w:ilvl="3" w:tplc="C470AAAE">
      <w:start w:val="1"/>
      <w:numFmt w:val="decimal"/>
      <w:lvlText w:val="%4."/>
      <w:lvlJc w:val="left"/>
      <w:pPr>
        <w:ind w:left="2880" w:hanging="360"/>
      </w:pPr>
    </w:lvl>
    <w:lvl w:ilvl="4" w:tplc="59CAFE60">
      <w:start w:val="1"/>
      <w:numFmt w:val="lowerLetter"/>
      <w:lvlText w:val="%5."/>
      <w:lvlJc w:val="left"/>
      <w:pPr>
        <w:ind w:left="3600" w:hanging="360"/>
      </w:pPr>
    </w:lvl>
    <w:lvl w:ilvl="5" w:tplc="752484C4">
      <w:start w:val="1"/>
      <w:numFmt w:val="lowerRoman"/>
      <w:lvlText w:val="%6."/>
      <w:lvlJc w:val="right"/>
      <w:pPr>
        <w:ind w:left="4320" w:hanging="180"/>
      </w:pPr>
    </w:lvl>
    <w:lvl w:ilvl="6" w:tplc="BB82E050">
      <w:start w:val="1"/>
      <w:numFmt w:val="decimal"/>
      <w:lvlText w:val="%7."/>
      <w:lvlJc w:val="left"/>
      <w:pPr>
        <w:ind w:left="5040" w:hanging="360"/>
      </w:pPr>
    </w:lvl>
    <w:lvl w:ilvl="7" w:tplc="1D720296">
      <w:start w:val="1"/>
      <w:numFmt w:val="lowerLetter"/>
      <w:lvlText w:val="%8."/>
      <w:lvlJc w:val="left"/>
      <w:pPr>
        <w:ind w:left="5760" w:hanging="360"/>
      </w:pPr>
    </w:lvl>
    <w:lvl w:ilvl="8" w:tplc="711CB07C">
      <w:start w:val="1"/>
      <w:numFmt w:val="lowerRoman"/>
      <w:lvlText w:val="%9."/>
      <w:lvlJc w:val="right"/>
      <w:pPr>
        <w:ind w:left="6480" w:hanging="180"/>
      </w:pPr>
    </w:lvl>
  </w:abstractNum>
  <w:abstractNum w:abstractNumId="43" w15:restartNumberingAfterBreak="0">
    <w:nsid w:val="66A1413C"/>
    <w:multiLevelType w:val="hybridMultilevel"/>
    <w:tmpl w:val="BBCC0A3A"/>
    <w:lvl w:ilvl="0" w:tplc="B114D20E">
      <w:start w:val="1"/>
      <w:numFmt w:val="bullet"/>
      <w:lvlText w:val=""/>
      <w:lvlJc w:val="left"/>
      <w:pPr>
        <w:ind w:left="720" w:hanging="360"/>
      </w:pPr>
      <w:rPr>
        <w:rFonts w:ascii="Symbol" w:hAnsi="Symbol" w:hint="default"/>
      </w:rPr>
    </w:lvl>
    <w:lvl w:ilvl="1" w:tplc="242055CA">
      <w:start w:val="1"/>
      <w:numFmt w:val="bullet"/>
      <w:lvlText w:val="o"/>
      <w:lvlJc w:val="left"/>
      <w:pPr>
        <w:ind w:left="1440" w:hanging="360"/>
      </w:pPr>
      <w:rPr>
        <w:rFonts w:ascii="Courier New" w:hAnsi="Courier New" w:hint="default"/>
      </w:rPr>
    </w:lvl>
    <w:lvl w:ilvl="2" w:tplc="B83A3CCA">
      <w:start w:val="1"/>
      <w:numFmt w:val="bullet"/>
      <w:lvlText w:val=""/>
      <w:lvlJc w:val="left"/>
      <w:pPr>
        <w:ind w:left="2160" w:hanging="360"/>
      </w:pPr>
      <w:rPr>
        <w:rFonts w:ascii="Wingdings" w:hAnsi="Wingdings" w:hint="default"/>
      </w:rPr>
    </w:lvl>
    <w:lvl w:ilvl="3" w:tplc="5E6CCA18">
      <w:start w:val="1"/>
      <w:numFmt w:val="bullet"/>
      <w:lvlText w:val=""/>
      <w:lvlJc w:val="left"/>
      <w:pPr>
        <w:ind w:left="2880" w:hanging="360"/>
      </w:pPr>
      <w:rPr>
        <w:rFonts w:ascii="Symbol" w:hAnsi="Symbol" w:hint="default"/>
      </w:rPr>
    </w:lvl>
    <w:lvl w:ilvl="4" w:tplc="94D66754">
      <w:start w:val="1"/>
      <w:numFmt w:val="bullet"/>
      <w:lvlText w:val="o"/>
      <w:lvlJc w:val="left"/>
      <w:pPr>
        <w:ind w:left="3600" w:hanging="360"/>
      </w:pPr>
      <w:rPr>
        <w:rFonts w:ascii="Courier New" w:hAnsi="Courier New" w:hint="default"/>
      </w:rPr>
    </w:lvl>
    <w:lvl w:ilvl="5" w:tplc="70366BC4">
      <w:start w:val="1"/>
      <w:numFmt w:val="bullet"/>
      <w:lvlText w:val=""/>
      <w:lvlJc w:val="left"/>
      <w:pPr>
        <w:ind w:left="4320" w:hanging="360"/>
      </w:pPr>
      <w:rPr>
        <w:rFonts w:ascii="Wingdings" w:hAnsi="Wingdings" w:hint="default"/>
      </w:rPr>
    </w:lvl>
    <w:lvl w:ilvl="6" w:tplc="CCB02576">
      <w:start w:val="1"/>
      <w:numFmt w:val="bullet"/>
      <w:lvlText w:val=""/>
      <w:lvlJc w:val="left"/>
      <w:pPr>
        <w:ind w:left="5040" w:hanging="360"/>
      </w:pPr>
      <w:rPr>
        <w:rFonts w:ascii="Symbol" w:hAnsi="Symbol" w:hint="default"/>
      </w:rPr>
    </w:lvl>
    <w:lvl w:ilvl="7" w:tplc="8C2639FC">
      <w:start w:val="1"/>
      <w:numFmt w:val="bullet"/>
      <w:lvlText w:val="o"/>
      <w:lvlJc w:val="left"/>
      <w:pPr>
        <w:ind w:left="5760" w:hanging="360"/>
      </w:pPr>
      <w:rPr>
        <w:rFonts w:ascii="Courier New" w:hAnsi="Courier New" w:hint="default"/>
      </w:rPr>
    </w:lvl>
    <w:lvl w:ilvl="8" w:tplc="EC54EAF8">
      <w:start w:val="1"/>
      <w:numFmt w:val="bullet"/>
      <w:lvlText w:val=""/>
      <w:lvlJc w:val="left"/>
      <w:pPr>
        <w:ind w:left="6480" w:hanging="360"/>
      </w:pPr>
      <w:rPr>
        <w:rFonts w:ascii="Wingdings" w:hAnsi="Wingdings" w:hint="default"/>
      </w:rPr>
    </w:lvl>
  </w:abstractNum>
  <w:abstractNum w:abstractNumId="44" w15:restartNumberingAfterBreak="0">
    <w:nsid w:val="67C6614D"/>
    <w:multiLevelType w:val="multilevel"/>
    <w:tmpl w:val="0E7E36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81460A2"/>
    <w:multiLevelType w:val="hybridMultilevel"/>
    <w:tmpl w:val="2BEEBAE6"/>
    <w:lvl w:ilvl="0" w:tplc="89A402D4">
      <w:start w:val="1"/>
      <w:numFmt w:val="decimal"/>
      <w:lvlText w:val="%1."/>
      <w:lvlJc w:val="left"/>
      <w:pPr>
        <w:ind w:left="720" w:hanging="360"/>
      </w:pPr>
    </w:lvl>
    <w:lvl w:ilvl="1" w:tplc="FDF0A462">
      <w:start w:val="1"/>
      <w:numFmt w:val="lowerLetter"/>
      <w:lvlText w:val="%2."/>
      <w:lvlJc w:val="left"/>
      <w:pPr>
        <w:ind w:left="1440" w:hanging="360"/>
      </w:pPr>
    </w:lvl>
    <w:lvl w:ilvl="2" w:tplc="DC96EBAE">
      <w:start w:val="1"/>
      <w:numFmt w:val="lowerRoman"/>
      <w:lvlText w:val="%3."/>
      <w:lvlJc w:val="right"/>
      <w:pPr>
        <w:ind w:left="2160" w:hanging="180"/>
      </w:pPr>
    </w:lvl>
    <w:lvl w:ilvl="3" w:tplc="0162549E">
      <w:start w:val="1"/>
      <w:numFmt w:val="decimal"/>
      <w:lvlText w:val="%4."/>
      <w:lvlJc w:val="left"/>
      <w:pPr>
        <w:ind w:left="2880" w:hanging="360"/>
      </w:pPr>
    </w:lvl>
    <w:lvl w:ilvl="4" w:tplc="BEC2BD3E">
      <w:start w:val="1"/>
      <w:numFmt w:val="lowerLetter"/>
      <w:lvlText w:val="%5."/>
      <w:lvlJc w:val="left"/>
      <w:pPr>
        <w:ind w:left="3600" w:hanging="360"/>
      </w:pPr>
    </w:lvl>
    <w:lvl w:ilvl="5" w:tplc="A85202C4">
      <w:start w:val="1"/>
      <w:numFmt w:val="lowerRoman"/>
      <w:lvlText w:val="%6."/>
      <w:lvlJc w:val="right"/>
      <w:pPr>
        <w:ind w:left="4320" w:hanging="180"/>
      </w:pPr>
    </w:lvl>
    <w:lvl w:ilvl="6" w:tplc="896C91FC">
      <w:start w:val="1"/>
      <w:numFmt w:val="decimal"/>
      <w:lvlText w:val="%7."/>
      <w:lvlJc w:val="left"/>
      <w:pPr>
        <w:ind w:left="5040" w:hanging="360"/>
      </w:pPr>
    </w:lvl>
    <w:lvl w:ilvl="7" w:tplc="DE6C4E50">
      <w:start w:val="1"/>
      <w:numFmt w:val="lowerLetter"/>
      <w:lvlText w:val="%8."/>
      <w:lvlJc w:val="left"/>
      <w:pPr>
        <w:ind w:left="5760" w:hanging="360"/>
      </w:pPr>
    </w:lvl>
    <w:lvl w:ilvl="8" w:tplc="D400A164">
      <w:start w:val="1"/>
      <w:numFmt w:val="lowerRoman"/>
      <w:lvlText w:val="%9."/>
      <w:lvlJc w:val="right"/>
      <w:pPr>
        <w:ind w:left="6480" w:hanging="180"/>
      </w:pPr>
    </w:lvl>
  </w:abstractNum>
  <w:abstractNum w:abstractNumId="46" w15:restartNumberingAfterBreak="0">
    <w:nsid w:val="688A3192"/>
    <w:multiLevelType w:val="multilevel"/>
    <w:tmpl w:val="4FC6EAC2"/>
    <w:lvl w:ilvl="0">
      <w:start w:val="1"/>
      <w:numFmt w:val="bullet"/>
      <w:lvlText w:val=""/>
      <w:lvlJc w:val="left"/>
      <w:pPr>
        <w:tabs>
          <w:tab w:val="num" w:pos="720"/>
        </w:tabs>
        <w:ind w:left="720" w:hanging="360"/>
      </w:pPr>
      <w:rPr>
        <w:rFonts w:ascii="Symbol" w:hAnsi="Symbol"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9DA6C47"/>
    <w:multiLevelType w:val="hybridMultilevel"/>
    <w:tmpl w:val="66903BF4"/>
    <w:lvl w:ilvl="0" w:tplc="7C50650E">
      <w:start w:val="1"/>
      <w:numFmt w:val="bullet"/>
      <w:lvlText w:val="·"/>
      <w:lvlJc w:val="left"/>
      <w:pPr>
        <w:ind w:left="720" w:hanging="360"/>
      </w:pPr>
      <w:rPr>
        <w:rFonts w:ascii="Symbol" w:hAnsi="Symbol" w:hint="default"/>
      </w:rPr>
    </w:lvl>
    <w:lvl w:ilvl="1" w:tplc="675837DE">
      <w:start w:val="1"/>
      <w:numFmt w:val="bullet"/>
      <w:lvlText w:val="o"/>
      <w:lvlJc w:val="left"/>
      <w:pPr>
        <w:ind w:left="1440" w:hanging="360"/>
      </w:pPr>
      <w:rPr>
        <w:rFonts w:ascii="Courier New" w:hAnsi="Courier New" w:hint="default"/>
      </w:rPr>
    </w:lvl>
    <w:lvl w:ilvl="2" w:tplc="9CBC5862">
      <w:start w:val="1"/>
      <w:numFmt w:val="bullet"/>
      <w:lvlText w:val=""/>
      <w:lvlJc w:val="left"/>
      <w:pPr>
        <w:ind w:left="2160" w:hanging="360"/>
      </w:pPr>
      <w:rPr>
        <w:rFonts w:ascii="Wingdings" w:hAnsi="Wingdings" w:hint="default"/>
      </w:rPr>
    </w:lvl>
    <w:lvl w:ilvl="3" w:tplc="3C3414D4">
      <w:start w:val="1"/>
      <w:numFmt w:val="bullet"/>
      <w:lvlText w:val=""/>
      <w:lvlJc w:val="left"/>
      <w:pPr>
        <w:ind w:left="2880" w:hanging="360"/>
      </w:pPr>
      <w:rPr>
        <w:rFonts w:ascii="Symbol" w:hAnsi="Symbol" w:hint="default"/>
      </w:rPr>
    </w:lvl>
    <w:lvl w:ilvl="4" w:tplc="475C2C5E">
      <w:start w:val="1"/>
      <w:numFmt w:val="bullet"/>
      <w:lvlText w:val="o"/>
      <w:lvlJc w:val="left"/>
      <w:pPr>
        <w:ind w:left="3600" w:hanging="360"/>
      </w:pPr>
      <w:rPr>
        <w:rFonts w:ascii="Courier New" w:hAnsi="Courier New" w:hint="default"/>
      </w:rPr>
    </w:lvl>
    <w:lvl w:ilvl="5" w:tplc="93F21464">
      <w:start w:val="1"/>
      <w:numFmt w:val="bullet"/>
      <w:lvlText w:val=""/>
      <w:lvlJc w:val="left"/>
      <w:pPr>
        <w:ind w:left="4320" w:hanging="360"/>
      </w:pPr>
      <w:rPr>
        <w:rFonts w:ascii="Wingdings" w:hAnsi="Wingdings" w:hint="default"/>
      </w:rPr>
    </w:lvl>
    <w:lvl w:ilvl="6" w:tplc="9FBC91D4">
      <w:start w:val="1"/>
      <w:numFmt w:val="bullet"/>
      <w:lvlText w:val=""/>
      <w:lvlJc w:val="left"/>
      <w:pPr>
        <w:ind w:left="5040" w:hanging="360"/>
      </w:pPr>
      <w:rPr>
        <w:rFonts w:ascii="Symbol" w:hAnsi="Symbol" w:hint="default"/>
      </w:rPr>
    </w:lvl>
    <w:lvl w:ilvl="7" w:tplc="E8467E60">
      <w:start w:val="1"/>
      <w:numFmt w:val="bullet"/>
      <w:lvlText w:val="o"/>
      <w:lvlJc w:val="left"/>
      <w:pPr>
        <w:ind w:left="5760" w:hanging="360"/>
      </w:pPr>
      <w:rPr>
        <w:rFonts w:ascii="Courier New" w:hAnsi="Courier New" w:hint="default"/>
      </w:rPr>
    </w:lvl>
    <w:lvl w:ilvl="8" w:tplc="88DA9BDC">
      <w:start w:val="1"/>
      <w:numFmt w:val="bullet"/>
      <w:lvlText w:val=""/>
      <w:lvlJc w:val="left"/>
      <w:pPr>
        <w:ind w:left="6480" w:hanging="360"/>
      </w:pPr>
      <w:rPr>
        <w:rFonts w:ascii="Wingdings" w:hAnsi="Wingdings" w:hint="default"/>
      </w:rPr>
    </w:lvl>
  </w:abstractNum>
  <w:abstractNum w:abstractNumId="48" w15:restartNumberingAfterBreak="0">
    <w:nsid w:val="6AE10390"/>
    <w:multiLevelType w:val="hybridMultilevel"/>
    <w:tmpl w:val="CBFAF1F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9" w15:restartNumberingAfterBreak="0">
    <w:nsid w:val="6B73CF11"/>
    <w:multiLevelType w:val="hybridMultilevel"/>
    <w:tmpl w:val="9F423D94"/>
    <w:lvl w:ilvl="0" w:tplc="E488E03C">
      <w:start w:val="1"/>
      <w:numFmt w:val="bullet"/>
      <w:lvlText w:val=""/>
      <w:lvlJc w:val="left"/>
      <w:pPr>
        <w:ind w:left="720" w:hanging="360"/>
      </w:pPr>
      <w:rPr>
        <w:rFonts w:ascii="Symbol" w:hAnsi="Symbol" w:hint="default"/>
      </w:rPr>
    </w:lvl>
    <w:lvl w:ilvl="1" w:tplc="E7C8A06A">
      <w:start w:val="1"/>
      <w:numFmt w:val="bullet"/>
      <w:lvlText w:val="o"/>
      <w:lvlJc w:val="left"/>
      <w:pPr>
        <w:ind w:left="1440" w:hanging="360"/>
      </w:pPr>
      <w:rPr>
        <w:rFonts w:ascii="Courier New" w:hAnsi="Courier New" w:hint="default"/>
      </w:rPr>
    </w:lvl>
    <w:lvl w:ilvl="2" w:tplc="B1383F42">
      <w:start w:val="1"/>
      <w:numFmt w:val="bullet"/>
      <w:lvlText w:val=""/>
      <w:lvlJc w:val="left"/>
      <w:pPr>
        <w:ind w:left="2160" w:hanging="360"/>
      </w:pPr>
      <w:rPr>
        <w:rFonts w:ascii="Wingdings" w:hAnsi="Wingdings" w:hint="default"/>
      </w:rPr>
    </w:lvl>
    <w:lvl w:ilvl="3" w:tplc="34726D44">
      <w:start w:val="1"/>
      <w:numFmt w:val="bullet"/>
      <w:lvlText w:val=""/>
      <w:lvlJc w:val="left"/>
      <w:pPr>
        <w:ind w:left="2880" w:hanging="360"/>
      </w:pPr>
      <w:rPr>
        <w:rFonts w:ascii="Symbol" w:hAnsi="Symbol" w:hint="default"/>
      </w:rPr>
    </w:lvl>
    <w:lvl w:ilvl="4" w:tplc="40A08460">
      <w:start w:val="1"/>
      <w:numFmt w:val="bullet"/>
      <w:lvlText w:val="o"/>
      <w:lvlJc w:val="left"/>
      <w:pPr>
        <w:ind w:left="3600" w:hanging="360"/>
      </w:pPr>
      <w:rPr>
        <w:rFonts w:ascii="Courier New" w:hAnsi="Courier New" w:hint="default"/>
      </w:rPr>
    </w:lvl>
    <w:lvl w:ilvl="5" w:tplc="DF8CA9FA">
      <w:start w:val="1"/>
      <w:numFmt w:val="bullet"/>
      <w:lvlText w:val=""/>
      <w:lvlJc w:val="left"/>
      <w:pPr>
        <w:ind w:left="4320" w:hanging="360"/>
      </w:pPr>
      <w:rPr>
        <w:rFonts w:ascii="Wingdings" w:hAnsi="Wingdings" w:hint="default"/>
      </w:rPr>
    </w:lvl>
    <w:lvl w:ilvl="6" w:tplc="6B2E276E">
      <w:start w:val="1"/>
      <w:numFmt w:val="bullet"/>
      <w:lvlText w:val=""/>
      <w:lvlJc w:val="left"/>
      <w:pPr>
        <w:ind w:left="5040" w:hanging="360"/>
      </w:pPr>
      <w:rPr>
        <w:rFonts w:ascii="Symbol" w:hAnsi="Symbol" w:hint="default"/>
      </w:rPr>
    </w:lvl>
    <w:lvl w:ilvl="7" w:tplc="30B26776">
      <w:start w:val="1"/>
      <w:numFmt w:val="bullet"/>
      <w:lvlText w:val="o"/>
      <w:lvlJc w:val="left"/>
      <w:pPr>
        <w:ind w:left="5760" w:hanging="360"/>
      </w:pPr>
      <w:rPr>
        <w:rFonts w:ascii="Courier New" w:hAnsi="Courier New" w:hint="default"/>
      </w:rPr>
    </w:lvl>
    <w:lvl w:ilvl="8" w:tplc="A5B0CBEC">
      <w:start w:val="1"/>
      <w:numFmt w:val="bullet"/>
      <w:lvlText w:val=""/>
      <w:lvlJc w:val="left"/>
      <w:pPr>
        <w:ind w:left="6480" w:hanging="360"/>
      </w:pPr>
      <w:rPr>
        <w:rFonts w:ascii="Wingdings" w:hAnsi="Wingdings" w:hint="default"/>
      </w:rPr>
    </w:lvl>
  </w:abstractNum>
  <w:abstractNum w:abstractNumId="50" w15:restartNumberingAfterBreak="0">
    <w:nsid w:val="70B4ED37"/>
    <w:multiLevelType w:val="hybridMultilevel"/>
    <w:tmpl w:val="F5AC82FC"/>
    <w:lvl w:ilvl="0" w:tplc="8932CB3E">
      <w:start w:val="1"/>
      <w:numFmt w:val="decimal"/>
      <w:lvlText w:val="%1."/>
      <w:lvlJc w:val="left"/>
      <w:pPr>
        <w:ind w:left="720" w:hanging="360"/>
      </w:pPr>
    </w:lvl>
    <w:lvl w:ilvl="1" w:tplc="A8B83136">
      <w:start w:val="1"/>
      <w:numFmt w:val="lowerLetter"/>
      <w:lvlText w:val="%2."/>
      <w:lvlJc w:val="left"/>
      <w:pPr>
        <w:ind w:left="1440" w:hanging="360"/>
      </w:pPr>
    </w:lvl>
    <w:lvl w:ilvl="2" w:tplc="3634E46E">
      <w:start w:val="1"/>
      <w:numFmt w:val="lowerRoman"/>
      <w:lvlText w:val="%3."/>
      <w:lvlJc w:val="right"/>
      <w:pPr>
        <w:ind w:left="2160" w:hanging="180"/>
      </w:pPr>
    </w:lvl>
    <w:lvl w:ilvl="3" w:tplc="0C428ED4">
      <w:start w:val="1"/>
      <w:numFmt w:val="decimal"/>
      <w:lvlText w:val="%4."/>
      <w:lvlJc w:val="left"/>
      <w:pPr>
        <w:ind w:left="2880" w:hanging="360"/>
      </w:pPr>
    </w:lvl>
    <w:lvl w:ilvl="4" w:tplc="E82A4BE2">
      <w:start w:val="1"/>
      <w:numFmt w:val="lowerLetter"/>
      <w:lvlText w:val="%5."/>
      <w:lvlJc w:val="left"/>
      <w:pPr>
        <w:ind w:left="3600" w:hanging="360"/>
      </w:pPr>
    </w:lvl>
    <w:lvl w:ilvl="5" w:tplc="B400E56C">
      <w:start w:val="1"/>
      <w:numFmt w:val="lowerRoman"/>
      <w:lvlText w:val="%6."/>
      <w:lvlJc w:val="right"/>
      <w:pPr>
        <w:ind w:left="4320" w:hanging="180"/>
      </w:pPr>
    </w:lvl>
    <w:lvl w:ilvl="6" w:tplc="E9AE5170">
      <w:start w:val="1"/>
      <w:numFmt w:val="decimal"/>
      <w:lvlText w:val="%7."/>
      <w:lvlJc w:val="left"/>
      <w:pPr>
        <w:ind w:left="5040" w:hanging="360"/>
      </w:pPr>
    </w:lvl>
    <w:lvl w:ilvl="7" w:tplc="8F7AB510">
      <w:start w:val="1"/>
      <w:numFmt w:val="lowerLetter"/>
      <w:lvlText w:val="%8."/>
      <w:lvlJc w:val="left"/>
      <w:pPr>
        <w:ind w:left="5760" w:hanging="360"/>
      </w:pPr>
    </w:lvl>
    <w:lvl w:ilvl="8" w:tplc="960849A0">
      <w:start w:val="1"/>
      <w:numFmt w:val="lowerRoman"/>
      <w:lvlText w:val="%9."/>
      <w:lvlJc w:val="right"/>
      <w:pPr>
        <w:ind w:left="6480" w:hanging="180"/>
      </w:pPr>
    </w:lvl>
  </w:abstractNum>
  <w:abstractNum w:abstractNumId="51" w15:restartNumberingAfterBreak="0">
    <w:nsid w:val="7108234F"/>
    <w:multiLevelType w:val="hybridMultilevel"/>
    <w:tmpl w:val="7880643A"/>
    <w:lvl w:ilvl="0" w:tplc="5DCA697A">
      <w:start w:val="1"/>
      <w:numFmt w:val="decimal"/>
      <w:lvlText w:val="%1."/>
      <w:lvlJc w:val="left"/>
      <w:pPr>
        <w:ind w:left="720" w:hanging="360"/>
      </w:pPr>
    </w:lvl>
    <w:lvl w:ilvl="1" w:tplc="DE842622">
      <w:start w:val="1"/>
      <w:numFmt w:val="lowerLetter"/>
      <w:lvlText w:val="%2."/>
      <w:lvlJc w:val="left"/>
      <w:pPr>
        <w:ind w:left="1440" w:hanging="360"/>
      </w:pPr>
    </w:lvl>
    <w:lvl w:ilvl="2" w:tplc="6032E24C">
      <w:start w:val="1"/>
      <w:numFmt w:val="lowerRoman"/>
      <w:lvlText w:val="%3."/>
      <w:lvlJc w:val="right"/>
      <w:pPr>
        <w:ind w:left="2160" w:hanging="180"/>
      </w:pPr>
    </w:lvl>
    <w:lvl w:ilvl="3" w:tplc="0096D846">
      <w:start w:val="1"/>
      <w:numFmt w:val="decimal"/>
      <w:lvlText w:val="%4."/>
      <w:lvlJc w:val="left"/>
      <w:pPr>
        <w:ind w:left="2880" w:hanging="360"/>
      </w:pPr>
    </w:lvl>
    <w:lvl w:ilvl="4" w:tplc="729C5B94">
      <w:start w:val="1"/>
      <w:numFmt w:val="lowerLetter"/>
      <w:lvlText w:val="%5."/>
      <w:lvlJc w:val="left"/>
      <w:pPr>
        <w:ind w:left="3600" w:hanging="360"/>
      </w:pPr>
    </w:lvl>
    <w:lvl w:ilvl="5" w:tplc="A46A200A">
      <w:start w:val="1"/>
      <w:numFmt w:val="lowerRoman"/>
      <w:lvlText w:val="%6."/>
      <w:lvlJc w:val="right"/>
      <w:pPr>
        <w:ind w:left="4320" w:hanging="180"/>
      </w:pPr>
    </w:lvl>
    <w:lvl w:ilvl="6" w:tplc="85FA468E">
      <w:start w:val="1"/>
      <w:numFmt w:val="decimal"/>
      <w:lvlText w:val="%7."/>
      <w:lvlJc w:val="left"/>
      <w:pPr>
        <w:ind w:left="5040" w:hanging="360"/>
      </w:pPr>
    </w:lvl>
    <w:lvl w:ilvl="7" w:tplc="186672E2">
      <w:start w:val="1"/>
      <w:numFmt w:val="lowerLetter"/>
      <w:lvlText w:val="%8."/>
      <w:lvlJc w:val="left"/>
      <w:pPr>
        <w:ind w:left="5760" w:hanging="360"/>
      </w:pPr>
    </w:lvl>
    <w:lvl w:ilvl="8" w:tplc="B980101A">
      <w:start w:val="1"/>
      <w:numFmt w:val="lowerRoman"/>
      <w:lvlText w:val="%9."/>
      <w:lvlJc w:val="right"/>
      <w:pPr>
        <w:ind w:left="6480" w:hanging="180"/>
      </w:pPr>
    </w:lvl>
  </w:abstractNum>
  <w:abstractNum w:abstractNumId="52" w15:restartNumberingAfterBreak="0">
    <w:nsid w:val="72F1AF9E"/>
    <w:multiLevelType w:val="hybridMultilevel"/>
    <w:tmpl w:val="D9D09F76"/>
    <w:lvl w:ilvl="0" w:tplc="EDDCA064">
      <w:start w:val="1"/>
      <w:numFmt w:val="decimal"/>
      <w:lvlText w:val="%1."/>
      <w:lvlJc w:val="left"/>
      <w:pPr>
        <w:ind w:left="720" w:hanging="360"/>
      </w:pPr>
    </w:lvl>
    <w:lvl w:ilvl="1" w:tplc="B9DEE95E">
      <w:start w:val="1"/>
      <w:numFmt w:val="lowerLetter"/>
      <w:lvlText w:val="%2."/>
      <w:lvlJc w:val="left"/>
      <w:pPr>
        <w:ind w:left="1440" w:hanging="360"/>
      </w:pPr>
    </w:lvl>
    <w:lvl w:ilvl="2" w:tplc="489AC328">
      <w:start w:val="1"/>
      <w:numFmt w:val="lowerRoman"/>
      <w:lvlText w:val="%3."/>
      <w:lvlJc w:val="right"/>
      <w:pPr>
        <w:ind w:left="2160" w:hanging="180"/>
      </w:pPr>
    </w:lvl>
    <w:lvl w:ilvl="3" w:tplc="6688CE84">
      <w:start w:val="1"/>
      <w:numFmt w:val="decimal"/>
      <w:lvlText w:val="%4."/>
      <w:lvlJc w:val="left"/>
      <w:pPr>
        <w:ind w:left="2880" w:hanging="360"/>
      </w:pPr>
    </w:lvl>
    <w:lvl w:ilvl="4" w:tplc="4F8C373A">
      <w:start w:val="1"/>
      <w:numFmt w:val="lowerLetter"/>
      <w:lvlText w:val="%5."/>
      <w:lvlJc w:val="left"/>
      <w:pPr>
        <w:ind w:left="3600" w:hanging="360"/>
      </w:pPr>
    </w:lvl>
    <w:lvl w:ilvl="5" w:tplc="0CE2A946">
      <w:start w:val="1"/>
      <w:numFmt w:val="lowerRoman"/>
      <w:lvlText w:val="%6."/>
      <w:lvlJc w:val="right"/>
      <w:pPr>
        <w:ind w:left="4320" w:hanging="180"/>
      </w:pPr>
    </w:lvl>
    <w:lvl w:ilvl="6" w:tplc="4D4821F2">
      <w:start w:val="1"/>
      <w:numFmt w:val="decimal"/>
      <w:lvlText w:val="%7."/>
      <w:lvlJc w:val="left"/>
      <w:pPr>
        <w:ind w:left="5040" w:hanging="360"/>
      </w:pPr>
    </w:lvl>
    <w:lvl w:ilvl="7" w:tplc="BC384BE6">
      <w:start w:val="1"/>
      <w:numFmt w:val="lowerLetter"/>
      <w:lvlText w:val="%8."/>
      <w:lvlJc w:val="left"/>
      <w:pPr>
        <w:ind w:left="5760" w:hanging="360"/>
      </w:pPr>
    </w:lvl>
    <w:lvl w:ilvl="8" w:tplc="06AC3DF2">
      <w:start w:val="1"/>
      <w:numFmt w:val="lowerRoman"/>
      <w:lvlText w:val="%9."/>
      <w:lvlJc w:val="right"/>
      <w:pPr>
        <w:ind w:left="6480" w:hanging="180"/>
      </w:pPr>
    </w:lvl>
  </w:abstractNum>
  <w:abstractNum w:abstractNumId="53" w15:restartNumberingAfterBreak="0">
    <w:nsid w:val="74160F71"/>
    <w:multiLevelType w:val="hybridMultilevel"/>
    <w:tmpl w:val="999444BA"/>
    <w:lvl w:ilvl="0" w:tplc="0C88026A">
      <w:start w:val="1"/>
      <w:numFmt w:val="decimal"/>
      <w:lvlText w:val="%1."/>
      <w:lvlJc w:val="left"/>
      <w:pPr>
        <w:ind w:left="720" w:hanging="360"/>
      </w:pPr>
    </w:lvl>
    <w:lvl w:ilvl="1" w:tplc="EC46C2DE">
      <w:start w:val="1"/>
      <w:numFmt w:val="lowerLetter"/>
      <w:lvlText w:val="%2."/>
      <w:lvlJc w:val="left"/>
      <w:pPr>
        <w:ind w:left="1440" w:hanging="360"/>
      </w:pPr>
    </w:lvl>
    <w:lvl w:ilvl="2" w:tplc="78966EFC">
      <w:start w:val="1"/>
      <w:numFmt w:val="lowerRoman"/>
      <w:lvlText w:val="%3."/>
      <w:lvlJc w:val="right"/>
      <w:pPr>
        <w:ind w:left="2160" w:hanging="180"/>
      </w:pPr>
    </w:lvl>
    <w:lvl w:ilvl="3" w:tplc="2F30A23C">
      <w:start w:val="1"/>
      <w:numFmt w:val="decimal"/>
      <w:lvlText w:val="%4."/>
      <w:lvlJc w:val="left"/>
      <w:pPr>
        <w:ind w:left="2880" w:hanging="360"/>
      </w:pPr>
    </w:lvl>
    <w:lvl w:ilvl="4" w:tplc="69F20944">
      <w:start w:val="1"/>
      <w:numFmt w:val="lowerLetter"/>
      <w:lvlText w:val="%5."/>
      <w:lvlJc w:val="left"/>
      <w:pPr>
        <w:ind w:left="3600" w:hanging="360"/>
      </w:pPr>
    </w:lvl>
    <w:lvl w:ilvl="5" w:tplc="C28026CA">
      <w:start w:val="1"/>
      <w:numFmt w:val="lowerRoman"/>
      <w:lvlText w:val="%6."/>
      <w:lvlJc w:val="right"/>
      <w:pPr>
        <w:ind w:left="4320" w:hanging="180"/>
      </w:pPr>
    </w:lvl>
    <w:lvl w:ilvl="6" w:tplc="6DBC3310">
      <w:start w:val="1"/>
      <w:numFmt w:val="decimal"/>
      <w:lvlText w:val="%7."/>
      <w:lvlJc w:val="left"/>
      <w:pPr>
        <w:ind w:left="5040" w:hanging="360"/>
      </w:pPr>
    </w:lvl>
    <w:lvl w:ilvl="7" w:tplc="6F0A59F4">
      <w:start w:val="1"/>
      <w:numFmt w:val="lowerLetter"/>
      <w:lvlText w:val="%8."/>
      <w:lvlJc w:val="left"/>
      <w:pPr>
        <w:ind w:left="5760" w:hanging="360"/>
      </w:pPr>
    </w:lvl>
    <w:lvl w:ilvl="8" w:tplc="507ABCC6">
      <w:start w:val="1"/>
      <w:numFmt w:val="lowerRoman"/>
      <w:lvlText w:val="%9."/>
      <w:lvlJc w:val="right"/>
      <w:pPr>
        <w:ind w:left="6480" w:hanging="180"/>
      </w:pPr>
    </w:lvl>
  </w:abstractNum>
  <w:abstractNum w:abstractNumId="54" w15:restartNumberingAfterBreak="0">
    <w:nsid w:val="75132F76"/>
    <w:multiLevelType w:val="hybridMultilevel"/>
    <w:tmpl w:val="F5DEE97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5" w15:restartNumberingAfterBreak="0">
    <w:nsid w:val="7581ECC0"/>
    <w:multiLevelType w:val="hybridMultilevel"/>
    <w:tmpl w:val="A7A8469E"/>
    <w:lvl w:ilvl="0" w:tplc="96884498">
      <w:start w:val="1"/>
      <w:numFmt w:val="decimal"/>
      <w:lvlText w:val="%1."/>
      <w:lvlJc w:val="left"/>
      <w:pPr>
        <w:ind w:left="720" w:hanging="360"/>
      </w:pPr>
    </w:lvl>
    <w:lvl w:ilvl="1" w:tplc="ED7645C8">
      <w:start w:val="1"/>
      <w:numFmt w:val="lowerLetter"/>
      <w:lvlText w:val="%2."/>
      <w:lvlJc w:val="left"/>
      <w:pPr>
        <w:ind w:left="1440" w:hanging="360"/>
      </w:pPr>
    </w:lvl>
    <w:lvl w:ilvl="2" w:tplc="98C67AD2">
      <w:start w:val="1"/>
      <w:numFmt w:val="lowerRoman"/>
      <w:lvlText w:val="%3."/>
      <w:lvlJc w:val="right"/>
      <w:pPr>
        <w:ind w:left="2160" w:hanging="180"/>
      </w:pPr>
    </w:lvl>
    <w:lvl w:ilvl="3" w:tplc="48E0291C">
      <w:start w:val="1"/>
      <w:numFmt w:val="decimal"/>
      <w:lvlText w:val="%4."/>
      <w:lvlJc w:val="left"/>
      <w:pPr>
        <w:ind w:left="2880" w:hanging="360"/>
      </w:pPr>
    </w:lvl>
    <w:lvl w:ilvl="4" w:tplc="893EB67E">
      <w:start w:val="1"/>
      <w:numFmt w:val="lowerLetter"/>
      <w:lvlText w:val="%5."/>
      <w:lvlJc w:val="left"/>
      <w:pPr>
        <w:ind w:left="3600" w:hanging="360"/>
      </w:pPr>
    </w:lvl>
    <w:lvl w:ilvl="5" w:tplc="9C308538">
      <w:start w:val="1"/>
      <w:numFmt w:val="lowerRoman"/>
      <w:lvlText w:val="%6."/>
      <w:lvlJc w:val="right"/>
      <w:pPr>
        <w:ind w:left="4320" w:hanging="180"/>
      </w:pPr>
    </w:lvl>
    <w:lvl w:ilvl="6" w:tplc="4544C53C">
      <w:start w:val="1"/>
      <w:numFmt w:val="decimal"/>
      <w:lvlText w:val="%7."/>
      <w:lvlJc w:val="left"/>
      <w:pPr>
        <w:ind w:left="5040" w:hanging="360"/>
      </w:pPr>
    </w:lvl>
    <w:lvl w:ilvl="7" w:tplc="3FDC4186">
      <w:start w:val="1"/>
      <w:numFmt w:val="lowerLetter"/>
      <w:lvlText w:val="%8."/>
      <w:lvlJc w:val="left"/>
      <w:pPr>
        <w:ind w:left="5760" w:hanging="360"/>
      </w:pPr>
    </w:lvl>
    <w:lvl w:ilvl="8" w:tplc="0136F294">
      <w:start w:val="1"/>
      <w:numFmt w:val="lowerRoman"/>
      <w:lvlText w:val="%9."/>
      <w:lvlJc w:val="right"/>
      <w:pPr>
        <w:ind w:left="6480" w:hanging="180"/>
      </w:pPr>
    </w:lvl>
  </w:abstractNum>
  <w:abstractNum w:abstractNumId="56" w15:restartNumberingAfterBreak="0">
    <w:nsid w:val="7A0E2617"/>
    <w:multiLevelType w:val="hybridMultilevel"/>
    <w:tmpl w:val="9AE00724"/>
    <w:lvl w:ilvl="0" w:tplc="4602360E">
      <w:start w:val="1"/>
      <w:numFmt w:val="bullet"/>
      <w:lvlText w:val=""/>
      <w:lvlJc w:val="left"/>
      <w:pPr>
        <w:ind w:left="720" w:hanging="360"/>
      </w:pPr>
      <w:rPr>
        <w:rFonts w:ascii="Symbol" w:hAnsi="Symbol" w:hint="default"/>
      </w:rPr>
    </w:lvl>
    <w:lvl w:ilvl="1" w:tplc="1B445502">
      <w:start w:val="1"/>
      <w:numFmt w:val="bullet"/>
      <w:lvlText w:val="o"/>
      <w:lvlJc w:val="left"/>
      <w:pPr>
        <w:ind w:left="1440" w:hanging="360"/>
      </w:pPr>
      <w:rPr>
        <w:rFonts w:ascii="Courier New" w:hAnsi="Courier New" w:hint="default"/>
      </w:rPr>
    </w:lvl>
    <w:lvl w:ilvl="2" w:tplc="AFD039F4">
      <w:start w:val="1"/>
      <w:numFmt w:val="bullet"/>
      <w:lvlText w:val=""/>
      <w:lvlJc w:val="left"/>
      <w:pPr>
        <w:ind w:left="2160" w:hanging="360"/>
      </w:pPr>
      <w:rPr>
        <w:rFonts w:ascii="Wingdings" w:hAnsi="Wingdings" w:hint="default"/>
      </w:rPr>
    </w:lvl>
    <w:lvl w:ilvl="3" w:tplc="B7188734">
      <w:start w:val="1"/>
      <w:numFmt w:val="bullet"/>
      <w:lvlText w:val=""/>
      <w:lvlJc w:val="left"/>
      <w:pPr>
        <w:ind w:left="2880" w:hanging="360"/>
      </w:pPr>
      <w:rPr>
        <w:rFonts w:ascii="Symbol" w:hAnsi="Symbol" w:hint="default"/>
      </w:rPr>
    </w:lvl>
    <w:lvl w:ilvl="4" w:tplc="73367632">
      <w:start w:val="1"/>
      <w:numFmt w:val="bullet"/>
      <w:lvlText w:val="o"/>
      <w:lvlJc w:val="left"/>
      <w:pPr>
        <w:ind w:left="3600" w:hanging="360"/>
      </w:pPr>
      <w:rPr>
        <w:rFonts w:ascii="Courier New" w:hAnsi="Courier New" w:hint="default"/>
      </w:rPr>
    </w:lvl>
    <w:lvl w:ilvl="5" w:tplc="D12AADFA">
      <w:start w:val="1"/>
      <w:numFmt w:val="bullet"/>
      <w:lvlText w:val=""/>
      <w:lvlJc w:val="left"/>
      <w:pPr>
        <w:ind w:left="4320" w:hanging="360"/>
      </w:pPr>
      <w:rPr>
        <w:rFonts w:ascii="Wingdings" w:hAnsi="Wingdings" w:hint="default"/>
      </w:rPr>
    </w:lvl>
    <w:lvl w:ilvl="6" w:tplc="E17859FC">
      <w:start w:val="1"/>
      <w:numFmt w:val="bullet"/>
      <w:lvlText w:val=""/>
      <w:lvlJc w:val="left"/>
      <w:pPr>
        <w:ind w:left="5040" w:hanging="360"/>
      </w:pPr>
      <w:rPr>
        <w:rFonts w:ascii="Symbol" w:hAnsi="Symbol" w:hint="default"/>
      </w:rPr>
    </w:lvl>
    <w:lvl w:ilvl="7" w:tplc="87203C92">
      <w:start w:val="1"/>
      <w:numFmt w:val="bullet"/>
      <w:lvlText w:val="o"/>
      <w:lvlJc w:val="left"/>
      <w:pPr>
        <w:ind w:left="5760" w:hanging="360"/>
      </w:pPr>
      <w:rPr>
        <w:rFonts w:ascii="Courier New" w:hAnsi="Courier New" w:hint="default"/>
      </w:rPr>
    </w:lvl>
    <w:lvl w:ilvl="8" w:tplc="21C6F89E">
      <w:start w:val="1"/>
      <w:numFmt w:val="bullet"/>
      <w:lvlText w:val=""/>
      <w:lvlJc w:val="left"/>
      <w:pPr>
        <w:ind w:left="6480" w:hanging="360"/>
      </w:pPr>
      <w:rPr>
        <w:rFonts w:ascii="Wingdings" w:hAnsi="Wingdings" w:hint="default"/>
      </w:rPr>
    </w:lvl>
  </w:abstractNum>
  <w:abstractNum w:abstractNumId="57" w15:restartNumberingAfterBreak="0">
    <w:nsid w:val="7A735B1D"/>
    <w:multiLevelType w:val="hybridMultilevel"/>
    <w:tmpl w:val="DE3409A6"/>
    <w:lvl w:ilvl="0" w:tplc="7C0A0F3A">
      <w:start w:val="1"/>
      <w:numFmt w:val="decimal"/>
      <w:lvlText w:val="%1."/>
      <w:lvlJc w:val="left"/>
      <w:pPr>
        <w:ind w:left="720" w:hanging="360"/>
      </w:pPr>
    </w:lvl>
    <w:lvl w:ilvl="1" w:tplc="9E3A9E70">
      <w:start w:val="1"/>
      <w:numFmt w:val="lowerLetter"/>
      <w:lvlText w:val="%2."/>
      <w:lvlJc w:val="left"/>
      <w:pPr>
        <w:ind w:left="1440" w:hanging="360"/>
      </w:pPr>
    </w:lvl>
    <w:lvl w:ilvl="2" w:tplc="A906D976">
      <w:start w:val="1"/>
      <w:numFmt w:val="lowerRoman"/>
      <w:lvlText w:val="%3."/>
      <w:lvlJc w:val="right"/>
      <w:pPr>
        <w:ind w:left="2160" w:hanging="180"/>
      </w:pPr>
    </w:lvl>
    <w:lvl w:ilvl="3" w:tplc="42FC3496">
      <w:start w:val="1"/>
      <w:numFmt w:val="decimal"/>
      <w:lvlText w:val="%4."/>
      <w:lvlJc w:val="left"/>
      <w:pPr>
        <w:ind w:left="2880" w:hanging="360"/>
      </w:pPr>
    </w:lvl>
    <w:lvl w:ilvl="4" w:tplc="B302BFF4">
      <w:start w:val="1"/>
      <w:numFmt w:val="lowerLetter"/>
      <w:lvlText w:val="%5."/>
      <w:lvlJc w:val="left"/>
      <w:pPr>
        <w:ind w:left="3600" w:hanging="360"/>
      </w:pPr>
    </w:lvl>
    <w:lvl w:ilvl="5" w:tplc="7430EADC">
      <w:start w:val="1"/>
      <w:numFmt w:val="lowerRoman"/>
      <w:lvlText w:val="%6."/>
      <w:lvlJc w:val="right"/>
      <w:pPr>
        <w:ind w:left="4320" w:hanging="180"/>
      </w:pPr>
    </w:lvl>
    <w:lvl w:ilvl="6" w:tplc="83327B0E">
      <w:start w:val="1"/>
      <w:numFmt w:val="decimal"/>
      <w:lvlText w:val="%7."/>
      <w:lvlJc w:val="left"/>
      <w:pPr>
        <w:ind w:left="5040" w:hanging="360"/>
      </w:pPr>
    </w:lvl>
    <w:lvl w:ilvl="7" w:tplc="4858B6D2">
      <w:start w:val="1"/>
      <w:numFmt w:val="lowerLetter"/>
      <w:lvlText w:val="%8."/>
      <w:lvlJc w:val="left"/>
      <w:pPr>
        <w:ind w:left="5760" w:hanging="360"/>
      </w:pPr>
    </w:lvl>
    <w:lvl w:ilvl="8" w:tplc="4CC6D8CC">
      <w:start w:val="1"/>
      <w:numFmt w:val="lowerRoman"/>
      <w:lvlText w:val="%9."/>
      <w:lvlJc w:val="right"/>
      <w:pPr>
        <w:ind w:left="6480" w:hanging="180"/>
      </w:pPr>
    </w:lvl>
  </w:abstractNum>
  <w:num w:numId="1">
    <w:abstractNumId w:val="43"/>
  </w:num>
  <w:num w:numId="2">
    <w:abstractNumId w:val="35"/>
  </w:num>
  <w:num w:numId="3">
    <w:abstractNumId w:val="27"/>
  </w:num>
  <w:num w:numId="4">
    <w:abstractNumId w:val="18"/>
  </w:num>
  <w:num w:numId="5">
    <w:abstractNumId w:val="34"/>
  </w:num>
  <w:num w:numId="6">
    <w:abstractNumId w:val="17"/>
  </w:num>
  <w:num w:numId="7">
    <w:abstractNumId w:val="32"/>
  </w:num>
  <w:num w:numId="8">
    <w:abstractNumId w:val="6"/>
  </w:num>
  <w:num w:numId="9">
    <w:abstractNumId w:val="36"/>
  </w:num>
  <w:num w:numId="10">
    <w:abstractNumId w:val="4"/>
  </w:num>
  <w:num w:numId="11">
    <w:abstractNumId w:val="55"/>
  </w:num>
  <w:num w:numId="12">
    <w:abstractNumId w:val="57"/>
  </w:num>
  <w:num w:numId="13">
    <w:abstractNumId w:val="53"/>
  </w:num>
  <w:num w:numId="14">
    <w:abstractNumId w:val="29"/>
  </w:num>
  <w:num w:numId="15">
    <w:abstractNumId w:val="51"/>
  </w:num>
  <w:num w:numId="16">
    <w:abstractNumId w:val="24"/>
  </w:num>
  <w:num w:numId="17">
    <w:abstractNumId w:val="37"/>
  </w:num>
  <w:num w:numId="18">
    <w:abstractNumId w:val="39"/>
  </w:num>
  <w:num w:numId="19">
    <w:abstractNumId w:val="3"/>
  </w:num>
  <w:num w:numId="20">
    <w:abstractNumId w:val="49"/>
  </w:num>
  <w:num w:numId="21">
    <w:abstractNumId w:val="33"/>
  </w:num>
  <w:num w:numId="22">
    <w:abstractNumId w:val="50"/>
  </w:num>
  <w:num w:numId="23">
    <w:abstractNumId w:val="42"/>
  </w:num>
  <w:num w:numId="24">
    <w:abstractNumId w:val="40"/>
  </w:num>
  <w:num w:numId="25">
    <w:abstractNumId w:val="31"/>
  </w:num>
  <w:num w:numId="26">
    <w:abstractNumId w:val="52"/>
  </w:num>
  <w:num w:numId="27">
    <w:abstractNumId w:val="38"/>
  </w:num>
  <w:num w:numId="28">
    <w:abstractNumId w:val="45"/>
  </w:num>
  <w:num w:numId="29">
    <w:abstractNumId w:val="41"/>
  </w:num>
  <w:num w:numId="30">
    <w:abstractNumId w:val="8"/>
  </w:num>
  <w:num w:numId="31">
    <w:abstractNumId w:val="10"/>
  </w:num>
  <w:num w:numId="32">
    <w:abstractNumId w:val="11"/>
  </w:num>
  <w:num w:numId="33">
    <w:abstractNumId w:val="5"/>
  </w:num>
  <w:num w:numId="34">
    <w:abstractNumId w:val="56"/>
  </w:num>
  <w:num w:numId="35">
    <w:abstractNumId w:val="7"/>
  </w:num>
  <w:num w:numId="36">
    <w:abstractNumId w:val="20"/>
  </w:num>
  <w:num w:numId="37">
    <w:abstractNumId w:val="21"/>
  </w:num>
  <w:num w:numId="38">
    <w:abstractNumId w:val="47"/>
  </w:num>
  <w:num w:numId="39">
    <w:abstractNumId w:val="30"/>
  </w:num>
  <w:num w:numId="40">
    <w:abstractNumId w:val="28"/>
  </w:num>
  <w:num w:numId="41">
    <w:abstractNumId w:val="14"/>
  </w:num>
  <w:num w:numId="42">
    <w:abstractNumId w:val="46"/>
  </w:num>
  <w:num w:numId="43">
    <w:abstractNumId w:val="12"/>
  </w:num>
  <w:num w:numId="44">
    <w:abstractNumId w:val="23"/>
  </w:num>
  <w:num w:numId="45">
    <w:abstractNumId w:val="19"/>
  </w:num>
  <w:num w:numId="46">
    <w:abstractNumId w:val="22"/>
  </w:num>
  <w:num w:numId="47">
    <w:abstractNumId w:val="54"/>
  </w:num>
  <w:num w:numId="48">
    <w:abstractNumId w:val="48"/>
  </w:num>
  <w:num w:numId="49">
    <w:abstractNumId w:val="0"/>
  </w:num>
  <w:num w:numId="50">
    <w:abstractNumId w:val="26"/>
  </w:num>
  <w:num w:numId="51">
    <w:abstractNumId w:val="16"/>
  </w:num>
  <w:num w:numId="52">
    <w:abstractNumId w:val="9"/>
  </w:num>
  <w:num w:numId="53">
    <w:abstractNumId w:val="25"/>
  </w:num>
  <w:num w:numId="54">
    <w:abstractNumId w:val="1"/>
  </w:num>
  <w:num w:numId="55">
    <w:abstractNumId w:val="13"/>
  </w:num>
  <w:num w:numId="56">
    <w:abstractNumId w:val="15"/>
  </w:num>
  <w:num w:numId="57">
    <w:abstractNumId w:val="2"/>
  </w:num>
  <w:num w:numId="58">
    <w:abstractNumId w:val="44"/>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547B"/>
    <w:rsid w:val="00001396"/>
    <w:rsid w:val="000017CC"/>
    <w:rsid w:val="00002A87"/>
    <w:rsid w:val="00003315"/>
    <w:rsid w:val="00005A9C"/>
    <w:rsid w:val="00005C5B"/>
    <w:rsid w:val="00006058"/>
    <w:rsid w:val="00010F4A"/>
    <w:rsid w:val="00011E41"/>
    <w:rsid w:val="00012E5F"/>
    <w:rsid w:val="00013764"/>
    <w:rsid w:val="00013A67"/>
    <w:rsid w:val="00017D37"/>
    <w:rsid w:val="0002074D"/>
    <w:rsid w:val="000214F9"/>
    <w:rsid w:val="000226EA"/>
    <w:rsid w:val="00023F78"/>
    <w:rsid w:val="00024977"/>
    <w:rsid w:val="00025A16"/>
    <w:rsid w:val="00025A1A"/>
    <w:rsid w:val="00026DDF"/>
    <w:rsid w:val="00026E46"/>
    <w:rsid w:val="00030152"/>
    <w:rsid w:val="000302C1"/>
    <w:rsid w:val="00031058"/>
    <w:rsid w:val="00031B16"/>
    <w:rsid w:val="00031E32"/>
    <w:rsid w:val="0003493C"/>
    <w:rsid w:val="0003593A"/>
    <w:rsid w:val="00036514"/>
    <w:rsid w:val="00037BDD"/>
    <w:rsid w:val="00040053"/>
    <w:rsid w:val="00042998"/>
    <w:rsid w:val="00045D8C"/>
    <w:rsid w:val="0004A4EE"/>
    <w:rsid w:val="00050247"/>
    <w:rsid w:val="00050918"/>
    <w:rsid w:val="00051F35"/>
    <w:rsid w:val="00052818"/>
    <w:rsid w:val="0005343A"/>
    <w:rsid w:val="00053A08"/>
    <w:rsid w:val="00061C21"/>
    <w:rsid w:val="00062E3D"/>
    <w:rsid w:val="000648A9"/>
    <w:rsid w:val="00066BD0"/>
    <w:rsid w:val="00067532"/>
    <w:rsid w:val="00074DDF"/>
    <w:rsid w:val="000753A8"/>
    <w:rsid w:val="000824C5"/>
    <w:rsid w:val="000866E7"/>
    <w:rsid w:val="000929FA"/>
    <w:rsid w:val="00092B3B"/>
    <w:rsid w:val="00092C00"/>
    <w:rsid w:val="00093052"/>
    <w:rsid w:val="00094780"/>
    <w:rsid w:val="00095F81"/>
    <w:rsid w:val="00096926"/>
    <w:rsid w:val="000B285B"/>
    <w:rsid w:val="000B3943"/>
    <w:rsid w:val="000B3CBC"/>
    <w:rsid w:val="000B7472"/>
    <w:rsid w:val="000C1DAE"/>
    <w:rsid w:val="000C1E79"/>
    <w:rsid w:val="000C42CA"/>
    <w:rsid w:val="000C4758"/>
    <w:rsid w:val="000C59B3"/>
    <w:rsid w:val="000C742E"/>
    <w:rsid w:val="000D002B"/>
    <w:rsid w:val="000D0497"/>
    <w:rsid w:val="000D19A5"/>
    <w:rsid w:val="000D3341"/>
    <w:rsid w:val="000D35B0"/>
    <w:rsid w:val="000D3684"/>
    <w:rsid w:val="000D3BD3"/>
    <w:rsid w:val="000D4F05"/>
    <w:rsid w:val="000D53E8"/>
    <w:rsid w:val="000E3836"/>
    <w:rsid w:val="000E55A8"/>
    <w:rsid w:val="000E635F"/>
    <w:rsid w:val="000E6651"/>
    <w:rsid w:val="000E7AE2"/>
    <w:rsid w:val="000F117C"/>
    <w:rsid w:val="000F1FB7"/>
    <w:rsid w:val="000F2E8D"/>
    <w:rsid w:val="000F3322"/>
    <w:rsid w:val="000F3B23"/>
    <w:rsid w:val="000F4AF4"/>
    <w:rsid w:val="000F4E62"/>
    <w:rsid w:val="000F7A9B"/>
    <w:rsid w:val="00101398"/>
    <w:rsid w:val="00101434"/>
    <w:rsid w:val="0010206B"/>
    <w:rsid w:val="00102CD2"/>
    <w:rsid w:val="00102EF7"/>
    <w:rsid w:val="00104235"/>
    <w:rsid w:val="00104A69"/>
    <w:rsid w:val="00104EB2"/>
    <w:rsid w:val="00106BD2"/>
    <w:rsid w:val="00110F10"/>
    <w:rsid w:val="00111B80"/>
    <w:rsid w:val="0011349A"/>
    <w:rsid w:val="001158FE"/>
    <w:rsid w:val="001215DD"/>
    <w:rsid w:val="001234D1"/>
    <w:rsid w:val="00127A5B"/>
    <w:rsid w:val="001306D6"/>
    <w:rsid w:val="00130B2B"/>
    <w:rsid w:val="00131813"/>
    <w:rsid w:val="00132112"/>
    <w:rsid w:val="001336F4"/>
    <w:rsid w:val="00133A88"/>
    <w:rsid w:val="00134325"/>
    <w:rsid w:val="001352B9"/>
    <w:rsid w:val="001369CD"/>
    <w:rsid w:val="00137076"/>
    <w:rsid w:val="00141D96"/>
    <w:rsid w:val="001441A8"/>
    <w:rsid w:val="0014472E"/>
    <w:rsid w:val="0014474A"/>
    <w:rsid w:val="001468FE"/>
    <w:rsid w:val="00150AD0"/>
    <w:rsid w:val="0015125F"/>
    <w:rsid w:val="0015182E"/>
    <w:rsid w:val="001555AE"/>
    <w:rsid w:val="00155F1B"/>
    <w:rsid w:val="0015658A"/>
    <w:rsid w:val="00156D79"/>
    <w:rsid w:val="00162D1D"/>
    <w:rsid w:val="00164BC5"/>
    <w:rsid w:val="0017016B"/>
    <w:rsid w:val="00170FFF"/>
    <w:rsid w:val="00171A7E"/>
    <w:rsid w:val="00172173"/>
    <w:rsid w:val="001729C6"/>
    <w:rsid w:val="00172A15"/>
    <w:rsid w:val="00172C7D"/>
    <w:rsid w:val="001734F0"/>
    <w:rsid w:val="00173F5A"/>
    <w:rsid w:val="00175E8C"/>
    <w:rsid w:val="001768AF"/>
    <w:rsid w:val="0017692B"/>
    <w:rsid w:val="0017725D"/>
    <w:rsid w:val="00182381"/>
    <w:rsid w:val="00182C3C"/>
    <w:rsid w:val="00185101"/>
    <w:rsid w:val="001854C0"/>
    <w:rsid w:val="00186FD1"/>
    <w:rsid w:val="00187481"/>
    <w:rsid w:val="00190C99"/>
    <w:rsid w:val="00192D68"/>
    <w:rsid w:val="00193986"/>
    <w:rsid w:val="001940C0"/>
    <w:rsid w:val="00194C50"/>
    <w:rsid w:val="0019569F"/>
    <w:rsid w:val="00196A67"/>
    <w:rsid w:val="001A1DDE"/>
    <w:rsid w:val="001A2754"/>
    <w:rsid w:val="001A36D5"/>
    <w:rsid w:val="001A3CB6"/>
    <w:rsid w:val="001A3DD6"/>
    <w:rsid w:val="001B0784"/>
    <w:rsid w:val="001B2433"/>
    <w:rsid w:val="001B287A"/>
    <w:rsid w:val="001B3055"/>
    <w:rsid w:val="001B3811"/>
    <w:rsid w:val="001B5C46"/>
    <w:rsid w:val="001C1036"/>
    <w:rsid w:val="001C6757"/>
    <w:rsid w:val="001C6C2D"/>
    <w:rsid w:val="001C775B"/>
    <w:rsid w:val="001C77AB"/>
    <w:rsid w:val="001D0D4C"/>
    <w:rsid w:val="001D21F3"/>
    <w:rsid w:val="001D37B9"/>
    <w:rsid w:val="001D627C"/>
    <w:rsid w:val="001D686F"/>
    <w:rsid w:val="001D7CC1"/>
    <w:rsid w:val="001E08AD"/>
    <w:rsid w:val="001E2ACC"/>
    <w:rsid w:val="001E380C"/>
    <w:rsid w:val="001E3F40"/>
    <w:rsid w:val="001E4529"/>
    <w:rsid w:val="001E4E1C"/>
    <w:rsid w:val="001E7183"/>
    <w:rsid w:val="001E767F"/>
    <w:rsid w:val="001F12F0"/>
    <w:rsid w:val="001F2626"/>
    <w:rsid w:val="001F2710"/>
    <w:rsid w:val="001F3062"/>
    <w:rsid w:val="001F346F"/>
    <w:rsid w:val="001F3C40"/>
    <w:rsid w:val="001F4245"/>
    <w:rsid w:val="001F505D"/>
    <w:rsid w:val="001F5393"/>
    <w:rsid w:val="001F53D2"/>
    <w:rsid w:val="001F5BFF"/>
    <w:rsid w:val="00200642"/>
    <w:rsid w:val="00202274"/>
    <w:rsid w:val="00204874"/>
    <w:rsid w:val="002049B0"/>
    <w:rsid w:val="00206440"/>
    <w:rsid w:val="00206C9A"/>
    <w:rsid w:val="002078F4"/>
    <w:rsid w:val="00213BAB"/>
    <w:rsid w:val="00214CCA"/>
    <w:rsid w:val="00217041"/>
    <w:rsid w:val="002200BF"/>
    <w:rsid w:val="00222393"/>
    <w:rsid w:val="002230C3"/>
    <w:rsid w:val="00223EBF"/>
    <w:rsid w:val="0022665A"/>
    <w:rsid w:val="00227567"/>
    <w:rsid w:val="002277C0"/>
    <w:rsid w:val="00227FBE"/>
    <w:rsid w:val="002305B0"/>
    <w:rsid w:val="002311C4"/>
    <w:rsid w:val="002314E4"/>
    <w:rsid w:val="00231B45"/>
    <w:rsid w:val="00231D74"/>
    <w:rsid w:val="00232A32"/>
    <w:rsid w:val="00233023"/>
    <w:rsid w:val="00233473"/>
    <w:rsid w:val="002337CA"/>
    <w:rsid w:val="00233F7F"/>
    <w:rsid w:val="0023473F"/>
    <w:rsid w:val="00234CC4"/>
    <w:rsid w:val="00236630"/>
    <w:rsid w:val="0023773C"/>
    <w:rsid w:val="00244D8D"/>
    <w:rsid w:val="00245896"/>
    <w:rsid w:val="0024639D"/>
    <w:rsid w:val="00247DBC"/>
    <w:rsid w:val="0025173B"/>
    <w:rsid w:val="002526CA"/>
    <w:rsid w:val="0025271C"/>
    <w:rsid w:val="00252982"/>
    <w:rsid w:val="00252A23"/>
    <w:rsid w:val="0025557F"/>
    <w:rsid w:val="00255701"/>
    <w:rsid w:val="00256D97"/>
    <w:rsid w:val="00256FD6"/>
    <w:rsid w:val="002576F9"/>
    <w:rsid w:val="00262F42"/>
    <w:rsid w:val="002656A0"/>
    <w:rsid w:val="002669A6"/>
    <w:rsid w:val="00267298"/>
    <w:rsid w:val="00267DEE"/>
    <w:rsid w:val="00270A69"/>
    <w:rsid w:val="002730D7"/>
    <w:rsid w:val="002736BB"/>
    <w:rsid w:val="0027491A"/>
    <w:rsid w:val="00275443"/>
    <w:rsid w:val="00277587"/>
    <w:rsid w:val="00277616"/>
    <w:rsid w:val="00284236"/>
    <w:rsid w:val="00284D35"/>
    <w:rsid w:val="00286C8E"/>
    <w:rsid w:val="002924F9"/>
    <w:rsid w:val="00293843"/>
    <w:rsid w:val="002950D9"/>
    <w:rsid w:val="00296397"/>
    <w:rsid w:val="002966C0"/>
    <w:rsid w:val="002A0163"/>
    <w:rsid w:val="002A0316"/>
    <w:rsid w:val="002A0CC1"/>
    <w:rsid w:val="002A1862"/>
    <w:rsid w:val="002A2242"/>
    <w:rsid w:val="002A47B3"/>
    <w:rsid w:val="002A5351"/>
    <w:rsid w:val="002A5A80"/>
    <w:rsid w:val="002A6CEB"/>
    <w:rsid w:val="002A6DAE"/>
    <w:rsid w:val="002A6ECE"/>
    <w:rsid w:val="002A7338"/>
    <w:rsid w:val="002B0F1D"/>
    <w:rsid w:val="002B2447"/>
    <w:rsid w:val="002B4305"/>
    <w:rsid w:val="002B51ED"/>
    <w:rsid w:val="002B67B8"/>
    <w:rsid w:val="002B7680"/>
    <w:rsid w:val="002C0F55"/>
    <w:rsid w:val="002C15F7"/>
    <w:rsid w:val="002C2D31"/>
    <w:rsid w:val="002C5395"/>
    <w:rsid w:val="002D3220"/>
    <w:rsid w:val="002D3CBC"/>
    <w:rsid w:val="002D79BE"/>
    <w:rsid w:val="002E0CE0"/>
    <w:rsid w:val="002E336C"/>
    <w:rsid w:val="002E47E9"/>
    <w:rsid w:val="002E532A"/>
    <w:rsid w:val="002F0CA0"/>
    <w:rsid w:val="002F1B9B"/>
    <w:rsid w:val="002F23F0"/>
    <w:rsid w:val="002F24A1"/>
    <w:rsid w:val="002F256C"/>
    <w:rsid w:val="002F30CA"/>
    <w:rsid w:val="002F4249"/>
    <w:rsid w:val="002F696F"/>
    <w:rsid w:val="00300403"/>
    <w:rsid w:val="003013CB"/>
    <w:rsid w:val="00304B16"/>
    <w:rsid w:val="003052E0"/>
    <w:rsid w:val="00305DD7"/>
    <w:rsid w:val="00305F4E"/>
    <w:rsid w:val="003104F4"/>
    <w:rsid w:val="00310BF2"/>
    <w:rsid w:val="00311D0A"/>
    <w:rsid w:val="003125F2"/>
    <w:rsid w:val="003126ED"/>
    <w:rsid w:val="00312BB1"/>
    <w:rsid w:val="00312D95"/>
    <w:rsid w:val="003131C8"/>
    <w:rsid w:val="00320011"/>
    <w:rsid w:val="003211B3"/>
    <w:rsid w:val="00321CB8"/>
    <w:rsid w:val="003237E6"/>
    <w:rsid w:val="00325813"/>
    <w:rsid w:val="00325B5E"/>
    <w:rsid w:val="00326D2B"/>
    <w:rsid w:val="00327BD2"/>
    <w:rsid w:val="003319D1"/>
    <w:rsid w:val="00331CDF"/>
    <w:rsid w:val="00331F36"/>
    <w:rsid w:val="00335C58"/>
    <w:rsid w:val="0033662D"/>
    <w:rsid w:val="003366AC"/>
    <w:rsid w:val="00341752"/>
    <w:rsid w:val="003420AC"/>
    <w:rsid w:val="00342301"/>
    <w:rsid w:val="00343825"/>
    <w:rsid w:val="00344A8C"/>
    <w:rsid w:val="00345880"/>
    <w:rsid w:val="0034693B"/>
    <w:rsid w:val="00350ABC"/>
    <w:rsid w:val="00351402"/>
    <w:rsid w:val="00352C26"/>
    <w:rsid w:val="00352F6C"/>
    <w:rsid w:val="003536B4"/>
    <w:rsid w:val="00353AE8"/>
    <w:rsid w:val="0035449E"/>
    <w:rsid w:val="00354B8D"/>
    <w:rsid w:val="00362018"/>
    <w:rsid w:val="00362237"/>
    <w:rsid w:val="0036257C"/>
    <w:rsid w:val="00363A04"/>
    <w:rsid w:val="00363D0D"/>
    <w:rsid w:val="00364E19"/>
    <w:rsid w:val="00365F4F"/>
    <w:rsid w:val="00366E62"/>
    <w:rsid w:val="00367CCE"/>
    <w:rsid w:val="003700D0"/>
    <w:rsid w:val="00370130"/>
    <w:rsid w:val="00370A59"/>
    <w:rsid w:val="00372A92"/>
    <w:rsid w:val="003736A9"/>
    <w:rsid w:val="003745AC"/>
    <w:rsid w:val="00380892"/>
    <w:rsid w:val="00382493"/>
    <w:rsid w:val="003841B5"/>
    <w:rsid w:val="00386C8B"/>
    <w:rsid w:val="003940FA"/>
    <w:rsid w:val="0039474F"/>
    <w:rsid w:val="003959A6"/>
    <w:rsid w:val="00396597"/>
    <w:rsid w:val="003970E0"/>
    <w:rsid w:val="003A44DE"/>
    <w:rsid w:val="003A5F74"/>
    <w:rsid w:val="003A6543"/>
    <w:rsid w:val="003A67DD"/>
    <w:rsid w:val="003A6B57"/>
    <w:rsid w:val="003A7113"/>
    <w:rsid w:val="003A717D"/>
    <w:rsid w:val="003B08FD"/>
    <w:rsid w:val="003B3198"/>
    <w:rsid w:val="003B4194"/>
    <w:rsid w:val="003B4D4B"/>
    <w:rsid w:val="003C0444"/>
    <w:rsid w:val="003C4A68"/>
    <w:rsid w:val="003CC993"/>
    <w:rsid w:val="003D01F7"/>
    <w:rsid w:val="003D244B"/>
    <w:rsid w:val="003D3B3A"/>
    <w:rsid w:val="003D5920"/>
    <w:rsid w:val="003D5F85"/>
    <w:rsid w:val="003D712F"/>
    <w:rsid w:val="003E02CC"/>
    <w:rsid w:val="003E2C89"/>
    <w:rsid w:val="003E6278"/>
    <w:rsid w:val="003E6392"/>
    <w:rsid w:val="003F236F"/>
    <w:rsid w:val="003F3077"/>
    <w:rsid w:val="003F40BE"/>
    <w:rsid w:val="003F5323"/>
    <w:rsid w:val="003F5382"/>
    <w:rsid w:val="003F7842"/>
    <w:rsid w:val="00401949"/>
    <w:rsid w:val="00401AC5"/>
    <w:rsid w:val="00402DCF"/>
    <w:rsid w:val="00406785"/>
    <w:rsid w:val="00406DD4"/>
    <w:rsid w:val="00407869"/>
    <w:rsid w:val="00407CB7"/>
    <w:rsid w:val="004102B9"/>
    <w:rsid w:val="004113C4"/>
    <w:rsid w:val="0041567F"/>
    <w:rsid w:val="00415DA5"/>
    <w:rsid w:val="00420319"/>
    <w:rsid w:val="00422729"/>
    <w:rsid w:val="0042405A"/>
    <w:rsid w:val="00425453"/>
    <w:rsid w:val="00425852"/>
    <w:rsid w:val="0042674C"/>
    <w:rsid w:val="00430083"/>
    <w:rsid w:val="00434E16"/>
    <w:rsid w:val="004353FE"/>
    <w:rsid w:val="0043580B"/>
    <w:rsid w:val="0043678C"/>
    <w:rsid w:val="00436914"/>
    <w:rsid w:val="00440756"/>
    <w:rsid w:val="004428A0"/>
    <w:rsid w:val="00442D37"/>
    <w:rsid w:val="004435EC"/>
    <w:rsid w:val="00444EAC"/>
    <w:rsid w:val="00450FB2"/>
    <w:rsid w:val="00464EDF"/>
    <w:rsid w:val="004655D9"/>
    <w:rsid w:val="00465E0F"/>
    <w:rsid w:val="0046676D"/>
    <w:rsid w:val="00466E81"/>
    <w:rsid w:val="00467314"/>
    <w:rsid w:val="00467CA5"/>
    <w:rsid w:val="004718EE"/>
    <w:rsid w:val="004762A8"/>
    <w:rsid w:val="00476F94"/>
    <w:rsid w:val="00477736"/>
    <w:rsid w:val="004820B6"/>
    <w:rsid w:val="00486A2C"/>
    <w:rsid w:val="00490865"/>
    <w:rsid w:val="004918A5"/>
    <w:rsid w:val="004924C4"/>
    <w:rsid w:val="004A1168"/>
    <w:rsid w:val="004A1962"/>
    <w:rsid w:val="004A20AB"/>
    <w:rsid w:val="004A309E"/>
    <w:rsid w:val="004A6959"/>
    <w:rsid w:val="004A6F9F"/>
    <w:rsid w:val="004B1D92"/>
    <w:rsid w:val="004B2F91"/>
    <w:rsid w:val="004B4A82"/>
    <w:rsid w:val="004B673E"/>
    <w:rsid w:val="004B6F7D"/>
    <w:rsid w:val="004B7233"/>
    <w:rsid w:val="004C39D3"/>
    <w:rsid w:val="004C4D24"/>
    <w:rsid w:val="004C52FE"/>
    <w:rsid w:val="004C6450"/>
    <w:rsid w:val="004D3737"/>
    <w:rsid w:val="004D45CD"/>
    <w:rsid w:val="004E02F2"/>
    <w:rsid w:val="004E0359"/>
    <w:rsid w:val="004E129E"/>
    <w:rsid w:val="004E2A50"/>
    <w:rsid w:val="004E3780"/>
    <w:rsid w:val="004E4ABF"/>
    <w:rsid w:val="004E694D"/>
    <w:rsid w:val="004F1136"/>
    <w:rsid w:val="004F1701"/>
    <w:rsid w:val="004F1D20"/>
    <w:rsid w:val="004F75B6"/>
    <w:rsid w:val="005044C0"/>
    <w:rsid w:val="00506248"/>
    <w:rsid w:val="005062F2"/>
    <w:rsid w:val="005065A1"/>
    <w:rsid w:val="00506641"/>
    <w:rsid w:val="00506DB5"/>
    <w:rsid w:val="00510907"/>
    <w:rsid w:val="0051338A"/>
    <w:rsid w:val="00513F8D"/>
    <w:rsid w:val="0051419D"/>
    <w:rsid w:val="0051500E"/>
    <w:rsid w:val="005179C9"/>
    <w:rsid w:val="00517EE9"/>
    <w:rsid w:val="0052113A"/>
    <w:rsid w:val="0052242E"/>
    <w:rsid w:val="00522648"/>
    <w:rsid w:val="00522BC7"/>
    <w:rsid w:val="00526333"/>
    <w:rsid w:val="00527432"/>
    <w:rsid w:val="005321F7"/>
    <w:rsid w:val="00534DB6"/>
    <w:rsid w:val="00534EB0"/>
    <w:rsid w:val="0053517C"/>
    <w:rsid w:val="00536620"/>
    <w:rsid w:val="00538E8A"/>
    <w:rsid w:val="00541721"/>
    <w:rsid w:val="00541CF3"/>
    <w:rsid w:val="00541F1C"/>
    <w:rsid w:val="00542CE1"/>
    <w:rsid w:val="00544DEF"/>
    <w:rsid w:val="005464C3"/>
    <w:rsid w:val="00547A68"/>
    <w:rsid w:val="00547E5A"/>
    <w:rsid w:val="005533F1"/>
    <w:rsid w:val="0055380A"/>
    <w:rsid w:val="00554035"/>
    <w:rsid w:val="005568CA"/>
    <w:rsid w:val="0055789A"/>
    <w:rsid w:val="00560840"/>
    <w:rsid w:val="00560A10"/>
    <w:rsid w:val="005612B2"/>
    <w:rsid w:val="005626D4"/>
    <w:rsid w:val="0056304C"/>
    <w:rsid w:val="00565336"/>
    <w:rsid w:val="00565BF6"/>
    <w:rsid w:val="00565DEE"/>
    <w:rsid w:val="00566597"/>
    <w:rsid w:val="005708F6"/>
    <w:rsid w:val="00572876"/>
    <w:rsid w:val="005744DE"/>
    <w:rsid w:val="00576844"/>
    <w:rsid w:val="00576AAC"/>
    <w:rsid w:val="0058086F"/>
    <w:rsid w:val="00581C67"/>
    <w:rsid w:val="00583557"/>
    <w:rsid w:val="00583E1D"/>
    <w:rsid w:val="005842F6"/>
    <w:rsid w:val="00584525"/>
    <w:rsid w:val="005867B7"/>
    <w:rsid w:val="00587B40"/>
    <w:rsid w:val="00590761"/>
    <w:rsid w:val="005923DA"/>
    <w:rsid w:val="0059335C"/>
    <w:rsid w:val="00594C9F"/>
    <w:rsid w:val="005956D3"/>
    <w:rsid w:val="00595777"/>
    <w:rsid w:val="005961D1"/>
    <w:rsid w:val="00596BA2"/>
    <w:rsid w:val="00597436"/>
    <w:rsid w:val="005A0F35"/>
    <w:rsid w:val="005A1061"/>
    <w:rsid w:val="005A1D56"/>
    <w:rsid w:val="005A2967"/>
    <w:rsid w:val="005A2A17"/>
    <w:rsid w:val="005A3C72"/>
    <w:rsid w:val="005A5D07"/>
    <w:rsid w:val="005A5D90"/>
    <w:rsid w:val="005A5F49"/>
    <w:rsid w:val="005A5FF5"/>
    <w:rsid w:val="005A754A"/>
    <w:rsid w:val="005B125C"/>
    <w:rsid w:val="005B1353"/>
    <w:rsid w:val="005B2357"/>
    <w:rsid w:val="005B23A5"/>
    <w:rsid w:val="005B4562"/>
    <w:rsid w:val="005B6559"/>
    <w:rsid w:val="005B6866"/>
    <w:rsid w:val="005C5334"/>
    <w:rsid w:val="005C6197"/>
    <w:rsid w:val="005C6AAE"/>
    <w:rsid w:val="005C7B05"/>
    <w:rsid w:val="005C7BAB"/>
    <w:rsid w:val="005C7DDF"/>
    <w:rsid w:val="005D5174"/>
    <w:rsid w:val="005D5F0A"/>
    <w:rsid w:val="005D6ABC"/>
    <w:rsid w:val="005E03C7"/>
    <w:rsid w:val="005E1379"/>
    <w:rsid w:val="005E4CD1"/>
    <w:rsid w:val="005E64BE"/>
    <w:rsid w:val="005E7062"/>
    <w:rsid w:val="005F0641"/>
    <w:rsid w:val="005F2129"/>
    <w:rsid w:val="005F38AF"/>
    <w:rsid w:val="006004AF"/>
    <w:rsid w:val="00602A00"/>
    <w:rsid w:val="00604144"/>
    <w:rsid w:val="00604695"/>
    <w:rsid w:val="00605196"/>
    <w:rsid w:val="00611FE7"/>
    <w:rsid w:val="006125B5"/>
    <w:rsid w:val="00620731"/>
    <w:rsid w:val="00622EA2"/>
    <w:rsid w:val="00625FAA"/>
    <w:rsid w:val="00627259"/>
    <w:rsid w:val="00627A20"/>
    <w:rsid w:val="00632AC5"/>
    <w:rsid w:val="006342F9"/>
    <w:rsid w:val="00640C4E"/>
    <w:rsid w:val="00641293"/>
    <w:rsid w:val="006418C6"/>
    <w:rsid w:val="00650BAF"/>
    <w:rsid w:val="00650CF7"/>
    <w:rsid w:val="00651FE1"/>
    <w:rsid w:val="00652BE9"/>
    <w:rsid w:val="00654544"/>
    <w:rsid w:val="006549BB"/>
    <w:rsid w:val="00655EFE"/>
    <w:rsid w:val="0066143B"/>
    <w:rsid w:val="006621F7"/>
    <w:rsid w:val="0066224A"/>
    <w:rsid w:val="00662D37"/>
    <w:rsid w:val="006630B3"/>
    <w:rsid w:val="006635EC"/>
    <w:rsid w:val="006648A3"/>
    <w:rsid w:val="0066501F"/>
    <w:rsid w:val="00665E08"/>
    <w:rsid w:val="00667ED7"/>
    <w:rsid w:val="00670807"/>
    <w:rsid w:val="00672E45"/>
    <w:rsid w:val="00673384"/>
    <w:rsid w:val="00673ED2"/>
    <w:rsid w:val="00681B91"/>
    <w:rsid w:val="00682158"/>
    <w:rsid w:val="0068254F"/>
    <w:rsid w:val="006826BA"/>
    <w:rsid w:val="00682942"/>
    <w:rsid w:val="00682AE0"/>
    <w:rsid w:val="00683438"/>
    <w:rsid w:val="006835DB"/>
    <w:rsid w:val="00685A10"/>
    <w:rsid w:val="00686007"/>
    <w:rsid w:val="00686BAE"/>
    <w:rsid w:val="006872F3"/>
    <w:rsid w:val="006914DB"/>
    <w:rsid w:val="00692553"/>
    <w:rsid w:val="006947B4"/>
    <w:rsid w:val="006952D2"/>
    <w:rsid w:val="00695DED"/>
    <w:rsid w:val="00695E91"/>
    <w:rsid w:val="006962F1"/>
    <w:rsid w:val="0069644F"/>
    <w:rsid w:val="00696B61"/>
    <w:rsid w:val="006A008C"/>
    <w:rsid w:val="006A0885"/>
    <w:rsid w:val="006A25FB"/>
    <w:rsid w:val="006A3DCD"/>
    <w:rsid w:val="006A5117"/>
    <w:rsid w:val="006A6764"/>
    <w:rsid w:val="006A69D4"/>
    <w:rsid w:val="006A70EC"/>
    <w:rsid w:val="006B0733"/>
    <w:rsid w:val="006B0D76"/>
    <w:rsid w:val="006B0FED"/>
    <w:rsid w:val="006B458C"/>
    <w:rsid w:val="006B5745"/>
    <w:rsid w:val="006B7578"/>
    <w:rsid w:val="006C00FD"/>
    <w:rsid w:val="006C20A4"/>
    <w:rsid w:val="006C304A"/>
    <w:rsid w:val="006C50F4"/>
    <w:rsid w:val="006C70C4"/>
    <w:rsid w:val="006C7803"/>
    <w:rsid w:val="006D235B"/>
    <w:rsid w:val="006D4369"/>
    <w:rsid w:val="006D464D"/>
    <w:rsid w:val="006D6AAA"/>
    <w:rsid w:val="006E26B3"/>
    <w:rsid w:val="006E464E"/>
    <w:rsid w:val="006E4900"/>
    <w:rsid w:val="006E4F22"/>
    <w:rsid w:val="006E4F32"/>
    <w:rsid w:val="006E66C6"/>
    <w:rsid w:val="006F4B0D"/>
    <w:rsid w:val="007004A6"/>
    <w:rsid w:val="00703E2D"/>
    <w:rsid w:val="0070584C"/>
    <w:rsid w:val="00705AAF"/>
    <w:rsid w:val="00707A45"/>
    <w:rsid w:val="00710754"/>
    <w:rsid w:val="007108CC"/>
    <w:rsid w:val="00710924"/>
    <w:rsid w:val="00711D52"/>
    <w:rsid w:val="0071613A"/>
    <w:rsid w:val="00721894"/>
    <w:rsid w:val="007233EA"/>
    <w:rsid w:val="00724463"/>
    <w:rsid w:val="00726E7C"/>
    <w:rsid w:val="007271E8"/>
    <w:rsid w:val="0072739A"/>
    <w:rsid w:val="00730472"/>
    <w:rsid w:val="00731621"/>
    <w:rsid w:val="00731ED3"/>
    <w:rsid w:val="0073264A"/>
    <w:rsid w:val="00733A20"/>
    <w:rsid w:val="00734EAC"/>
    <w:rsid w:val="00735F08"/>
    <w:rsid w:val="0073629D"/>
    <w:rsid w:val="007369A9"/>
    <w:rsid w:val="00740212"/>
    <w:rsid w:val="00741277"/>
    <w:rsid w:val="00741CC5"/>
    <w:rsid w:val="00742CCF"/>
    <w:rsid w:val="007468B1"/>
    <w:rsid w:val="007469A8"/>
    <w:rsid w:val="00746DF1"/>
    <w:rsid w:val="00746EF2"/>
    <w:rsid w:val="007476C1"/>
    <w:rsid w:val="00750314"/>
    <w:rsid w:val="0075129E"/>
    <w:rsid w:val="00752679"/>
    <w:rsid w:val="00753707"/>
    <w:rsid w:val="007554F3"/>
    <w:rsid w:val="00756C5C"/>
    <w:rsid w:val="0076189A"/>
    <w:rsid w:val="00761EF0"/>
    <w:rsid w:val="00763851"/>
    <w:rsid w:val="00765BE9"/>
    <w:rsid w:val="0077053E"/>
    <w:rsid w:val="00775B40"/>
    <w:rsid w:val="00775D85"/>
    <w:rsid w:val="00775DF0"/>
    <w:rsid w:val="00775E87"/>
    <w:rsid w:val="00776550"/>
    <w:rsid w:val="00776793"/>
    <w:rsid w:val="00780774"/>
    <w:rsid w:val="00780D82"/>
    <w:rsid w:val="00781D3E"/>
    <w:rsid w:val="00781F10"/>
    <w:rsid w:val="0078727E"/>
    <w:rsid w:val="00787B90"/>
    <w:rsid w:val="00791EDF"/>
    <w:rsid w:val="00792F6E"/>
    <w:rsid w:val="00793802"/>
    <w:rsid w:val="00797F6A"/>
    <w:rsid w:val="007A030C"/>
    <w:rsid w:val="007A52ED"/>
    <w:rsid w:val="007A59E6"/>
    <w:rsid w:val="007A6229"/>
    <w:rsid w:val="007A655F"/>
    <w:rsid w:val="007A77E1"/>
    <w:rsid w:val="007A7B47"/>
    <w:rsid w:val="007B0333"/>
    <w:rsid w:val="007B186B"/>
    <w:rsid w:val="007B2962"/>
    <w:rsid w:val="007B52E3"/>
    <w:rsid w:val="007B52EF"/>
    <w:rsid w:val="007B536C"/>
    <w:rsid w:val="007B57BD"/>
    <w:rsid w:val="007B5BC2"/>
    <w:rsid w:val="007C04B9"/>
    <w:rsid w:val="007C28A5"/>
    <w:rsid w:val="007C2D2C"/>
    <w:rsid w:val="007C3921"/>
    <w:rsid w:val="007C526B"/>
    <w:rsid w:val="007C5E43"/>
    <w:rsid w:val="007C71E3"/>
    <w:rsid w:val="007D12A9"/>
    <w:rsid w:val="007D2057"/>
    <w:rsid w:val="007D40B0"/>
    <w:rsid w:val="007D6146"/>
    <w:rsid w:val="007D66F1"/>
    <w:rsid w:val="007D6A0E"/>
    <w:rsid w:val="007D7D63"/>
    <w:rsid w:val="007D7EFC"/>
    <w:rsid w:val="007E078E"/>
    <w:rsid w:val="007E21A1"/>
    <w:rsid w:val="007E3326"/>
    <w:rsid w:val="007E583F"/>
    <w:rsid w:val="007E603A"/>
    <w:rsid w:val="007E6282"/>
    <w:rsid w:val="007F030F"/>
    <w:rsid w:val="007F0412"/>
    <w:rsid w:val="007F0602"/>
    <w:rsid w:val="007F23C4"/>
    <w:rsid w:val="007F3465"/>
    <w:rsid w:val="007F3471"/>
    <w:rsid w:val="007F6459"/>
    <w:rsid w:val="008025F2"/>
    <w:rsid w:val="008043E5"/>
    <w:rsid w:val="0080503C"/>
    <w:rsid w:val="00805E91"/>
    <w:rsid w:val="008079F0"/>
    <w:rsid w:val="00817B89"/>
    <w:rsid w:val="008203DC"/>
    <w:rsid w:val="00821B10"/>
    <w:rsid w:val="00821B40"/>
    <w:rsid w:val="00821CE3"/>
    <w:rsid w:val="00822951"/>
    <w:rsid w:val="00823152"/>
    <w:rsid w:val="00823ECB"/>
    <w:rsid w:val="008244A1"/>
    <w:rsid w:val="00824DD6"/>
    <w:rsid w:val="00826EF2"/>
    <w:rsid w:val="00827444"/>
    <w:rsid w:val="008312BA"/>
    <w:rsid w:val="00831356"/>
    <w:rsid w:val="0084398C"/>
    <w:rsid w:val="00845ED3"/>
    <w:rsid w:val="008467C3"/>
    <w:rsid w:val="008507B0"/>
    <w:rsid w:val="00850C57"/>
    <w:rsid w:val="008511D2"/>
    <w:rsid w:val="00851351"/>
    <w:rsid w:val="00853903"/>
    <w:rsid w:val="008556AB"/>
    <w:rsid w:val="00855B1B"/>
    <w:rsid w:val="008569F0"/>
    <w:rsid w:val="00856EB3"/>
    <w:rsid w:val="00857566"/>
    <w:rsid w:val="00857571"/>
    <w:rsid w:val="00857E9B"/>
    <w:rsid w:val="00857ED2"/>
    <w:rsid w:val="0085E23A"/>
    <w:rsid w:val="00863314"/>
    <w:rsid w:val="00865D06"/>
    <w:rsid w:val="00872119"/>
    <w:rsid w:val="008727F4"/>
    <w:rsid w:val="008750F3"/>
    <w:rsid w:val="00875665"/>
    <w:rsid w:val="00876432"/>
    <w:rsid w:val="008768C2"/>
    <w:rsid w:val="00880889"/>
    <w:rsid w:val="00881E73"/>
    <w:rsid w:val="008822E3"/>
    <w:rsid w:val="0088332F"/>
    <w:rsid w:val="00884962"/>
    <w:rsid w:val="00884F9B"/>
    <w:rsid w:val="00885993"/>
    <w:rsid w:val="00887846"/>
    <w:rsid w:val="0089185B"/>
    <w:rsid w:val="00892505"/>
    <w:rsid w:val="00892D05"/>
    <w:rsid w:val="0089582F"/>
    <w:rsid w:val="008958FE"/>
    <w:rsid w:val="008A06AE"/>
    <w:rsid w:val="008A0C4A"/>
    <w:rsid w:val="008A2751"/>
    <w:rsid w:val="008A2C65"/>
    <w:rsid w:val="008A3980"/>
    <w:rsid w:val="008A4298"/>
    <w:rsid w:val="008A47C9"/>
    <w:rsid w:val="008A4D25"/>
    <w:rsid w:val="008A4FC0"/>
    <w:rsid w:val="008A6E64"/>
    <w:rsid w:val="008B0063"/>
    <w:rsid w:val="008B3DF9"/>
    <w:rsid w:val="008B43EE"/>
    <w:rsid w:val="008B5329"/>
    <w:rsid w:val="008B7509"/>
    <w:rsid w:val="008B7CFF"/>
    <w:rsid w:val="008B7F3C"/>
    <w:rsid w:val="008C08C4"/>
    <w:rsid w:val="008C0D7D"/>
    <w:rsid w:val="008C16D2"/>
    <w:rsid w:val="008C449E"/>
    <w:rsid w:val="008C4AE7"/>
    <w:rsid w:val="008C5433"/>
    <w:rsid w:val="008C6999"/>
    <w:rsid w:val="008C6EEA"/>
    <w:rsid w:val="008D0352"/>
    <w:rsid w:val="008D06AA"/>
    <w:rsid w:val="008D0D87"/>
    <w:rsid w:val="008D21CC"/>
    <w:rsid w:val="008D256F"/>
    <w:rsid w:val="008D51A4"/>
    <w:rsid w:val="008D6009"/>
    <w:rsid w:val="008D6251"/>
    <w:rsid w:val="008D72DF"/>
    <w:rsid w:val="008D7DEC"/>
    <w:rsid w:val="008E1720"/>
    <w:rsid w:val="008E188B"/>
    <w:rsid w:val="008E1AD4"/>
    <w:rsid w:val="008E3920"/>
    <w:rsid w:val="008E3A8F"/>
    <w:rsid w:val="008E3B23"/>
    <w:rsid w:val="008E5BE9"/>
    <w:rsid w:val="008E66F5"/>
    <w:rsid w:val="008E771E"/>
    <w:rsid w:val="008F6CEE"/>
    <w:rsid w:val="008F7698"/>
    <w:rsid w:val="00902852"/>
    <w:rsid w:val="00903E5E"/>
    <w:rsid w:val="00905498"/>
    <w:rsid w:val="009064B1"/>
    <w:rsid w:val="009064C0"/>
    <w:rsid w:val="00906CA5"/>
    <w:rsid w:val="0091054B"/>
    <w:rsid w:val="00912417"/>
    <w:rsid w:val="00913342"/>
    <w:rsid w:val="00915121"/>
    <w:rsid w:val="00920FED"/>
    <w:rsid w:val="009215E2"/>
    <w:rsid w:val="00921FB1"/>
    <w:rsid w:val="009236BE"/>
    <w:rsid w:val="00924A81"/>
    <w:rsid w:val="00925E1F"/>
    <w:rsid w:val="009306BA"/>
    <w:rsid w:val="009309AC"/>
    <w:rsid w:val="00931304"/>
    <w:rsid w:val="00931397"/>
    <w:rsid w:val="00934A49"/>
    <w:rsid w:val="00936ACE"/>
    <w:rsid w:val="0093710E"/>
    <w:rsid w:val="0093728A"/>
    <w:rsid w:val="00940735"/>
    <w:rsid w:val="00940D70"/>
    <w:rsid w:val="009425DB"/>
    <w:rsid w:val="00946362"/>
    <w:rsid w:val="0094778B"/>
    <w:rsid w:val="00951394"/>
    <w:rsid w:val="00951724"/>
    <w:rsid w:val="0095241C"/>
    <w:rsid w:val="00952421"/>
    <w:rsid w:val="00952CA7"/>
    <w:rsid w:val="00953F75"/>
    <w:rsid w:val="009543F9"/>
    <w:rsid w:val="00954400"/>
    <w:rsid w:val="009555F0"/>
    <w:rsid w:val="00957061"/>
    <w:rsid w:val="009609DD"/>
    <w:rsid w:val="009637A7"/>
    <w:rsid w:val="0096391E"/>
    <w:rsid w:val="009644D2"/>
    <w:rsid w:val="009662A7"/>
    <w:rsid w:val="0096718B"/>
    <w:rsid w:val="00967236"/>
    <w:rsid w:val="00971911"/>
    <w:rsid w:val="00971DDE"/>
    <w:rsid w:val="009722E2"/>
    <w:rsid w:val="00972776"/>
    <w:rsid w:val="00974118"/>
    <w:rsid w:val="009748FF"/>
    <w:rsid w:val="00977960"/>
    <w:rsid w:val="00980E3F"/>
    <w:rsid w:val="00984243"/>
    <w:rsid w:val="009855EB"/>
    <w:rsid w:val="00987AAD"/>
    <w:rsid w:val="00990835"/>
    <w:rsid w:val="00993F61"/>
    <w:rsid w:val="00997B03"/>
    <w:rsid w:val="009A3E3C"/>
    <w:rsid w:val="009A43E2"/>
    <w:rsid w:val="009A488C"/>
    <w:rsid w:val="009A6400"/>
    <w:rsid w:val="009A6BE4"/>
    <w:rsid w:val="009B0844"/>
    <w:rsid w:val="009B1FA7"/>
    <w:rsid w:val="009B533D"/>
    <w:rsid w:val="009B5D52"/>
    <w:rsid w:val="009B66A8"/>
    <w:rsid w:val="009B7149"/>
    <w:rsid w:val="009C1FF9"/>
    <w:rsid w:val="009C6161"/>
    <w:rsid w:val="009C7358"/>
    <w:rsid w:val="009C7742"/>
    <w:rsid w:val="009D0471"/>
    <w:rsid w:val="009D09CF"/>
    <w:rsid w:val="009D1584"/>
    <w:rsid w:val="009D16D4"/>
    <w:rsid w:val="009D28A6"/>
    <w:rsid w:val="009D39D4"/>
    <w:rsid w:val="009E003E"/>
    <w:rsid w:val="009E0695"/>
    <w:rsid w:val="009E2076"/>
    <w:rsid w:val="009E226F"/>
    <w:rsid w:val="009E3262"/>
    <w:rsid w:val="009E5204"/>
    <w:rsid w:val="009E5922"/>
    <w:rsid w:val="009E6BAD"/>
    <w:rsid w:val="009E6F19"/>
    <w:rsid w:val="009E75F5"/>
    <w:rsid w:val="009E785B"/>
    <w:rsid w:val="009F115B"/>
    <w:rsid w:val="009F1FBD"/>
    <w:rsid w:val="009F279B"/>
    <w:rsid w:val="009F3760"/>
    <w:rsid w:val="009F388E"/>
    <w:rsid w:val="009F4048"/>
    <w:rsid w:val="009F6F5E"/>
    <w:rsid w:val="00A003F5"/>
    <w:rsid w:val="00A00DE1"/>
    <w:rsid w:val="00A0268A"/>
    <w:rsid w:val="00A0617E"/>
    <w:rsid w:val="00A06540"/>
    <w:rsid w:val="00A10D65"/>
    <w:rsid w:val="00A14105"/>
    <w:rsid w:val="00A16C28"/>
    <w:rsid w:val="00A17105"/>
    <w:rsid w:val="00A241EC"/>
    <w:rsid w:val="00A26A3B"/>
    <w:rsid w:val="00A273C8"/>
    <w:rsid w:val="00A27B27"/>
    <w:rsid w:val="00A27EB3"/>
    <w:rsid w:val="00A31AC2"/>
    <w:rsid w:val="00A340FC"/>
    <w:rsid w:val="00A34AD1"/>
    <w:rsid w:val="00A358DB"/>
    <w:rsid w:val="00A36761"/>
    <w:rsid w:val="00A36D9B"/>
    <w:rsid w:val="00A36FE9"/>
    <w:rsid w:val="00A40083"/>
    <w:rsid w:val="00A41402"/>
    <w:rsid w:val="00A42544"/>
    <w:rsid w:val="00A44814"/>
    <w:rsid w:val="00A44AC6"/>
    <w:rsid w:val="00A456E6"/>
    <w:rsid w:val="00A475C5"/>
    <w:rsid w:val="00A53EFA"/>
    <w:rsid w:val="00A53FF9"/>
    <w:rsid w:val="00A576F1"/>
    <w:rsid w:val="00A57EF1"/>
    <w:rsid w:val="00A62D19"/>
    <w:rsid w:val="00A635E3"/>
    <w:rsid w:val="00A64F97"/>
    <w:rsid w:val="00A65EF0"/>
    <w:rsid w:val="00A67C93"/>
    <w:rsid w:val="00A70E32"/>
    <w:rsid w:val="00A73374"/>
    <w:rsid w:val="00A74494"/>
    <w:rsid w:val="00A748B8"/>
    <w:rsid w:val="00A7563A"/>
    <w:rsid w:val="00A766F8"/>
    <w:rsid w:val="00A7718F"/>
    <w:rsid w:val="00A80818"/>
    <w:rsid w:val="00A83585"/>
    <w:rsid w:val="00A83B83"/>
    <w:rsid w:val="00A85EF0"/>
    <w:rsid w:val="00A91C46"/>
    <w:rsid w:val="00A92BF1"/>
    <w:rsid w:val="00A9417A"/>
    <w:rsid w:val="00A94C1C"/>
    <w:rsid w:val="00A95B29"/>
    <w:rsid w:val="00A972DB"/>
    <w:rsid w:val="00AA1F51"/>
    <w:rsid w:val="00AA2089"/>
    <w:rsid w:val="00AB1A4E"/>
    <w:rsid w:val="00AB7BCC"/>
    <w:rsid w:val="00AC2011"/>
    <w:rsid w:val="00AC3C9D"/>
    <w:rsid w:val="00AC43E5"/>
    <w:rsid w:val="00AC4803"/>
    <w:rsid w:val="00AC5460"/>
    <w:rsid w:val="00AC6191"/>
    <w:rsid w:val="00AC69EB"/>
    <w:rsid w:val="00AD0C16"/>
    <w:rsid w:val="00AD117E"/>
    <w:rsid w:val="00AD282A"/>
    <w:rsid w:val="00AD2D4A"/>
    <w:rsid w:val="00AD5919"/>
    <w:rsid w:val="00AE1D42"/>
    <w:rsid w:val="00AE75C6"/>
    <w:rsid w:val="00AE790A"/>
    <w:rsid w:val="00AECC3F"/>
    <w:rsid w:val="00AF1FA5"/>
    <w:rsid w:val="00AF2174"/>
    <w:rsid w:val="00AF4F7C"/>
    <w:rsid w:val="00B01746"/>
    <w:rsid w:val="00B03DB3"/>
    <w:rsid w:val="00B042C4"/>
    <w:rsid w:val="00B0462B"/>
    <w:rsid w:val="00B04DE0"/>
    <w:rsid w:val="00B05E48"/>
    <w:rsid w:val="00B069CB"/>
    <w:rsid w:val="00B10699"/>
    <w:rsid w:val="00B114B0"/>
    <w:rsid w:val="00B13C1D"/>
    <w:rsid w:val="00B1519D"/>
    <w:rsid w:val="00B1665F"/>
    <w:rsid w:val="00B17EF1"/>
    <w:rsid w:val="00B23EAC"/>
    <w:rsid w:val="00B24932"/>
    <w:rsid w:val="00B27219"/>
    <w:rsid w:val="00B3023E"/>
    <w:rsid w:val="00B3041B"/>
    <w:rsid w:val="00B30C11"/>
    <w:rsid w:val="00B31AFD"/>
    <w:rsid w:val="00B31E5D"/>
    <w:rsid w:val="00B33DA4"/>
    <w:rsid w:val="00B34F8F"/>
    <w:rsid w:val="00B352B1"/>
    <w:rsid w:val="00B3556B"/>
    <w:rsid w:val="00B36A0D"/>
    <w:rsid w:val="00B376CA"/>
    <w:rsid w:val="00B40B63"/>
    <w:rsid w:val="00B42589"/>
    <w:rsid w:val="00B43BE4"/>
    <w:rsid w:val="00B4530F"/>
    <w:rsid w:val="00B4661E"/>
    <w:rsid w:val="00B47718"/>
    <w:rsid w:val="00B50483"/>
    <w:rsid w:val="00B50C5D"/>
    <w:rsid w:val="00B533AA"/>
    <w:rsid w:val="00B53C50"/>
    <w:rsid w:val="00B53E63"/>
    <w:rsid w:val="00B5744B"/>
    <w:rsid w:val="00B57844"/>
    <w:rsid w:val="00B616C3"/>
    <w:rsid w:val="00B6498D"/>
    <w:rsid w:val="00B64B93"/>
    <w:rsid w:val="00B65B27"/>
    <w:rsid w:val="00B7031E"/>
    <w:rsid w:val="00B718AF"/>
    <w:rsid w:val="00B74221"/>
    <w:rsid w:val="00B75393"/>
    <w:rsid w:val="00B81FEC"/>
    <w:rsid w:val="00B829CC"/>
    <w:rsid w:val="00B82A5F"/>
    <w:rsid w:val="00B83E87"/>
    <w:rsid w:val="00B8545A"/>
    <w:rsid w:val="00B8547B"/>
    <w:rsid w:val="00B85BC5"/>
    <w:rsid w:val="00B85BEE"/>
    <w:rsid w:val="00B872BB"/>
    <w:rsid w:val="00B87D13"/>
    <w:rsid w:val="00B909E7"/>
    <w:rsid w:val="00B91647"/>
    <w:rsid w:val="00B931CD"/>
    <w:rsid w:val="00B94D18"/>
    <w:rsid w:val="00B97748"/>
    <w:rsid w:val="00BA0032"/>
    <w:rsid w:val="00BA0CB8"/>
    <w:rsid w:val="00BA0F58"/>
    <w:rsid w:val="00BA2705"/>
    <w:rsid w:val="00BA5C48"/>
    <w:rsid w:val="00BB59A4"/>
    <w:rsid w:val="00BB5A01"/>
    <w:rsid w:val="00BB74DB"/>
    <w:rsid w:val="00BB7BDE"/>
    <w:rsid w:val="00BB7EB3"/>
    <w:rsid w:val="00BC15E7"/>
    <w:rsid w:val="00BC1B65"/>
    <w:rsid w:val="00BC21B4"/>
    <w:rsid w:val="00BC22FF"/>
    <w:rsid w:val="00BC3786"/>
    <w:rsid w:val="00BC3F2A"/>
    <w:rsid w:val="00BC4A0C"/>
    <w:rsid w:val="00BC59FA"/>
    <w:rsid w:val="00BC625A"/>
    <w:rsid w:val="00BC7A09"/>
    <w:rsid w:val="00BD1686"/>
    <w:rsid w:val="00BD3DBA"/>
    <w:rsid w:val="00BD3FC7"/>
    <w:rsid w:val="00BD500E"/>
    <w:rsid w:val="00BD5B0A"/>
    <w:rsid w:val="00BD6272"/>
    <w:rsid w:val="00BD69C2"/>
    <w:rsid w:val="00BE00FC"/>
    <w:rsid w:val="00BE02BD"/>
    <w:rsid w:val="00BE0907"/>
    <w:rsid w:val="00BE0E1C"/>
    <w:rsid w:val="00BE1A59"/>
    <w:rsid w:val="00BE4301"/>
    <w:rsid w:val="00BE4D4B"/>
    <w:rsid w:val="00BE5538"/>
    <w:rsid w:val="00BE760B"/>
    <w:rsid w:val="00BE7AB6"/>
    <w:rsid w:val="00BF21D2"/>
    <w:rsid w:val="00BF4442"/>
    <w:rsid w:val="00BF57B7"/>
    <w:rsid w:val="00BF77EE"/>
    <w:rsid w:val="00C00F0A"/>
    <w:rsid w:val="00C05431"/>
    <w:rsid w:val="00C07F02"/>
    <w:rsid w:val="00C12C58"/>
    <w:rsid w:val="00C179DE"/>
    <w:rsid w:val="00C20EC2"/>
    <w:rsid w:val="00C21CF0"/>
    <w:rsid w:val="00C22FE6"/>
    <w:rsid w:val="00C23225"/>
    <w:rsid w:val="00C233CF"/>
    <w:rsid w:val="00C25301"/>
    <w:rsid w:val="00C25A7D"/>
    <w:rsid w:val="00C265AA"/>
    <w:rsid w:val="00C33BF2"/>
    <w:rsid w:val="00C34A4E"/>
    <w:rsid w:val="00C36CA8"/>
    <w:rsid w:val="00C378F5"/>
    <w:rsid w:val="00C37C6C"/>
    <w:rsid w:val="00C41A0D"/>
    <w:rsid w:val="00C42AAB"/>
    <w:rsid w:val="00C43113"/>
    <w:rsid w:val="00C4320C"/>
    <w:rsid w:val="00C43763"/>
    <w:rsid w:val="00C517B5"/>
    <w:rsid w:val="00C56AC6"/>
    <w:rsid w:val="00C56CF7"/>
    <w:rsid w:val="00C574EF"/>
    <w:rsid w:val="00C6054A"/>
    <w:rsid w:val="00C66BDB"/>
    <w:rsid w:val="00C67F38"/>
    <w:rsid w:val="00C71FEF"/>
    <w:rsid w:val="00C72E12"/>
    <w:rsid w:val="00C7564B"/>
    <w:rsid w:val="00C761C5"/>
    <w:rsid w:val="00C76681"/>
    <w:rsid w:val="00C76A6C"/>
    <w:rsid w:val="00C77773"/>
    <w:rsid w:val="00C802B2"/>
    <w:rsid w:val="00C80492"/>
    <w:rsid w:val="00C836E8"/>
    <w:rsid w:val="00C83755"/>
    <w:rsid w:val="00C8461D"/>
    <w:rsid w:val="00C8527E"/>
    <w:rsid w:val="00C86638"/>
    <w:rsid w:val="00C874DA"/>
    <w:rsid w:val="00C87CD1"/>
    <w:rsid w:val="00C90123"/>
    <w:rsid w:val="00C906ED"/>
    <w:rsid w:val="00C90DEA"/>
    <w:rsid w:val="00C915A7"/>
    <w:rsid w:val="00C91D62"/>
    <w:rsid w:val="00C91F54"/>
    <w:rsid w:val="00C92880"/>
    <w:rsid w:val="00C929C1"/>
    <w:rsid w:val="00C93221"/>
    <w:rsid w:val="00C93DEF"/>
    <w:rsid w:val="00C96BAA"/>
    <w:rsid w:val="00C97427"/>
    <w:rsid w:val="00C97966"/>
    <w:rsid w:val="00CA781D"/>
    <w:rsid w:val="00CB2CAA"/>
    <w:rsid w:val="00CB6C59"/>
    <w:rsid w:val="00CC3370"/>
    <w:rsid w:val="00CC7374"/>
    <w:rsid w:val="00CD3604"/>
    <w:rsid w:val="00CD4BE3"/>
    <w:rsid w:val="00CD5D49"/>
    <w:rsid w:val="00CD5D5E"/>
    <w:rsid w:val="00CD6810"/>
    <w:rsid w:val="00CE2E1B"/>
    <w:rsid w:val="00CE3271"/>
    <w:rsid w:val="00CE4A58"/>
    <w:rsid w:val="00CE7922"/>
    <w:rsid w:val="00CE796F"/>
    <w:rsid w:val="00CE7D3E"/>
    <w:rsid w:val="00CE7FD5"/>
    <w:rsid w:val="00CF03B5"/>
    <w:rsid w:val="00CF2399"/>
    <w:rsid w:val="00CF390B"/>
    <w:rsid w:val="00CF53CB"/>
    <w:rsid w:val="00CF59FA"/>
    <w:rsid w:val="00CF6DB3"/>
    <w:rsid w:val="00CF78E0"/>
    <w:rsid w:val="00D01263"/>
    <w:rsid w:val="00D03987"/>
    <w:rsid w:val="00D05CE7"/>
    <w:rsid w:val="00D06EEB"/>
    <w:rsid w:val="00D11011"/>
    <w:rsid w:val="00D112BD"/>
    <w:rsid w:val="00D11D3D"/>
    <w:rsid w:val="00D137E7"/>
    <w:rsid w:val="00D13976"/>
    <w:rsid w:val="00D14133"/>
    <w:rsid w:val="00D14EF1"/>
    <w:rsid w:val="00D16A8A"/>
    <w:rsid w:val="00D17B7D"/>
    <w:rsid w:val="00D20FE6"/>
    <w:rsid w:val="00D21667"/>
    <w:rsid w:val="00D27305"/>
    <w:rsid w:val="00D276A9"/>
    <w:rsid w:val="00D30604"/>
    <w:rsid w:val="00D30AF1"/>
    <w:rsid w:val="00D3187F"/>
    <w:rsid w:val="00D324C2"/>
    <w:rsid w:val="00D3284C"/>
    <w:rsid w:val="00D32B7E"/>
    <w:rsid w:val="00D34120"/>
    <w:rsid w:val="00D34177"/>
    <w:rsid w:val="00D34B35"/>
    <w:rsid w:val="00D34D2C"/>
    <w:rsid w:val="00D36622"/>
    <w:rsid w:val="00D36E00"/>
    <w:rsid w:val="00D37656"/>
    <w:rsid w:val="00D4279D"/>
    <w:rsid w:val="00D4310C"/>
    <w:rsid w:val="00D44AA6"/>
    <w:rsid w:val="00D44ADF"/>
    <w:rsid w:val="00D45799"/>
    <w:rsid w:val="00D4679C"/>
    <w:rsid w:val="00D47776"/>
    <w:rsid w:val="00D5445A"/>
    <w:rsid w:val="00D55414"/>
    <w:rsid w:val="00D564AA"/>
    <w:rsid w:val="00D5756C"/>
    <w:rsid w:val="00D61C15"/>
    <w:rsid w:val="00D6466B"/>
    <w:rsid w:val="00D65106"/>
    <w:rsid w:val="00D66633"/>
    <w:rsid w:val="00D71501"/>
    <w:rsid w:val="00D71CE2"/>
    <w:rsid w:val="00D72079"/>
    <w:rsid w:val="00D72BB9"/>
    <w:rsid w:val="00D72C10"/>
    <w:rsid w:val="00D74D26"/>
    <w:rsid w:val="00D75408"/>
    <w:rsid w:val="00D75846"/>
    <w:rsid w:val="00D77D92"/>
    <w:rsid w:val="00D79747"/>
    <w:rsid w:val="00D80C6D"/>
    <w:rsid w:val="00D8284D"/>
    <w:rsid w:val="00D8316E"/>
    <w:rsid w:val="00D84437"/>
    <w:rsid w:val="00D875B3"/>
    <w:rsid w:val="00D87F98"/>
    <w:rsid w:val="00D90403"/>
    <w:rsid w:val="00D925D9"/>
    <w:rsid w:val="00D935EC"/>
    <w:rsid w:val="00D9503A"/>
    <w:rsid w:val="00D9516D"/>
    <w:rsid w:val="00D953CA"/>
    <w:rsid w:val="00D9573E"/>
    <w:rsid w:val="00D957CE"/>
    <w:rsid w:val="00D9633E"/>
    <w:rsid w:val="00D96366"/>
    <w:rsid w:val="00D96A49"/>
    <w:rsid w:val="00D974BD"/>
    <w:rsid w:val="00DA15DD"/>
    <w:rsid w:val="00DA1B90"/>
    <w:rsid w:val="00DA34F3"/>
    <w:rsid w:val="00DA3A76"/>
    <w:rsid w:val="00DA46D1"/>
    <w:rsid w:val="00DA48EF"/>
    <w:rsid w:val="00DA5354"/>
    <w:rsid w:val="00DA75DE"/>
    <w:rsid w:val="00DA7B40"/>
    <w:rsid w:val="00DB29A1"/>
    <w:rsid w:val="00DB4F1A"/>
    <w:rsid w:val="00DB58AB"/>
    <w:rsid w:val="00DB6340"/>
    <w:rsid w:val="00DB7351"/>
    <w:rsid w:val="00DB779A"/>
    <w:rsid w:val="00DC05FF"/>
    <w:rsid w:val="00DC0DB2"/>
    <w:rsid w:val="00DC146A"/>
    <w:rsid w:val="00DC20F6"/>
    <w:rsid w:val="00DC221F"/>
    <w:rsid w:val="00DC3198"/>
    <w:rsid w:val="00DC6861"/>
    <w:rsid w:val="00DD0CD1"/>
    <w:rsid w:val="00DD29B0"/>
    <w:rsid w:val="00DD3D95"/>
    <w:rsid w:val="00DD51EE"/>
    <w:rsid w:val="00DD548E"/>
    <w:rsid w:val="00DD569C"/>
    <w:rsid w:val="00DE33FC"/>
    <w:rsid w:val="00DE650B"/>
    <w:rsid w:val="00DF2819"/>
    <w:rsid w:val="00DF74EC"/>
    <w:rsid w:val="00E02E03"/>
    <w:rsid w:val="00E03210"/>
    <w:rsid w:val="00E0350D"/>
    <w:rsid w:val="00E044BA"/>
    <w:rsid w:val="00E04684"/>
    <w:rsid w:val="00E047D3"/>
    <w:rsid w:val="00E0512F"/>
    <w:rsid w:val="00E053B1"/>
    <w:rsid w:val="00E066D5"/>
    <w:rsid w:val="00E0675A"/>
    <w:rsid w:val="00E06C99"/>
    <w:rsid w:val="00E14E1C"/>
    <w:rsid w:val="00E14E77"/>
    <w:rsid w:val="00E17AC8"/>
    <w:rsid w:val="00E23A47"/>
    <w:rsid w:val="00E25BA9"/>
    <w:rsid w:val="00E2673C"/>
    <w:rsid w:val="00E27666"/>
    <w:rsid w:val="00E33DC6"/>
    <w:rsid w:val="00E350E2"/>
    <w:rsid w:val="00E42593"/>
    <w:rsid w:val="00E45450"/>
    <w:rsid w:val="00E45EF2"/>
    <w:rsid w:val="00E47EA9"/>
    <w:rsid w:val="00E50BFE"/>
    <w:rsid w:val="00E52380"/>
    <w:rsid w:val="00E5249C"/>
    <w:rsid w:val="00E54598"/>
    <w:rsid w:val="00E54D3D"/>
    <w:rsid w:val="00E5673C"/>
    <w:rsid w:val="00E60D98"/>
    <w:rsid w:val="00E635CE"/>
    <w:rsid w:val="00E63C04"/>
    <w:rsid w:val="00E6511D"/>
    <w:rsid w:val="00E65BFF"/>
    <w:rsid w:val="00E67DF8"/>
    <w:rsid w:val="00E70B06"/>
    <w:rsid w:val="00E74197"/>
    <w:rsid w:val="00E74E73"/>
    <w:rsid w:val="00E7582A"/>
    <w:rsid w:val="00E76136"/>
    <w:rsid w:val="00E7644B"/>
    <w:rsid w:val="00E7702F"/>
    <w:rsid w:val="00E90CF7"/>
    <w:rsid w:val="00E9445A"/>
    <w:rsid w:val="00E95BEB"/>
    <w:rsid w:val="00E97738"/>
    <w:rsid w:val="00E97F9B"/>
    <w:rsid w:val="00EA182B"/>
    <w:rsid w:val="00EA56A3"/>
    <w:rsid w:val="00EB0052"/>
    <w:rsid w:val="00EB189A"/>
    <w:rsid w:val="00EB2993"/>
    <w:rsid w:val="00EB7151"/>
    <w:rsid w:val="00EC1758"/>
    <w:rsid w:val="00EC26EB"/>
    <w:rsid w:val="00EC47E3"/>
    <w:rsid w:val="00EC54FF"/>
    <w:rsid w:val="00EC663B"/>
    <w:rsid w:val="00ED1A31"/>
    <w:rsid w:val="00ED3EAC"/>
    <w:rsid w:val="00ED53BD"/>
    <w:rsid w:val="00ED63A8"/>
    <w:rsid w:val="00ED6C57"/>
    <w:rsid w:val="00EE07E7"/>
    <w:rsid w:val="00EE1A48"/>
    <w:rsid w:val="00EE3A4B"/>
    <w:rsid w:val="00EE590B"/>
    <w:rsid w:val="00EE6BEC"/>
    <w:rsid w:val="00EE6E02"/>
    <w:rsid w:val="00EE6EFE"/>
    <w:rsid w:val="00EE7C6B"/>
    <w:rsid w:val="00EF14B2"/>
    <w:rsid w:val="00EF408F"/>
    <w:rsid w:val="00EF71FB"/>
    <w:rsid w:val="00EF7C4D"/>
    <w:rsid w:val="00F0237D"/>
    <w:rsid w:val="00F0268C"/>
    <w:rsid w:val="00F02929"/>
    <w:rsid w:val="00F04289"/>
    <w:rsid w:val="00F044D7"/>
    <w:rsid w:val="00F045BD"/>
    <w:rsid w:val="00F06265"/>
    <w:rsid w:val="00F06978"/>
    <w:rsid w:val="00F06FE3"/>
    <w:rsid w:val="00F10288"/>
    <w:rsid w:val="00F10D33"/>
    <w:rsid w:val="00F14C01"/>
    <w:rsid w:val="00F14EB1"/>
    <w:rsid w:val="00F1716B"/>
    <w:rsid w:val="00F175B2"/>
    <w:rsid w:val="00F17FF4"/>
    <w:rsid w:val="00F23463"/>
    <w:rsid w:val="00F23D5D"/>
    <w:rsid w:val="00F25F74"/>
    <w:rsid w:val="00F331AF"/>
    <w:rsid w:val="00F33B5E"/>
    <w:rsid w:val="00F33E8B"/>
    <w:rsid w:val="00F35404"/>
    <w:rsid w:val="00F35428"/>
    <w:rsid w:val="00F37181"/>
    <w:rsid w:val="00F3787C"/>
    <w:rsid w:val="00F40C99"/>
    <w:rsid w:val="00F42242"/>
    <w:rsid w:val="00F429BD"/>
    <w:rsid w:val="00F4324C"/>
    <w:rsid w:val="00F43BAF"/>
    <w:rsid w:val="00F46275"/>
    <w:rsid w:val="00F474B1"/>
    <w:rsid w:val="00F477ED"/>
    <w:rsid w:val="00F478E9"/>
    <w:rsid w:val="00F512BD"/>
    <w:rsid w:val="00F534AC"/>
    <w:rsid w:val="00F57A14"/>
    <w:rsid w:val="00F6014D"/>
    <w:rsid w:val="00F6032B"/>
    <w:rsid w:val="00F603DB"/>
    <w:rsid w:val="00F629A1"/>
    <w:rsid w:val="00F63826"/>
    <w:rsid w:val="00F713C5"/>
    <w:rsid w:val="00F71FAF"/>
    <w:rsid w:val="00F72E08"/>
    <w:rsid w:val="00F73560"/>
    <w:rsid w:val="00F7484A"/>
    <w:rsid w:val="00F76E49"/>
    <w:rsid w:val="00F77CD1"/>
    <w:rsid w:val="00F80788"/>
    <w:rsid w:val="00F82535"/>
    <w:rsid w:val="00F82F11"/>
    <w:rsid w:val="00F83146"/>
    <w:rsid w:val="00F85DBF"/>
    <w:rsid w:val="00F922EC"/>
    <w:rsid w:val="00F924E4"/>
    <w:rsid w:val="00F945C8"/>
    <w:rsid w:val="00F97052"/>
    <w:rsid w:val="00FA06F2"/>
    <w:rsid w:val="00FA226D"/>
    <w:rsid w:val="00FA286D"/>
    <w:rsid w:val="00FA5E28"/>
    <w:rsid w:val="00FB20F2"/>
    <w:rsid w:val="00FB2570"/>
    <w:rsid w:val="00FB4A46"/>
    <w:rsid w:val="00FB5287"/>
    <w:rsid w:val="00FB61CE"/>
    <w:rsid w:val="00FB6516"/>
    <w:rsid w:val="00FBDBD3"/>
    <w:rsid w:val="00FC0234"/>
    <w:rsid w:val="00FC2155"/>
    <w:rsid w:val="00FC2194"/>
    <w:rsid w:val="00FC2522"/>
    <w:rsid w:val="00FC3163"/>
    <w:rsid w:val="00FC7BBF"/>
    <w:rsid w:val="00FD354A"/>
    <w:rsid w:val="00FD47AD"/>
    <w:rsid w:val="00FD55A2"/>
    <w:rsid w:val="00FD68A5"/>
    <w:rsid w:val="00FD7DF0"/>
    <w:rsid w:val="00FE046B"/>
    <w:rsid w:val="00FE0F84"/>
    <w:rsid w:val="00FE58D4"/>
    <w:rsid w:val="00FE7DBB"/>
    <w:rsid w:val="00FF0D94"/>
    <w:rsid w:val="00FF118F"/>
    <w:rsid w:val="00FF2F61"/>
    <w:rsid w:val="00FF37D1"/>
    <w:rsid w:val="00FF399A"/>
    <w:rsid w:val="01154C4A"/>
    <w:rsid w:val="014E4A52"/>
    <w:rsid w:val="014FB7FB"/>
    <w:rsid w:val="016307E8"/>
    <w:rsid w:val="016BC6FB"/>
    <w:rsid w:val="016FC4AD"/>
    <w:rsid w:val="0174599C"/>
    <w:rsid w:val="01816F8C"/>
    <w:rsid w:val="0197D3DB"/>
    <w:rsid w:val="0198C10D"/>
    <w:rsid w:val="01C45B20"/>
    <w:rsid w:val="01C93F38"/>
    <w:rsid w:val="01D3D01F"/>
    <w:rsid w:val="01DAE561"/>
    <w:rsid w:val="01EA3D93"/>
    <w:rsid w:val="01EE775F"/>
    <w:rsid w:val="01F3BE3C"/>
    <w:rsid w:val="020BA686"/>
    <w:rsid w:val="020D428E"/>
    <w:rsid w:val="021C4853"/>
    <w:rsid w:val="0237C8F2"/>
    <w:rsid w:val="025737B0"/>
    <w:rsid w:val="028C719C"/>
    <w:rsid w:val="02913935"/>
    <w:rsid w:val="02B5D61C"/>
    <w:rsid w:val="02CADD05"/>
    <w:rsid w:val="02DA34F3"/>
    <w:rsid w:val="02E2D040"/>
    <w:rsid w:val="03435D28"/>
    <w:rsid w:val="03557E1A"/>
    <w:rsid w:val="0358F261"/>
    <w:rsid w:val="03777919"/>
    <w:rsid w:val="03973465"/>
    <w:rsid w:val="03AC2763"/>
    <w:rsid w:val="03C7BDAD"/>
    <w:rsid w:val="03CA250D"/>
    <w:rsid w:val="03E0ACCC"/>
    <w:rsid w:val="03E97073"/>
    <w:rsid w:val="03F0C76F"/>
    <w:rsid w:val="03FEBC1D"/>
    <w:rsid w:val="0429C9B4"/>
    <w:rsid w:val="047E2344"/>
    <w:rsid w:val="04821A8F"/>
    <w:rsid w:val="048F0757"/>
    <w:rsid w:val="0491BA6A"/>
    <w:rsid w:val="04935914"/>
    <w:rsid w:val="04953C4B"/>
    <w:rsid w:val="0495F376"/>
    <w:rsid w:val="04A59E1C"/>
    <w:rsid w:val="04AA28BA"/>
    <w:rsid w:val="04B14AFE"/>
    <w:rsid w:val="04DB966E"/>
    <w:rsid w:val="04E33063"/>
    <w:rsid w:val="04E9A128"/>
    <w:rsid w:val="04FC3592"/>
    <w:rsid w:val="050A4A56"/>
    <w:rsid w:val="0515DFDB"/>
    <w:rsid w:val="0516707C"/>
    <w:rsid w:val="051FD202"/>
    <w:rsid w:val="0534DE2B"/>
    <w:rsid w:val="053F8B88"/>
    <w:rsid w:val="05452548"/>
    <w:rsid w:val="0551E07A"/>
    <w:rsid w:val="055FBCD6"/>
    <w:rsid w:val="05669BAF"/>
    <w:rsid w:val="056C9965"/>
    <w:rsid w:val="05888411"/>
    <w:rsid w:val="0592AFA5"/>
    <w:rsid w:val="059D555A"/>
    <w:rsid w:val="05B9D8B3"/>
    <w:rsid w:val="05CA0876"/>
    <w:rsid w:val="05CFD920"/>
    <w:rsid w:val="05D08984"/>
    <w:rsid w:val="05D504D6"/>
    <w:rsid w:val="05F6EB68"/>
    <w:rsid w:val="05F82E9C"/>
    <w:rsid w:val="05FE980E"/>
    <w:rsid w:val="06021319"/>
    <w:rsid w:val="06155CCE"/>
    <w:rsid w:val="06372955"/>
    <w:rsid w:val="06399EAF"/>
    <w:rsid w:val="064A9841"/>
    <w:rsid w:val="06766A12"/>
    <w:rsid w:val="06983569"/>
    <w:rsid w:val="06B2543A"/>
    <w:rsid w:val="06D3004C"/>
    <w:rsid w:val="06DB01D8"/>
    <w:rsid w:val="06E0A287"/>
    <w:rsid w:val="06E60C1E"/>
    <w:rsid w:val="07207D31"/>
    <w:rsid w:val="072433A3"/>
    <w:rsid w:val="07767C8A"/>
    <w:rsid w:val="07783CCD"/>
    <w:rsid w:val="078EA573"/>
    <w:rsid w:val="079BA3F4"/>
    <w:rsid w:val="07A88993"/>
    <w:rsid w:val="07AD30A7"/>
    <w:rsid w:val="07C33FCF"/>
    <w:rsid w:val="07FC8315"/>
    <w:rsid w:val="0805FC5D"/>
    <w:rsid w:val="080D226C"/>
    <w:rsid w:val="0820E53C"/>
    <w:rsid w:val="0826817A"/>
    <w:rsid w:val="0831EA0C"/>
    <w:rsid w:val="0845552D"/>
    <w:rsid w:val="086B0058"/>
    <w:rsid w:val="087E2CB5"/>
    <w:rsid w:val="08AF1F8E"/>
    <w:rsid w:val="08B71E13"/>
    <w:rsid w:val="08E826B5"/>
    <w:rsid w:val="08EF3BFA"/>
    <w:rsid w:val="08EF8E13"/>
    <w:rsid w:val="08F5F6FF"/>
    <w:rsid w:val="08F71C25"/>
    <w:rsid w:val="091C370C"/>
    <w:rsid w:val="092404E0"/>
    <w:rsid w:val="09284792"/>
    <w:rsid w:val="092C60E1"/>
    <w:rsid w:val="09352533"/>
    <w:rsid w:val="0935D362"/>
    <w:rsid w:val="093F6E53"/>
    <w:rsid w:val="098DE6BD"/>
    <w:rsid w:val="0994665D"/>
    <w:rsid w:val="09BC7EC9"/>
    <w:rsid w:val="09C6BDB8"/>
    <w:rsid w:val="09C90B49"/>
    <w:rsid w:val="09D279EC"/>
    <w:rsid w:val="0A1782E5"/>
    <w:rsid w:val="0A212C87"/>
    <w:rsid w:val="0A33EBFB"/>
    <w:rsid w:val="0A47B8E6"/>
    <w:rsid w:val="0A65503A"/>
    <w:rsid w:val="0A85B05F"/>
    <w:rsid w:val="0A8A0E18"/>
    <w:rsid w:val="0A8BBD7D"/>
    <w:rsid w:val="0AAF26A9"/>
    <w:rsid w:val="0ACE56E6"/>
    <w:rsid w:val="0ACE80E3"/>
    <w:rsid w:val="0B02B030"/>
    <w:rsid w:val="0B02C953"/>
    <w:rsid w:val="0B2B888E"/>
    <w:rsid w:val="0B2C170E"/>
    <w:rsid w:val="0B308652"/>
    <w:rsid w:val="0B4AC453"/>
    <w:rsid w:val="0B4CFE3D"/>
    <w:rsid w:val="0B65B280"/>
    <w:rsid w:val="0B74468C"/>
    <w:rsid w:val="0B9E41D2"/>
    <w:rsid w:val="0BD6E542"/>
    <w:rsid w:val="0BE63F96"/>
    <w:rsid w:val="0BE98BBA"/>
    <w:rsid w:val="0BEF1119"/>
    <w:rsid w:val="0BF828D9"/>
    <w:rsid w:val="0C33B099"/>
    <w:rsid w:val="0C524F41"/>
    <w:rsid w:val="0C557B35"/>
    <w:rsid w:val="0C7B466C"/>
    <w:rsid w:val="0C9258A5"/>
    <w:rsid w:val="0CE98BBA"/>
    <w:rsid w:val="0CEB9813"/>
    <w:rsid w:val="0CF06CBD"/>
    <w:rsid w:val="0D12BAD5"/>
    <w:rsid w:val="0D14DDB5"/>
    <w:rsid w:val="0D1C8F86"/>
    <w:rsid w:val="0D29DC70"/>
    <w:rsid w:val="0D2E2E3A"/>
    <w:rsid w:val="0D300C24"/>
    <w:rsid w:val="0D390C7A"/>
    <w:rsid w:val="0D6BDDC6"/>
    <w:rsid w:val="0D877DD0"/>
    <w:rsid w:val="0DB43202"/>
    <w:rsid w:val="0DD36C94"/>
    <w:rsid w:val="0DEB8A7E"/>
    <w:rsid w:val="0DF6971E"/>
    <w:rsid w:val="0E0CD194"/>
    <w:rsid w:val="0E2E2947"/>
    <w:rsid w:val="0E33DB7B"/>
    <w:rsid w:val="0E43EDFD"/>
    <w:rsid w:val="0E506D25"/>
    <w:rsid w:val="0E5399A0"/>
    <w:rsid w:val="0E5F9DD7"/>
    <w:rsid w:val="0E639323"/>
    <w:rsid w:val="0E6EE9E3"/>
    <w:rsid w:val="0E96C67F"/>
    <w:rsid w:val="0EA659E0"/>
    <w:rsid w:val="0EB88009"/>
    <w:rsid w:val="0ECD2593"/>
    <w:rsid w:val="0EED440B"/>
    <w:rsid w:val="0F066405"/>
    <w:rsid w:val="0F38698C"/>
    <w:rsid w:val="0F3BC426"/>
    <w:rsid w:val="0F42DDD3"/>
    <w:rsid w:val="0F4F734B"/>
    <w:rsid w:val="0F5E445E"/>
    <w:rsid w:val="0F81FB07"/>
    <w:rsid w:val="0FAD2B8E"/>
    <w:rsid w:val="0FBF7BBF"/>
    <w:rsid w:val="0FC883FB"/>
    <w:rsid w:val="0FD6985C"/>
    <w:rsid w:val="1001E15D"/>
    <w:rsid w:val="10026266"/>
    <w:rsid w:val="100362E3"/>
    <w:rsid w:val="101DE05B"/>
    <w:rsid w:val="102B58DA"/>
    <w:rsid w:val="102C949F"/>
    <w:rsid w:val="102CC5C1"/>
    <w:rsid w:val="102CEC5E"/>
    <w:rsid w:val="105C21C9"/>
    <w:rsid w:val="105D77A3"/>
    <w:rsid w:val="107B99DA"/>
    <w:rsid w:val="107ECCA9"/>
    <w:rsid w:val="10A56610"/>
    <w:rsid w:val="10A575EA"/>
    <w:rsid w:val="10A5B0A4"/>
    <w:rsid w:val="10CCA9A5"/>
    <w:rsid w:val="10E2BE14"/>
    <w:rsid w:val="10EC70CB"/>
    <w:rsid w:val="110994D0"/>
    <w:rsid w:val="110C39ED"/>
    <w:rsid w:val="11244F66"/>
    <w:rsid w:val="11511AB0"/>
    <w:rsid w:val="11582E3D"/>
    <w:rsid w:val="115B26DC"/>
    <w:rsid w:val="11748A74"/>
    <w:rsid w:val="1174C528"/>
    <w:rsid w:val="118E6BDD"/>
    <w:rsid w:val="11E6C5CB"/>
    <w:rsid w:val="11FAB153"/>
    <w:rsid w:val="122751F9"/>
    <w:rsid w:val="12544861"/>
    <w:rsid w:val="125952BD"/>
    <w:rsid w:val="1264A9AD"/>
    <w:rsid w:val="126907F3"/>
    <w:rsid w:val="1282ECE2"/>
    <w:rsid w:val="1333FCCD"/>
    <w:rsid w:val="1334AE90"/>
    <w:rsid w:val="135BBD6E"/>
    <w:rsid w:val="137CC3BC"/>
    <w:rsid w:val="139794EE"/>
    <w:rsid w:val="13B85355"/>
    <w:rsid w:val="13DBF19A"/>
    <w:rsid w:val="13DBF646"/>
    <w:rsid w:val="13F5105B"/>
    <w:rsid w:val="13F721AC"/>
    <w:rsid w:val="13F79FCE"/>
    <w:rsid w:val="13FE5BA8"/>
    <w:rsid w:val="14141B75"/>
    <w:rsid w:val="1424009C"/>
    <w:rsid w:val="145EFC03"/>
    <w:rsid w:val="14977BF0"/>
    <w:rsid w:val="14A50FC2"/>
    <w:rsid w:val="14B6C89E"/>
    <w:rsid w:val="14BE2411"/>
    <w:rsid w:val="14C6DC01"/>
    <w:rsid w:val="14C886B8"/>
    <w:rsid w:val="14D73B5D"/>
    <w:rsid w:val="14D9A738"/>
    <w:rsid w:val="14E1DBB1"/>
    <w:rsid w:val="14F4C9E3"/>
    <w:rsid w:val="1503AC4F"/>
    <w:rsid w:val="15093FD6"/>
    <w:rsid w:val="150A2D0F"/>
    <w:rsid w:val="150DC611"/>
    <w:rsid w:val="153688D8"/>
    <w:rsid w:val="153B388F"/>
    <w:rsid w:val="15435228"/>
    <w:rsid w:val="155F0B09"/>
    <w:rsid w:val="15667FC5"/>
    <w:rsid w:val="156E9688"/>
    <w:rsid w:val="156F7E05"/>
    <w:rsid w:val="15C887E9"/>
    <w:rsid w:val="15E44698"/>
    <w:rsid w:val="15F5B403"/>
    <w:rsid w:val="15FDB98F"/>
    <w:rsid w:val="161D8232"/>
    <w:rsid w:val="1626B2B7"/>
    <w:rsid w:val="163B18B1"/>
    <w:rsid w:val="163C595D"/>
    <w:rsid w:val="163DAFB1"/>
    <w:rsid w:val="16566DE0"/>
    <w:rsid w:val="16585508"/>
    <w:rsid w:val="168F2BC5"/>
    <w:rsid w:val="1696DEAB"/>
    <w:rsid w:val="16AF3AA2"/>
    <w:rsid w:val="16AFC511"/>
    <w:rsid w:val="16BCE68F"/>
    <w:rsid w:val="16CB19DC"/>
    <w:rsid w:val="16D52FBE"/>
    <w:rsid w:val="16DA6846"/>
    <w:rsid w:val="16DDB352"/>
    <w:rsid w:val="1715E4B1"/>
    <w:rsid w:val="1730209B"/>
    <w:rsid w:val="1741C2A0"/>
    <w:rsid w:val="174724A2"/>
    <w:rsid w:val="17486517"/>
    <w:rsid w:val="176684C7"/>
    <w:rsid w:val="1781C023"/>
    <w:rsid w:val="1782CABA"/>
    <w:rsid w:val="1788485A"/>
    <w:rsid w:val="17A0BDD8"/>
    <w:rsid w:val="17AAA344"/>
    <w:rsid w:val="17DC9F39"/>
    <w:rsid w:val="17DE155C"/>
    <w:rsid w:val="17E95853"/>
    <w:rsid w:val="17F107D2"/>
    <w:rsid w:val="182B2940"/>
    <w:rsid w:val="1838ADEA"/>
    <w:rsid w:val="18413F61"/>
    <w:rsid w:val="184233AD"/>
    <w:rsid w:val="1853AE5F"/>
    <w:rsid w:val="18552CB1"/>
    <w:rsid w:val="1858F730"/>
    <w:rsid w:val="186301C8"/>
    <w:rsid w:val="187CD2E3"/>
    <w:rsid w:val="188E94B3"/>
    <w:rsid w:val="1891130D"/>
    <w:rsid w:val="18A03987"/>
    <w:rsid w:val="18ABCCCC"/>
    <w:rsid w:val="18BA8A08"/>
    <w:rsid w:val="19020807"/>
    <w:rsid w:val="192BE55C"/>
    <w:rsid w:val="1935B2CE"/>
    <w:rsid w:val="193FF778"/>
    <w:rsid w:val="195590C3"/>
    <w:rsid w:val="197D09B1"/>
    <w:rsid w:val="19826DF8"/>
    <w:rsid w:val="19A3E1C8"/>
    <w:rsid w:val="19B1FC32"/>
    <w:rsid w:val="19B63062"/>
    <w:rsid w:val="19B8754C"/>
    <w:rsid w:val="19BD61C7"/>
    <w:rsid w:val="19CE603E"/>
    <w:rsid w:val="19D2633A"/>
    <w:rsid w:val="19D7FDA0"/>
    <w:rsid w:val="19D991ED"/>
    <w:rsid w:val="19F47EA8"/>
    <w:rsid w:val="19F77431"/>
    <w:rsid w:val="1A034122"/>
    <w:rsid w:val="1A0E2963"/>
    <w:rsid w:val="1A44188C"/>
    <w:rsid w:val="1A73913A"/>
    <w:rsid w:val="1A99C71E"/>
    <w:rsid w:val="1AA8DAF8"/>
    <w:rsid w:val="1ABD47F4"/>
    <w:rsid w:val="1ACA1D75"/>
    <w:rsid w:val="1AEB581F"/>
    <w:rsid w:val="1AF398F5"/>
    <w:rsid w:val="1B10CE42"/>
    <w:rsid w:val="1B4DABB3"/>
    <w:rsid w:val="1B62FE0B"/>
    <w:rsid w:val="1B647C8A"/>
    <w:rsid w:val="1B71B031"/>
    <w:rsid w:val="1BA77565"/>
    <w:rsid w:val="1BB29E56"/>
    <w:rsid w:val="1BC7C8E4"/>
    <w:rsid w:val="1BDDF9F6"/>
    <w:rsid w:val="1BEACE99"/>
    <w:rsid w:val="1C237E6B"/>
    <w:rsid w:val="1C504AEB"/>
    <w:rsid w:val="1C5982E0"/>
    <w:rsid w:val="1C59F4D1"/>
    <w:rsid w:val="1C603B82"/>
    <w:rsid w:val="1C624C04"/>
    <w:rsid w:val="1C6B80D9"/>
    <w:rsid w:val="1C7E9093"/>
    <w:rsid w:val="1C7EF411"/>
    <w:rsid w:val="1CB50F41"/>
    <w:rsid w:val="1CCADC1B"/>
    <w:rsid w:val="1CD39577"/>
    <w:rsid w:val="1CE3089B"/>
    <w:rsid w:val="1CF5DC6F"/>
    <w:rsid w:val="1D37824C"/>
    <w:rsid w:val="1D4557A1"/>
    <w:rsid w:val="1D4CEFD0"/>
    <w:rsid w:val="1D55B585"/>
    <w:rsid w:val="1D6A82CD"/>
    <w:rsid w:val="1D900660"/>
    <w:rsid w:val="1D972367"/>
    <w:rsid w:val="1D9CEF74"/>
    <w:rsid w:val="1DA32EA1"/>
    <w:rsid w:val="1DADB824"/>
    <w:rsid w:val="1DB6049D"/>
    <w:rsid w:val="1DD81449"/>
    <w:rsid w:val="1DDE5ECA"/>
    <w:rsid w:val="1DE6815A"/>
    <w:rsid w:val="1DE8AEA6"/>
    <w:rsid w:val="1DF5351D"/>
    <w:rsid w:val="1E1724C5"/>
    <w:rsid w:val="1E34B34B"/>
    <w:rsid w:val="1E4A23BB"/>
    <w:rsid w:val="1E4A3A9E"/>
    <w:rsid w:val="1E4ADCE5"/>
    <w:rsid w:val="1E8844F1"/>
    <w:rsid w:val="1E926252"/>
    <w:rsid w:val="1EA6175B"/>
    <w:rsid w:val="1EB49150"/>
    <w:rsid w:val="1EB4EC3F"/>
    <w:rsid w:val="1EC70FD3"/>
    <w:rsid w:val="1ECA4127"/>
    <w:rsid w:val="1ED1D8FD"/>
    <w:rsid w:val="1EF72CFC"/>
    <w:rsid w:val="1F2F5E40"/>
    <w:rsid w:val="1F2F923E"/>
    <w:rsid w:val="1F3BDADA"/>
    <w:rsid w:val="1F3F702B"/>
    <w:rsid w:val="1F464DDC"/>
    <w:rsid w:val="1F5DE2E7"/>
    <w:rsid w:val="1F6F0975"/>
    <w:rsid w:val="1F740FF3"/>
    <w:rsid w:val="1F7ED2BC"/>
    <w:rsid w:val="1F856B59"/>
    <w:rsid w:val="1F90EC5D"/>
    <w:rsid w:val="1FA070EC"/>
    <w:rsid w:val="1FC4F384"/>
    <w:rsid w:val="1FCAD7EF"/>
    <w:rsid w:val="1FCE66AB"/>
    <w:rsid w:val="1FD9980F"/>
    <w:rsid w:val="20051C16"/>
    <w:rsid w:val="200BB938"/>
    <w:rsid w:val="201E2E4F"/>
    <w:rsid w:val="20224907"/>
    <w:rsid w:val="202733D0"/>
    <w:rsid w:val="202F7439"/>
    <w:rsid w:val="202FE821"/>
    <w:rsid w:val="20339707"/>
    <w:rsid w:val="2037C3D4"/>
    <w:rsid w:val="203BC006"/>
    <w:rsid w:val="204BAA2F"/>
    <w:rsid w:val="20538AE6"/>
    <w:rsid w:val="20621896"/>
    <w:rsid w:val="206F9D16"/>
    <w:rsid w:val="20B40A26"/>
    <w:rsid w:val="20BA8B8F"/>
    <w:rsid w:val="20CA0D1C"/>
    <w:rsid w:val="20CC7222"/>
    <w:rsid w:val="20D907EA"/>
    <w:rsid w:val="212A8FE2"/>
    <w:rsid w:val="2130B387"/>
    <w:rsid w:val="213F7128"/>
    <w:rsid w:val="21539C37"/>
    <w:rsid w:val="216967F5"/>
    <w:rsid w:val="216B698C"/>
    <w:rsid w:val="21761F5B"/>
    <w:rsid w:val="217BD625"/>
    <w:rsid w:val="217E3493"/>
    <w:rsid w:val="21841C50"/>
    <w:rsid w:val="21A821C0"/>
    <w:rsid w:val="21ACDB68"/>
    <w:rsid w:val="21BAFD9D"/>
    <w:rsid w:val="21C150ED"/>
    <w:rsid w:val="21DACA95"/>
    <w:rsid w:val="21E66B3D"/>
    <w:rsid w:val="21FA6156"/>
    <w:rsid w:val="2219B6F2"/>
    <w:rsid w:val="221E2E8D"/>
    <w:rsid w:val="22218C23"/>
    <w:rsid w:val="222C3F0B"/>
    <w:rsid w:val="222E7398"/>
    <w:rsid w:val="224477DC"/>
    <w:rsid w:val="225C4121"/>
    <w:rsid w:val="2278BACC"/>
    <w:rsid w:val="227ECD18"/>
    <w:rsid w:val="227FD3F5"/>
    <w:rsid w:val="228FBCF4"/>
    <w:rsid w:val="22A1C44E"/>
    <w:rsid w:val="22A37281"/>
    <w:rsid w:val="22B1B1A8"/>
    <w:rsid w:val="22BED886"/>
    <w:rsid w:val="22C76567"/>
    <w:rsid w:val="22CC461E"/>
    <w:rsid w:val="22DE7F5A"/>
    <w:rsid w:val="22DF9B4F"/>
    <w:rsid w:val="22EED85C"/>
    <w:rsid w:val="230F9497"/>
    <w:rsid w:val="23154978"/>
    <w:rsid w:val="2320786E"/>
    <w:rsid w:val="2348280C"/>
    <w:rsid w:val="23744726"/>
    <w:rsid w:val="2379E419"/>
    <w:rsid w:val="23AC28C8"/>
    <w:rsid w:val="23AE1871"/>
    <w:rsid w:val="23C93717"/>
    <w:rsid w:val="23CE7805"/>
    <w:rsid w:val="23EB6CBD"/>
    <w:rsid w:val="23F0F9C3"/>
    <w:rsid w:val="23F8C989"/>
    <w:rsid w:val="2404F7F8"/>
    <w:rsid w:val="243E05EC"/>
    <w:rsid w:val="24464F4D"/>
    <w:rsid w:val="2459563A"/>
    <w:rsid w:val="246B7482"/>
    <w:rsid w:val="247F0F48"/>
    <w:rsid w:val="24A4C6D6"/>
    <w:rsid w:val="24A52EE6"/>
    <w:rsid w:val="24D6464F"/>
    <w:rsid w:val="24E1FE86"/>
    <w:rsid w:val="24F263EA"/>
    <w:rsid w:val="2516A1F6"/>
    <w:rsid w:val="251D2B22"/>
    <w:rsid w:val="253BB462"/>
    <w:rsid w:val="254004A1"/>
    <w:rsid w:val="25924CF8"/>
    <w:rsid w:val="25AADD27"/>
    <w:rsid w:val="25D65CE5"/>
    <w:rsid w:val="261B6FD6"/>
    <w:rsid w:val="2622BA8B"/>
    <w:rsid w:val="2643C88B"/>
    <w:rsid w:val="2663AE28"/>
    <w:rsid w:val="267D9E94"/>
    <w:rsid w:val="26981642"/>
    <w:rsid w:val="26A48A81"/>
    <w:rsid w:val="26A5E175"/>
    <w:rsid w:val="26AD4988"/>
    <w:rsid w:val="26B0D597"/>
    <w:rsid w:val="26B641FE"/>
    <w:rsid w:val="26BBC686"/>
    <w:rsid w:val="2720AFAE"/>
    <w:rsid w:val="2720BC32"/>
    <w:rsid w:val="2720F5A9"/>
    <w:rsid w:val="2733A9D3"/>
    <w:rsid w:val="273602CA"/>
    <w:rsid w:val="274424C6"/>
    <w:rsid w:val="2769279B"/>
    <w:rsid w:val="276EEDC9"/>
    <w:rsid w:val="278A67B7"/>
    <w:rsid w:val="278F8759"/>
    <w:rsid w:val="27A82CC2"/>
    <w:rsid w:val="27B9CE0D"/>
    <w:rsid w:val="27BC27A2"/>
    <w:rsid w:val="27BD45D4"/>
    <w:rsid w:val="27C35A60"/>
    <w:rsid w:val="27D0F4B8"/>
    <w:rsid w:val="2807A2BF"/>
    <w:rsid w:val="2828BC14"/>
    <w:rsid w:val="28386A9B"/>
    <w:rsid w:val="2866091D"/>
    <w:rsid w:val="2866C423"/>
    <w:rsid w:val="2867700F"/>
    <w:rsid w:val="286C832E"/>
    <w:rsid w:val="288063E9"/>
    <w:rsid w:val="288FC533"/>
    <w:rsid w:val="28A39756"/>
    <w:rsid w:val="28B71247"/>
    <w:rsid w:val="28BA5AE8"/>
    <w:rsid w:val="28C19DD2"/>
    <w:rsid w:val="28D96F4E"/>
    <w:rsid w:val="28DE8D3E"/>
    <w:rsid w:val="28F94BBC"/>
    <w:rsid w:val="2907D321"/>
    <w:rsid w:val="290FC41A"/>
    <w:rsid w:val="2913BFE2"/>
    <w:rsid w:val="2927267C"/>
    <w:rsid w:val="292A9E14"/>
    <w:rsid w:val="29388FB7"/>
    <w:rsid w:val="29435CDB"/>
    <w:rsid w:val="295686C1"/>
    <w:rsid w:val="295A97D8"/>
    <w:rsid w:val="29D7E599"/>
    <w:rsid w:val="29DB7BC7"/>
    <w:rsid w:val="29ECFCE0"/>
    <w:rsid w:val="29F1E413"/>
    <w:rsid w:val="2A0431EC"/>
    <w:rsid w:val="2A1E31BF"/>
    <w:rsid w:val="2A2748AF"/>
    <w:rsid w:val="2A914729"/>
    <w:rsid w:val="2A946F0E"/>
    <w:rsid w:val="2A96A1F8"/>
    <w:rsid w:val="2A9E4C44"/>
    <w:rsid w:val="2AC3F002"/>
    <w:rsid w:val="2AC601FD"/>
    <w:rsid w:val="2AC884DF"/>
    <w:rsid w:val="2AEB826D"/>
    <w:rsid w:val="2AEE4118"/>
    <w:rsid w:val="2AFCFC8D"/>
    <w:rsid w:val="2B328D6E"/>
    <w:rsid w:val="2B369B59"/>
    <w:rsid w:val="2B60957F"/>
    <w:rsid w:val="2B6D1F91"/>
    <w:rsid w:val="2B775E4C"/>
    <w:rsid w:val="2BA837B7"/>
    <w:rsid w:val="2BABFD3F"/>
    <w:rsid w:val="2BB7B80F"/>
    <w:rsid w:val="2BBC0FE5"/>
    <w:rsid w:val="2BBE0044"/>
    <w:rsid w:val="2BC9D3FB"/>
    <w:rsid w:val="2BDF3FBD"/>
    <w:rsid w:val="2BE41387"/>
    <w:rsid w:val="2BEFE311"/>
    <w:rsid w:val="2BFB9BF2"/>
    <w:rsid w:val="2C00A2DE"/>
    <w:rsid w:val="2C02BCE8"/>
    <w:rsid w:val="2C482A85"/>
    <w:rsid w:val="2C50259F"/>
    <w:rsid w:val="2C59D6D8"/>
    <w:rsid w:val="2C5ECB15"/>
    <w:rsid w:val="2C7954CF"/>
    <w:rsid w:val="2C82EE03"/>
    <w:rsid w:val="2C84CC4F"/>
    <w:rsid w:val="2C9902DC"/>
    <w:rsid w:val="2CC6C5A8"/>
    <w:rsid w:val="2CCD9F17"/>
    <w:rsid w:val="2CD01914"/>
    <w:rsid w:val="2CDA1787"/>
    <w:rsid w:val="2D2045D4"/>
    <w:rsid w:val="2D254D87"/>
    <w:rsid w:val="2D3C024D"/>
    <w:rsid w:val="2D6F2D1D"/>
    <w:rsid w:val="2D79CF1B"/>
    <w:rsid w:val="2D7FA9E7"/>
    <w:rsid w:val="2DA57CB1"/>
    <w:rsid w:val="2DC952DD"/>
    <w:rsid w:val="2DE1D561"/>
    <w:rsid w:val="2DE48DA6"/>
    <w:rsid w:val="2E14D1A8"/>
    <w:rsid w:val="2E173341"/>
    <w:rsid w:val="2E589F6F"/>
    <w:rsid w:val="2E6A2D8E"/>
    <w:rsid w:val="2E870260"/>
    <w:rsid w:val="2E8CC206"/>
    <w:rsid w:val="2E93E188"/>
    <w:rsid w:val="2EAE726A"/>
    <w:rsid w:val="2EBE2523"/>
    <w:rsid w:val="2F187B81"/>
    <w:rsid w:val="2F42D7F9"/>
    <w:rsid w:val="2F60A4A7"/>
    <w:rsid w:val="2F6A3AA3"/>
    <w:rsid w:val="2F7ABA0D"/>
    <w:rsid w:val="2F935CA7"/>
    <w:rsid w:val="2F942DA6"/>
    <w:rsid w:val="2F99687C"/>
    <w:rsid w:val="2F9AA877"/>
    <w:rsid w:val="2F9B7F7A"/>
    <w:rsid w:val="2FA04D8A"/>
    <w:rsid w:val="2FAC042D"/>
    <w:rsid w:val="2FBA46E8"/>
    <w:rsid w:val="302A4D3E"/>
    <w:rsid w:val="302C2DEE"/>
    <w:rsid w:val="3044DF5C"/>
    <w:rsid w:val="3060423B"/>
    <w:rsid w:val="30710520"/>
    <w:rsid w:val="307BD6F9"/>
    <w:rsid w:val="30B70662"/>
    <w:rsid w:val="30B9DC44"/>
    <w:rsid w:val="30C0CF6D"/>
    <w:rsid w:val="30FE70D8"/>
    <w:rsid w:val="31081073"/>
    <w:rsid w:val="310A01BE"/>
    <w:rsid w:val="312941F8"/>
    <w:rsid w:val="312DF87D"/>
    <w:rsid w:val="31320DAB"/>
    <w:rsid w:val="3140C267"/>
    <w:rsid w:val="315A65C8"/>
    <w:rsid w:val="31B6BB70"/>
    <w:rsid w:val="31DDD6B8"/>
    <w:rsid w:val="31E32A9F"/>
    <w:rsid w:val="31F7699E"/>
    <w:rsid w:val="31F874E5"/>
    <w:rsid w:val="31F9DE82"/>
    <w:rsid w:val="32275E50"/>
    <w:rsid w:val="323C48D8"/>
    <w:rsid w:val="323D4DB1"/>
    <w:rsid w:val="325DDF94"/>
    <w:rsid w:val="3261F802"/>
    <w:rsid w:val="327F129B"/>
    <w:rsid w:val="32965B07"/>
    <w:rsid w:val="329EADE4"/>
    <w:rsid w:val="329F2DD4"/>
    <w:rsid w:val="32A9072C"/>
    <w:rsid w:val="32BDA536"/>
    <w:rsid w:val="32BF22E4"/>
    <w:rsid w:val="32D6236B"/>
    <w:rsid w:val="32E5E56E"/>
    <w:rsid w:val="32F2B956"/>
    <w:rsid w:val="32F6AA07"/>
    <w:rsid w:val="3303D859"/>
    <w:rsid w:val="33469A44"/>
    <w:rsid w:val="335F75F3"/>
    <w:rsid w:val="33653E87"/>
    <w:rsid w:val="33654EBE"/>
    <w:rsid w:val="336EBF36"/>
    <w:rsid w:val="33810A0C"/>
    <w:rsid w:val="3383FD71"/>
    <w:rsid w:val="3389AB13"/>
    <w:rsid w:val="33994935"/>
    <w:rsid w:val="33EE52BE"/>
    <w:rsid w:val="33F803CB"/>
    <w:rsid w:val="33F9F26D"/>
    <w:rsid w:val="342DEBED"/>
    <w:rsid w:val="3454349D"/>
    <w:rsid w:val="3456E115"/>
    <w:rsid w:val="34587CF7"/>
    <w:rsid w:val="3463A124"/>
    <w:rsid w:val="3465FFAF"/>
    <w:rsid w:val="34709BA3"/>
    <w:rsid w:val="347112FD"/>
    <w:rsid w:val="347335D1"/>
    <w:rsid w:val="3477DD0E"/>
    <w:rsid w:val="3489D8AB"/>
    <w:rsid w:val="348BA0EA"/>
    <w:rsid w:val="3495283F"/>
    <w:rsid w:val="349FABE9"/>
    <w:rsid w:val="34B6FD27"/>
    <w:rsid w:val="34B8BC93"/>
    <w:rsid w:val="34D263E8"/>
    <w:rsid w:val="34D628B5"/>
    <w:rsid w:val="34E6C5C0"/>
    <w:rsid w:val="34E84D26"/>
    <w:rsid w:val="34FFA7CE"/>
    <w:rsid w:val="3509989A"/>
    <w:rsid w:val="351FE4B7"/>
    <w:rsid w:val="35323A45"/>
    <w:rsid w:val="35440894"/>
    <w:rsid w:val="354448B6"/>
    <w:rsid w:val="35476475"/>
    <w:rsid w:val="354B47DB"/>
    <w:rsid w:val="354F096D"/>
    <w:rsid w:val="354F9CCF"/>
    <w:rsid w:val="35508663"/>
    <w:rsid w:val="3551F6B0"/>
    <w:rsid w:val="355AA1CA"/>
    <w:rsid w:val="357448DA"/>
    <w:rsid w:val="35917F53"/>
    <w:rsid w:val="3597A655"/>
    <w:rsid w:val="35A66DB4"/>
    <w:rsid w:val="35AC38EE"/>
    <w:rsid w:val="35B232BD"/>
    <w:rsid w:val="35D382BE"/>
    <w:rsid w:val="35E6E484"/>
    <w:rsid w:val="35E96448"/>
    <w:rsid w:val="35F8F5A9"/>
    <w:rsid w:val="35F97238"/>
    <w:rsid w:val="3605238C"/>
    <w:rsid w:val="360C5512"/>
    <w:rsid w:val="3611A836"/>
    <w:rsid w:val="36247E20"/>
    <w:rsid w:val="3635D45D"/>
    <w:rsid w:val="36383956"/>
    <w:rsid w:val="363EC840"/>
    <w:rsid w:val="3642C7F7"/>
    <w:rsid w:val="36608376"/>
    <w:rsid w:val="3677AACC"/>
    <w:rsid w:val="369A66DB"/>
    <w:rsid w:val="36B4E4AD"/>
    <w:rsid w:val="36B82AA5"/>
    <w:rsid w:val="36D8B7DD"/>
    <w:rsid w:val="36DDBBD8"/>
    <w:rsid w:val="36EC7D46"/>
    <w:rsid w:val="36F49BA4"/>
    <w:rsid w:val="36F65C52"/>
    <w:rsid w:val="3701BF9F"/>
    <w:rsid w:val="37136605"/>
    <w:rsid w:val="371838EE"/>
    <w:rsid w:val="37219A05"/>
    <w:rsid w:val="375D46FC"/>
    <w:rsid w:val="377D118A"/>
    <w:rsid w:val="378D290C"/>
    <w:rsid w:val="379901DA"/>
    <w:rsid w:val="37ACA3BC"/>
    <w:rsid w:val="37B0B6AB"/>
    <w:rsid w:val="37B4B011"/>
    <w:rsid w:val="37D0B4CA"/>
    <w:rsid w:val="37D482B6"/>
    <w:rsid w:val="3811DBD0"/>
    <w:rsid w:val="38132CB9"/>
    <w:rsid w:val="384A7CEF"/>
    <w:rsid w:val="384F9F46"/>
    <w:rsid w:val="385B141F"/>
    <w:rsid w:val="3874EA8D"/>
    <w:rsid w:val="389BBF41"/>
    <w:rsid w:val="38A0CA73"/>
    <w:rsid w:val="38BBDCE5"/>
    <w:rsid w:val="38C058ED"/>
    <w:rsid w:val="390B0B8F"/>
    <w:rsid w:val="39106B99"/>
    <w:rsid w:val="39342D31"/>
    <w:rsid w:val="39424AC8"/>
    <w:rsid w:val="396DBD9E"/>
    <w:rsid w:val="3982B507"/>
    <w:rsid w:val="39A4A608"/>
    <w:rsid w:val="39B3E033"/>
    <w:rsid w:val="39B588E9"/>
    <w:rsid w:val="39B95E6C"/>
    <w:rsid w:val="39B961C2"/>
    <w:rsid w:val="39E6A09F"/>
    <w:rsid w:val="39E73C7C"/>
    <w:rsid w:val="39EE91FA"/>
    <w:rsid w:val="39F013DB"/>
    <w:rsid w:val="39FFFE7E"/>
    <w:rsid w:val="3A41C994"/>
    <w:rsid w:val="3A4A20CE"/>
    <w:rsid w:val="3A4CD345"/>
    <w:rsid w:val="3A4FBEDD"/>
    <w:rsid w:val="3A97B196"/>
    <w:rsid w:val="3AB3C624"/>
    <w:rsid w:val="3ACA929F"/>
    <w:rsid w:val="3AD91E74"/>
    <w:rsid w:val="3AD9DBB5"/>
    <w:rsid w:val="3AE7BDCA"/>
    <w:rsid w:val="3AED6EFF"/>
    <w:rsid w:val="3AFCD5D3"/>
    <w:rsid w:val="3AFDB9A7"/>
    <w:rsid w:val="3B0074C2"/>
    <w:rsid w:val="3B00B8B5"/>
    <w:rsid w:val="3B2C2102"/>
    <w:rsid w:val="3B323397"/>
    <w:rsid w:val="3B42E80F"/>
    <w:rsid w:val="3B47779B"/>
    <w:rsid w:val="3B58F6BF"/>
    <w:rsid w:val="3B6B5C07"/>
    <w:rsid w:val="3B82C8C9"/>
    <w:rsid w:val="3B8819EC"/>
    <w:rsid w:val="3B97E096"/>
    <w:rsid w:val="3BA45837"/>
    <w:rsid w:val="3BB6B245"/>
    <w:rsid w:val="3BE81D11"/>
    <w:rsid w:val="3BFBF6AF"/>
    <w:rsid w:val="3C0259EB"/>
    <w:rsid w:val="3C054D79"/>
    <w:rsid w:val="3C45B77F"/>
    <w:rsid w:val="3C464D40"/>
    <w:rsid w:val="3C48FB0E"/>
    <w:rsid w:val="3C58B3DF"/>
    <w:rsid w:val="3C592782"/>
    <w:rsid w:val="3C5C23D8"/>
    <w:rsid w:val="3C5EE920"/>
    <w:rsid w:val="3C627B81"/>
    <w:rsid w:val="3C70733D"/>
    <w:rsid w:val="3C8355C4"/>
    <w:rsid w:val="3CA27A80"/>
    <w:rsid w:val="3CB1C81E"/>
    <w:rsid w:val="3CBB1A8C"/>
    <w:rsid w:val="3CC80E49"/>
    <w:rsid w:val="3CDF5593"/>
    <w:rsid w:val="3D0766A4"/>
    <w:rsid w:val="3D0BC712"/>
    <w:rsid w:val="3D16F455"/>
    <w:rsid w:val="3D35CA99"/>
    <w:rsid w:val="3D3D907C"/>
    <w:rsid w:val="3D4865ED"/>
    <w:rsid w:val="3D7EE707"/>
    <w:rsid w:val="3D82FF37"/>
    <w:rsid w:val="3DA647D1"/>
    <w:rsid w:val="3DB96CEA"/>
    <w:rsid w:val="3DC07223"/>
    <w:rsid w:val="3DC8159B"/>
    <w:rsid w:val="3DCD4B81"/>
    <w:rsid w:val="3DE37945"/>
    <w:rsid w:val="3DE85668"/>
    <w:rsid w:val="3E006730"/>
    <w:rsid w:val="3E04AD2D"/>
    <w:rsid w:val="3E3B9D1D"/>
    <w:rsid w:val="3E43BE88"/>
    <w:rsid w:val="3EA86ABA"/>
    <w:rsid w:val="3EC2868D"/>
    <w:rsid w:val="3EC2E8FC"/>
    <w:rsid w:val="3EC3B824"/>
    <w:rsid w:val="3EC40FFC"/>
    <w:rsid w:val="3EDEA19F"/>
    <w:rsid w:val="3EE1AB55"/>
    <w:rsid w:val="3EE3F8E4"/>
    <w:rsid w:val="3EE48277"/>
    <w:rsid w:val="3F08E06F"/>
    <w:rsid w:val="3F11597E"/>
    <w:rsid w:val="3F24D16C"/>
    <w:rsid w:val="3F2C4814"/>
    <w:rsid w:val="3F2DC914"/>
    <w:rsid w:val="3F2F017F"/>
    <w:rsid w:val="3F6C2B67"/>
    <w:rsid w:val="3F7EC6B9"/>
    <w:rsid w:val="3F8537D9"/>
    <w:rsid w:val="3F8BCF54"/>
    <w:rsid w:val="3F98B1AD"/>
    <w:rsid w:val="3FA5C0FA"/>
    <w:rsid w:val="3FB35FA3"/>
    <w:rsid w:val="3FBE6968"/>
    <w:rsid w:val="3FBF56ED"/>
    <w:rsid w:val="3FCF9B0D"/>
    <w:rsid w:val="3FD7E17E"/>
    <w:rsid w:val="3FDEC9AC"/>
    <w:rsid w:val="3FF0C262"/>
    <w:rsid w:val="40021195"/>
    <w:rsid w:val="40076A30"/>
    <w:rsid w:val="403E262C"/>
    <w:rsid w:val="407D8F99"/>
    <w:rsid w:val="407FF201"/>
    <w:rsid w:val="40BC5E8A"/>
    <w:rsid w:val="40C99C1E"/>
    <w:rsid w:val="40CF6490"/>
    <w:rsid w:val="410D1908"/>
    <w:rsid w:val="411A2E5B"/>
    <w:rsid w:val="413EDB52"/>
    <w:rsid w:val="417804B4"/>
    <w:rsid w:val="419F31C3"/>
    <w:rsid w:val="41A33F77"/>
    <w:rsid w:val="41AB6772"/>
    <w:rsid w:val="41AEF8E7"/>
    <w:rsid w:val="41B314F0"/>
    <w:rsid w:val="41D42756"/>
    <w:rsid w:val="41D96BB7"/>
    <w:rsid w:val="41E8CA49"/>
    <w:rsid w:val="41EFCC77"/>
    <w:rsid w:val="41F4EA31"/>
    <w:rsid w:val="4203EF1D"/>
    <w:rsid w:val="42058FD4"/>
    <w:rsid w:val="420A51C3"/>
    <w:rsid w:val="42146784"/>
    <w:rsid w:val="42158B50"/>
    <w:rsid w:val="421C9EED"/>
    <w:rsid w:val="421D38FC"/>
    <w:rsid w:val="423D50CA"/>
    <w:rsid w:val="42500BAC"/>
    <w:rsid w:val="425C7165"/>
    <w:rsid w:val="4267A882"/>
    <w:rsid w:val="4269185C"/>
    <w:rsid w:val="427B7295"/>
    <w:rsid w:val="4280316B"/>
    <w:rsid w:val="428A9465"/>
    <w:rsid w:val="428E0591"/>
    <w:rsid w:val="42DD7819"/>
    <w:rsid w:val="42E9D31F"/>
    <w:rsid w:val="42F2E1E2"/>
    <w:rsid w:val="4325F5E6"/>
    <w:rsid w:val="43278875"/>
    <w:rsid w:val="432AE0DE"/>
    <w:rsid w:val="4330691D"/>
    <w:rsid w:val="4335B6ED"/>
    <w:rsid w:val="433C4FAE"/>
    <w:rsid w:val="43533023"/>
    <w:rsid w:val="4382B5CB"/>
    <w:rsid w:val="438DBF13"/>
    <w:rsid w:val="43CD54B7"/>
    <w:rsid w:val="43EDAF7D"/>
    <w:rsid w:val="44112208"/>
    <w:rsid w:val="442EFAE1"/>
    <w:rsid w:val="44333A2F"/>
    <w:rsid w:val="44343728"/>
    <w:rsid w:val="443B3268"/>
    <w:rsid w:val="44630CAC"/>
    <w:rsid w:val="4478D814"/>
    <w:rsid w:val="44864446"/>
    <w:rsid w:val="4493046A"/>
    <w:rsid w:val="449C7E22"/>
    <w:rsid w:val="44A5D5EF"/>
    <w:rsid w:val="44A67EA8"/>
    <w:rsid w:val="44E16502"/>
    <w:rsid w:val="44FC4071"/>
    <w:rsid w:val="450CB00D"/>
    <w:rsid w:val="450F3295"/>
    <w:rsid w:val="45308E08"/>
    <w:rsid w:val="45448A86"/>
    <w:rsid w:val="4556943D"/>
    <w:rsid w:val="457601FD"/>
    <w:rsid w:val="45A74955"/>
    <w:rsid w:val="45AD12FE"/>
    <w:rsid w:val="45E580E5"/>
    <w:rsid w:val="45EA0C7B"/>
    <w:rsid w:val="460FC1C7"/>
    <w:rsid w:val="462B4C09"/>
    <w:rsid w:val="46405727"/>
    <w:rsid w:val="465A0D70"/>
    <w:rsid w:val="465BD348"/>
    <w:rsid w:val="466185B2"/>
    <w:rsid w:val="467B69EC"/>
    <w:rsid w:val="4699AB42"/>
    <w:rsid w:val="469CDDC9"/>
    <w:rsid w:val="46A654DA"/>
    <w:rsid w:val="46C73BA6"/>
    <w:rsid w:val="46CED2DB"/>
    <w:rsid w:val="46FF1AEE"/>
    <w:rsid w:val="470E9126"/>
    <w:rsid w:val="47140F94"/>
    <w:rsid w:val="4725AFF3"/>
    <w:rsid w:val="472A23BD"/>
    <w:rsid w:val="473D1756"/>
    <w:rsid w:val="47409FDA"/>
    <w:rsid w:val="4770C1AA"/>
    <w:rsid w:val="47766506"/>
    <w:rsid w:val="478351A3"/>
    <w:rsid w:val="479AECA9"/>
    <w:rsid w:val="47CD93E6"/>
    <w:rsid w:val="47E41A0B"/>
    <w:rsid w:val="47E81C7C"/>
    <w:rsid w:val="47E8E36A"/>
    <w:rsid w:val="47EB29D8"/>
    <w:rsid w:val="47FD5B35"/>
    <w:rsid w:val="482407C9"/>
    <w:rsid w:val="483FEB33"/>
    <w:rsid w:val="484DD9FF"/>
    <w:rsid w:val="4851C496"/>
    <w:rsid w:val="4856D125"/>
    <w:rsid w:val="485BE8E5"/>
    <w:rsid w:val="4886621E"/>
    <w:rsid w:val="488DBDA7"/>
    <w:rsid w:val="4895CEF3"/>
    <w:rsid w:val="48A0E65A"/>
    <w:rsid w:val="48AB2CE2"/>
    <w:rsid w:val="48B30D04"/>
    <w:rsid w:val="48C13E76"/>
    <w:rsid w:val="48D8C730"/>
    <w:rsid w:val="48E5BE25"/>
    <w:rsid w:val="48EDB0AE"/>
    <w:rsid w:val="48FB081D"/>
    <w:rsid w:val="48FF2A52"/>
    <w:rsid w:val="491A575C"/>
    <w:rsid w:val="491C8045"/>
    <w:rsid w:val="492E54FD"/>
    <w:rsid w:val="4947D959"/>
    <w:rsid w:val="494C53F8"/>
    <w:rsid w:val="49505531"/>
    <w:rsid w:val="49576C7A"/>
    <w:rsid w:val="495BF039"/>
    <w:rsid w:val="4960E5C9"/>
    <w:rsid w:val="496C36AD"/>
    <w:rsid w:val="498AE756"/>
    <w:rsid w:val="49AFCB3A"/>
    <w:rsid w:val="49BA257B"/>
    <w:rsid w:val="49BC8535"/>
    <w:rsid w:val="49D951EB"/>
    <w:rsid w:val="49F06ADC"/>
    <w:rsid w:val="4A0D81DA"/>
    <w:rsid w:val="4A115C6A"/>
    <w:rsid w:val="4A508534"/>
    <w:rsid w:val="4A5631C4"/>
    <w:rsid w:val="4A8E2E27"/>
    <w:rsid w:val="4A9115D1"/>
    <w:rsid w:val="4AA6337F"/>
    <w:rsid w:val="4AA8F1FC"/>
    <w:rsid w:val="4AB5F885"/>
    <w:rsid w:val="4ABA2731"/>
    <w:rsid w:val="4AC350F5"/>
    <w:rsid w:val="4AC59EE0"/>
    <w:rsid w:val="4ACAB62F"/>
    <w:rsid w:val="4AFA22E0"/>
    <w:rsid w:val="4AFA5E95"/>
    <w:rsid w:val="4AFFFA64"/>
    <w:rsid w:val="4B0ECBDC"/>
    <w:rsid w:val="4B25EF2C"/>
    <w:rsid w:val="4B4683F3"/>
    <w:rsid w:val="4B47A3D8"/>
    <w:rsid w:val="4B5B7E7D"/>
    <w:rsid w:val="4B939DE5"/>
    <w:rsid w:val="4BA27A03"/>
    <w:rsid w:val="4BC6C33C"/>
    <w:rsid w:val="4BD6CFA1"/>
    <w:rsid w:val="4BDFF2E1"/>
    <w:rsid w:val="4C328A17"/>
    <w:rsid w:val="4C491611"/>
    <w:rsid w:val="4C4A69D1"/>
    <w:rsid w:val="4C4AEAF2"/>
    <w:rsid w:val="4C6B8861"/>
    <w:rsid w:val="4C8FCA80"/>
    <w:rsid w:val="4CA10320"/>
    <w:rsid w:val="4CA7273E"/>
    <w:rsid w:val="4CC33999"/>
    <w:rsid w:val="4CE67E64"/>
    <w:rsid w:val="4D199926"/>
    <w:rsid w:val="4D33529D"/>
    <w:rsid w:val="4D3466FE"/>
    <w:rsid w:val="4D41DA34"/>
    <w:rsid w:val="4D48C624"/>
    <w:rsid w:val="4D54EF09"/>
    <w:rsid w:val="4D5F3102"/>
    <w:rsid w:val="4D7D85AB"/>
    <w:rsid w:val="4D934C01"/>
    <w:rsid w:val="4DB39101"/>
    <w:rsid w:val="4DCBFEF6"/>
    <w:rsid w:val="4DCF8F71"/>
    <w:rsid w:val="4DFE4AD6"/>
    <w:rsid w:val="4E09C04F"/>
    <w:rsid w:val="4E2A94A5"/>
    <w:rsid w:val="4E5C95DB"/>
    <w:rsid w:val="4E8FB12E"/>
    <w:rsid w:val="4E9A42DF"/>
    <w:rsid w:val="4EAD09B2"/>
    <w:rsid w:val="4EB468AD"/>
    <w:rsid w:val="4ECA8D59"/>
    <w:rsid w:val="4ED134CD"/>
    <w:rsid w:val="4EE510B9"/>
    <w:rsid w:val="4EFB82DF"/>
    <w:rsid w:val="4F035CA8"/>
    <w:rsid w:val="4F1C7B12"/>
    <w:rsid w:val="4F4309B8"/>
    <w:rsid w:val="4F4B1B93"/>
    <w:rsid w:val="4F504C97"/>
    <w:rsid w:val="4F53F59C"/>
    <w:rsid w:val="4F67973A"/>
    <w:rsid w:val="4F6A2A70"/>
    <w:rsid w:val="4F7AFAB5"/>
    <w:rsid w:val="4F9BE1F4"/>
    <w:rsid w:val="4F9C47B0"/>
    <w:rsid w:val="4FC89EA0"/>
    <w:rsid w:val="4FD9CE67"/>
    <w:rsid w:val="4FED68D0"/>
    <w:rsid w:val="4FF24C6B"/>
    <w:rsid w:val="4FF4CBBB"/>
    <w:rsid w:val="5007ECED"/>
    <w:rsid w:val="502A084B"/>
    <w:rsid w:val="503301DC"/>
    <w:rsid w:val="503A0551"/>
    <w:rsid w:val="50509184"/>
    <w:rsid w:val="5067B78E"/>
    <w:rsid w:val="50766134"/>
    <w:rsid w:val="508ED76D"/>
    <w:rsid w:val="5093C55B"/>
    <w:rsid w:val="50ABE513"/>
    <w:rsid w:val="50B2A8B6"/>
    <w:rsid w:val="50BD1313"/>
    <w:rsid w:val="50BEC613"/>
    <w:rsid w:val="50D279CF"/>
    <w:rsid w:val="50D8005F"/>
    <w:rsid w:val="50E33589"/>
    <w:rsid w:val="50FDD189"/>
    <w:rsid w:val="51151FE0"/>
    <w:rsid w:val="51403CC5"/>
    <w:rsid w:val="514EEFA9"/>
    <w:rsid w:val="515A54C0"/>
    <w:rsid w:val="5189BE0E"/>
    <w:rsid w:val="51F2E5E6"/>
    <w:rsid w:val="520E3626"/>
    <w:rsid w:val="5216E8E8"/>
    <w:rsid w:val="522D51F0"/>
    <w:rsid w:val="5267EB84"/>
    <w:rsid w:val="52706E28"/>
    <w:rsid w:val="52BB7D99"/>
    <w:rsid w:val="52BFA1A8"/>
    <w:rsid w:val="52D4B417"/>
    <w:rsid w:val="52DCCFFB"/>
    <w:rsid w:val="52DE127F"/>
    <w:rsid w:val="531B4BD4"/>
    <w:rsid w:val="5320F866"/>
    <w:rsid w:val="532BF8C6"/>
    <w:rsid w:val="533F5497"/>
    <w:rsid w:val="535C9583"/>
    <w:rsid w:val="5361E5C5"/>
    <w:rsid w:val="537CF530"/>
    <w:rsid w:val="5386FD63"/>
    <w:rsid w:val="539A9661"/>
    <w:rsid w:val="53D589EB"/>
    <w:rsid w:val="53DF0546"/>
    <w:rsid w:val="53EB0538"/>
    <w:rsid w:val="53F38D8D"/>
    <w:rsid w:val="53F7EA26"/>
    <w:rsid w:val="53FD9CF6"/>
    <w:rsid w:val="540C4891"/>
    <w:rsid w:val="541EBD08"/>
    <w:rsid w:val="542AE68F"/>
    <w:rsid w:val="542CD131"/>
    <w:rsid w:val="54397D5B"/>
    <w:rsid w:val="544762ED"/>
    <w:rsid w:val="54670665"/>
    <w:rsid w:val="546CBF37"/>
    <w:rsid w:val="54755E59"/>
    <w:rsid w:val="547B1EC1"/>
    <w:rsid w:val="5486035A"/>
    <w:rsid w:val="54997B67"/>
    <w:rsid w:val="54A3FE5A"/>
    <w:rsid w:val="54A480BB"/>
    <w:rsid w:val="54BE19EA"/>
    <w:rsid w:val="54CC2B50"/>
    <w:rsid w:val="54E22619"/>
    <w:rsid w:val="54F3A620"/>
    <w:rsid w:val="54F9BA8F"/>
    <w:rsid w:val="54FC771E"/>
    <w:rsid w:val="550D0EF1"/>
    <w:rsid w:val="55264933"/>
    <w:rsid w:val="55374693"/>
    <w:rsid w:val="555AAFAE"/>
    <w:rsid w:val="5564EE21"/>
    <w:rsid w:val="556956A8"/>
    <w:rsid w:val="556B1F51"/>
    <w:rsid w:val="558D2985"/>
    <w:rsid w:val="55AD3E40"/>
    <w:rsid w:val="55ADC3D9"/>
    <w:rsid w:val="55E0755D"/>
    <w:rsid w:val="55EA8FB5"/>
    <w:rsid w:val="55F71006"/>
    <w:rsid w:val="55FAA686"/>
    <w:rsid w:val="56082E6A"/>
    <w:rsid w:val="561BB167"/>
    <w:rsid w:val="561E3580"/>
    <w:rsid w:val="56215609"/>
    <w:rsid w:val="5641B47D"/>
    <w:rsid w:val="56432868"/>
    <w:rsid w:val="564B0A2A"/>
    <w:rsid w:val="5662E786"/>
    <w:rsid w:val="5663D091"/>
    <w:rsid w:val="5695B37E"/>
    <w:rsid w:val="5695B3A2"/>
    <w:rsid w:val="56981E1D"/>
    <w:rsid w:val="56986D43"/>
    <w:rsid w:val="56A7132F"/>
    <w:rsid w:val="56ABB3E9"/>
    <w:rsid w:val="56C31368"/>
    <w:rsid w:val="56CAA034"/>
    <w:rsid w:val="56D46301"/>
    <w:rsid w:val="56E2C229"/>
    <w:rsid w:val="56E4633A"/>
    <w:rsid w:val="56E523E7"/>
    <w:rsid w:val="56E52BF8"/>
    <w:rsid w:val="5715A324"/>
    <w:rsid w:val="57210E05"/>
    <w:rsid w:val="572E8567"/>
    <w:rsid w:val="5752C487"/>
    <w:rsid w:val="57542F82"/>
    <w:rsid w:val="5755731E"/>
    <w:rsid w:val="576491ED"/>
    <w:rsid w:val="5771943F"/>
    <w:rsid w:val="578694D1"/>
    <w:rsid w:val="57A13588"/>
    <w:rsid w:val="57C93B3F"/>
    <w:rsid w:val="57E9CD23"/>
    <w:rsid w:val="57ECE14B"/>
    <w:rsid w:val="57FC0D59"/>
    <w:rsid w:val="582BE21C"/>
    <w:rsid w:val="5838A78D"/>
    <w:rsid w:val="583BF40C"/>
    <w:rsid w:val="58516BA2"/>
    <w:rsid w:val="5857AA59"/>
    <w:rsid w:val="58777530"/>
    <w:rsid w:val="58916907"/>
    <w:rsid w:val="58A8D5D6"/>
    <w:rsid w:val="58AEFD7D"/>
    <w:rsid w:val="58B6C503"/>
    <w:rsid w:val="58C7336E"/>
    <w:rsid w:val="58EF4AC5"/>
    <w:rsid w:val="58F4E071"/>
    <w:rsid w:val="5904FF0E"/>
    <w:rsid w:val="59051251"/>
    <w:rsid w:val="5905A186"/>
    <w:rsid w:val="590F8C93"/>
    <w:rsid w:val="59116414"/>
    <w:rsid w:val="59220D0B"/>
    <w:rsid w:val="59316128"/>
    <w:rsid w:val="595B4448"/>
    <w:rsid w:val="595FA606"/>
    <w:rsid w:val="596C254B"/>
    <w:rsid w:val="59A39B6F"/>
    <w:rsid w:val="59D4ED30"/>
    <w:rsid w:val="59DCF1CC"/>
    <w:rsid w:val="5A125C32"/>
    <w:rsid w:val="5A2652EB"/>
    <w:rsid w:val="5A3492F4"/>
    <w:rsid w:val="5A4916B0"/>
    <w:rsid w:val="5A5B549C"/>
    <w:rsid w:val="5A67EB8B"/>
    <w:rsid w:val="5A848403"/>
    <w:rsid w:val="5AB36430"/>
    <w:rsid w:val="5AC33134"/>
    <w:rsid w:val="5AD74D9F"/>
    <w:rsid w:val="5AD9AE90"/>
    <w:rsid w:val="5AFDC024"/>
    <w:rsid w:val="5B245E5C"/>
    <w:rsid w:val="5B2C2306"/>
    <w:rsid w:val="5B326CDD"/>
    <w:rsid w:val="5B563A8D"/>
    <w:rsid w:val="5B61497E"/>
    <w:rsid w:val="5B6E9B92"/>
    <w:rsid w:val="5B88E4C3"/>
    <w:rsid w:val="5B8BF2D5"/>
    <w:rsid w:val="5B8CFC24"/>
    <w:rsid w:val="5B960B80"/>
    <w:rsid w:val="5BA4D987"/>
    <w:rsid w:val="5BB6B75C"/>
    <w:rsid w:val="5BB9C39C"/>
    <w:rsid w:val="5BBC07DC"/>
    <w:rsid w:val="5BBC79C1"/>
    <w:rsid w:val="5BCBB032"/>
    <w:rsid w:val="5BE5FAD2"/>
    <w:rsid w:val="5BF0CA7A"/>
    <w:rsid w:val="5C14669E"/>
    <w:rsid w:val="5C1C41F8"/>
    <w:rsid w:val="5C424C75"/>
    <w:rsid w:val="5C73D72C"/>
    <w:rsid w:val="5C7C6F22"/>
    <w:rsid w:val="5CC330F9"/>
    <w:rsid w:val="5CCD7666"/>
    <w:rsid w:val="5CF90F40"/>
    <w:rsid w:val="5D17F0C3"/>
    <w:rsid w:val="5D197883"/>
    <w:rsid w:val="5D26679E"/>
    <w:rsid w:val="5D5EC320"/>
    <w:rsid w:val="5D659577"/>
    <w:rsid w:val="5D79D527"/>
    <w:rsid w:val="5D7E597F"/>
    <w:rsid w:val="5D90D258"/>
    <w:rsid w:val="5D9115D0"/>
    <w:rsid w:val="5D992663"/>
    <w:rsid w:val="5D9C0543"/>
    <w:rsid w:val="5DA11398"/>
    <w:rsid w:val="5DBC22D6"/>
    <w:rsid w:val="5DC7D22B"/>
    <w:rsid w:val="5DD056D4"/>
    <w:rsid w:val="5DFF2FBF"/>
    <w:rsid w:val="5E016F9C"/>
    <w:rsid w:val="5E03A107"/>
    <w:rsid w:val="5E0AAC5E"/>
    <w:rsid w:val="5E1FE66D"/>
    <w:rsid w:val="5E2311E7"/>
    <w:rsid w:val="5E3B3C3D"/>
    <w:rsid w:val="5E453A15"/>
    <w:rsid w:val="5E4E733E"/>
    <w:rsid w:val="5E7F3DC8"/>
    <w:rsid w:val="5E862E9C"/>
    <w:rsid w:val="5EA61A5F"/>
    <w:rsid w:val="5EB2A5CC"/>
    <w:rsid w:val="5EF4A55F"/>
    <w:rsid w:val="5EFDB334"/>
    <w:rsid w:val="5F075FF0"/>
    <w:rsid w:val="5F41691F"/>
    <w:rsid w:val="5F73EE3C"/>
    <w:rsid w:val="5FB45B95"/>
    <w:rsid w:val="5FD7EFB9"/>
    <w:rsid w:val="5FD95AFA"/>
    <w:rsid w:val="5FDCA4D4"/>
    <w:rsid w:val="5FDFCE7C"/>
    <w:rsid w:val="5FE3136F"/>
    <w:rsid w:val="5FE63548"/>
    <w:rsid w:val="600FA44F"/>
    <w:rsid w:val="600FBD47"/>
    <w:rsid w:val="6024F451"/>
    <w:rsid w:val="6048B5C5"/>
    <w:rsid w:val="604DF155"/>
    <w:rsid w:val="60614C5D"/>
    <w:rsid w:val="606329C5"/>
    <w:rsid w:val="6078DA2A"/>
    <w:rsid w:val="607D5757"/>
    <w:rsid w:val="608CEB32"/>
    <w:rsid w:val="608CF1D2"/>
    <w:rsid w:val="608EFC9E"/>
    <w:rsid w:val="6096B17E"/>
    <w:rsid w:val="60A0737A"/>
    <w:rsid w:val="60A2519F"/>
    <w:rsid w:val="60AE489F"/>
    <w:rsid w:val="60B2390A"/>
    <w:rsid w:val="60B362EF"/>
    <w:rsid w:val="60B9809E"/>
    <w:rsid w:val="60C27047"/>
    <w:rsid w:val="60CAA51A"/>
    <w:rsid w:val="60D5B783"/>
    <w:rsid w:val="60D79468"/>
    <w:rsid w:val="60D987F9"/>
    <w:rsid w:val="60F24101"/>
    <w:rsid w:val="60F51E4B"/>
    <w:rsid w:val="60FF109E"/>
    <w:rsid w:val="610DDD77"/>
    <w:rsid w:val="6110814F"/>
    <w:rsid w:val="61208ACA"/>
    <w:rsid w:val="61240DB4"/>
    <w:rsid w:val="614FC242"/>
    <w:rsid w:val="615BA0AC"/>
    <w:rsid w:val="616FD4E7"/>
    <w:rsid w:val="618A017E"/>
    <w:rsid w:val="619288C4"/>
    <w:rsid w:val="619D6F53"/>
    <w:rsid w:val="61B0B1FC"/>
    <w:rsid w:val="61B65BE1"/>
    <w:rsid w:val="61D99BB1"/>
    <w:rsid w:val="61E90461"/>
    <w:rsid w:val="61EE530A"/>
    <w:rsid w:val="61F1A60A"/>
    <w:rsid w:val="61F79DFC"/>
    <w:rsid w:val="62181908"/>
    <w:rsid w:val="621A52C2"/>
    <w:rsid w:val="621B2A84"/>
    <w:rsid w:val="62291280"/>
    <w:rsid w:val="623B7280"/>
    <w:rsid w:val="6246E179"/>
    <w:rsid w:val="624F893A"/>
    <w:rsid w:val="62916E63"/>
    <w:rsid w:val="629F9037"/>
    <w:rsid w:val="62A1D437"/>
    <w:rsid w:val="62AE8F66"/>
    <w:rsid w:val="62BC9A53"/>
    <w:rsid w:val="62CCA60A"/>
    <w:rsid w:val="62E7A6FC"/>
    <w:rsid w:val="6325E18F"/>
    <w:rsid w:val="632CBDBE"/>
    <w:rsid w:val="633AE98B"/>
    <w:rsid w:val="63409156"/>
    <w:rsid w:val="63438D3E"/>
    <w:rsid w:val="6351A554"/>
    <w:rsid w:val="637DAA31"/>
    <w:rsid w:val="637F2B53"/>
    <w:rsid w:val="63C45D9D"/>
    <w:rsid w:val="63ED98AA"/>
    <w:rsid w:val="63FA182C"/>
    <w:rsid w:val="641FE4C9"/>
    <w:rsid w:val="64290DF4"/>
    <w:rsid w:val="64490A06"/>
    <w:rsid w:val="6456E7B1"/>
    <w:rsid w:val="647130E1"/>
    <w:rsid w:val="648F6247"/>
    <w:rsid w:val="649EAF3B"/>
    <w:rsid w:val="64A35F5C"/>
    <w:rsid w:val="64B2B790"/>
    <w:rsid w:val="64B7A450"/>
    <w:rsid w:val="64D90299"/>
    <w:rsid w:val="65272C56"/>
    <w:rsid w:val="65288A36"/>
    <w:rsid w:val="652D9A94"/>
    <w:rsid w:val="65367D3D"/>
    <w:rsid w:val="65392A68"/>
    <w:rsid w:val="654199E6"/>
    <w:rsid w:val="65730383"/>
    <w:rsid w:val="65795290"/>
    <w:rsid w:val="657A2287"/>
    <w:rsid w:val="659EBA74"/>
    <w:rsid w:val="65C96DDA"/>
    <w:rsid w:val="65CC7A17"/>
    <w:rsid w:val="65E21B02"/>
    <w:rsid w:val="660489A0"/>
    <w:rsid w:val="6618C957"/>
    <w:rsid w:val="6618E370"/>
    <w:rsid w:val="66325AA7"/>
    <w:rsid w:val="663BED02"/>
    <w:rsid w:val="665CBAA0"/>
    <w:rsid w:val="66899BB1"/>
    <w:rsid w:val="66B72546"/>
    <w:rsid w:val="66CA2744"/>
    <w:rsid w:val="66EBE7B2"/>
    <w:rsid w:val="66EE22C8"/>
    <w:rsid w:val="66FA34BC"/>
    <w:rsid w:val="66FC35C1"/>
    <w:rsid w:val="67186EBC"/>
    <w:rsid w:val="671B6E82"/>
    <w:rsid w:val="6727C56E"/>
    <w:rsid w:val="672F84C5"/>
    <w:rsid w:val="6732E255"/>
    <w:rsid w:val="673C400D"/>
    <w:rsid w:val="6741465D"/>
    <w:rsid w:val="67526AC8"/>
    <w:rsid w:val="675B21D6"/>
    <w:rsid w:val="675DCF97"/>
    <w:rsid w:val="675E9148"/>
    <w:rsid w:val="6773B107"/>
    <w:rsid w:val="67C4DF3F"/>
    <w:rsid w:val="67C56B0F"/>
    <w:rsid w:val="67D07E50"/>
    <w:rsid w:val="67DA8D15"/>
    <w:rsid w:val="67DCF152"/>
    <w:rsid w:val="67DF2A76"/>
    <w:rsid w:val="67EAD50F"/>
    <w:rsid w:val="67EDD161"/>
    <w:rsid w:val="67F6746C"/>
    <w:rsid w:val="680CEB2F"/>
    <w:rsid w:val="68197D0C"/>
    <w:rsid w:val="6820C486"/>
    <w:rsid w:val="6824266C"/>
    <w:rsid w:val="682B4D57"/>
    <w:rsid w:val="68380D54"/>
    <w:rsid w:val="68461494"/>
    <w:rsid w:val="684CB129"/>
    <w:rsid w:val="6855432A"/>
    <w:rsid w:val="68733C1E"/>
    <w:rsid w:val="6876981C"/>
    <w:rsid w:val="68D0B712"/>
    <w:rsid w:val="68D4B910"/>
    <w:rsid w:val="68FA41A5"/>
    <w:rsid w:val="6907AE63"/>
    <w:rsid w:val="690F8F1C"/>
    <w:rsid w:val="69247CAD"/>
    <w:rsid w:val="6953651E"/>
    <w:rsid w:val="695E1DCA"/>
    <w:rsid w:val="69639E35"/>
    <w:rsid w:val="69925036"/>
    <w:rsid w:val="69998A97"/>
    <w:rsid w:val="69A4EDEC"/>
    <w:rsid w:val="69ACEB6F"/>
    <w:rsid w:val="69B37E3A"/>
    <w:rsid w:val="69BDC51F"/>
    <w:rsid w:val="69D77663"/>
    <w:rsid w:val="69E36059"/>
    <w:rsid w:val="6A023D98"/>
    <w:rsid w:val="6A0836A8"/>
    <w:rsid w:val="6A3E121D"/>
    <w:rsid w:val="6A460167"/>
    <w:rsid w:val="6A4C1B8D"/>
    <w:rsid w:val="6A4CE4E5"/>
    <w:rsid w:val="6A5ECBAB"/>
    <w:rsid w:val="6A7CA7C8"/>
    <w:rsid w:val="6A7EB752"/>
    <w:rsid w:val="6A8422F8"/>
    <w:rsid w:val="6A8B2A44"/>
    <w:rsid w:val="6A983C4B"/>
    <w:rsid w:val="6AF05432"/>
    <w:rsid w:val="6B011015"/>
    <w:rsid w:val="6B0B217D"/>
    <w:rsid w:val="6B1654A8"/>
    <w:rsid w:val="6B262646"/>
    <w:rsid w:val="6B3CCD35"/>
    <w:rsid w:val="6B3E5DBD"/>
    <w:rsid w:val="6B3F3183"/>
    <w:rsid w:val="6B56C899"/>
    <w:rsid w:val="6B678147"/>
    <w:rsid w:val="6B8545DC"/>
    <w:rsid w:val="6B9ABF6D"/>
    <w:rsid w:val="6B9C279A"/>
    <w:rsid w:val="6BA06303"/>
    <w:rsid w:val="6BA6CDCD"/>
    <w:rsid w:val="6BBCDE02"/>
    <w:rsid w:val="6BD5C033"/>
    <w:rsid w:val="6BFD5D95"/>
    <w:rsid w:val="6C0D2CD8"/>
    <w:rsid w:val="6C436F43"/>
    <w:rsid w:val="6C50CE7B"/>
    <w:rsid w:val="6C5408FB"/>
    <w:rsid w:val="6C5CDA3F"/>
    <w:rsid w:val="6C65E7D1"/>
    <w:rsid w:val="6CA25AC6"/>
    <w:rsid w:val="6CB35C70"/>
    <w:rsid w:val="6CB724AC"/>
    <w:rsid w:val="6CD6FD18"/>
    <w:rsid w:val="6CDC173D"/>
    <w:rsid w:val="6CDFCECE"/>
    <w:rsid w:val="6CE94AC3"/>
    <w:rsid w:val="6CF98F50"/>
    <w:rsid w:val="6CFDEE0E"/>
    <w:rsid w:val="6D33A499"/>
    <w:rsid w:val="6D3A4CC4"/>
    <w:rsid w:val="6D471032"/>
    <w:rsid w:val="6D4A24D9"/>
    <w:rsid w:val="6D88F6E4"/>
    <w:rsid w:val="6D96757D"/>
    <w:rsid w:val="6D9DA936"/>
    <w:rsid w:val="6DA96BD5"/>
    <w:rsid w:val="6DAEDD25"/>
    <w:rsid w:val="6DBF5B72"/>
    <w:rsid w:val="6DC3ED5A"/>
    <w:rsid w:val="6DD176D8"/>
    <w:rsid w:val="6DEA99C2"/>
    <w:rsid w:val="6DF8913B"/>
    <w:rsid w:val="6E28B456"/>
    <w:rsid w:val="6E30ED68"/>
    <w:rsid w:val="6E39A94D"/>
    <w:rsid w:val="6E4397E6"/>
    <w:rsid w:val="6E4722C1"/>
    <w:rsid w:val="6E5FFB5B"/>
    <w:rsid w:val="6E609FED"/>
    <w:rsid w:val="6E7A03F5"/>
    <w:rsid w:val="6E7D0B5C"/>
    <w:rsid w:val="6E965939"/>
    <w:rsid w:val="6EA4CDAA"/>
    <w:rsid w:val="6EB9ED75"/>
    <w:rsid w:val="6EC05FAB"/>
    <w:rsid w:val="6EE038C5"/>
    <w:rsid w:val="6EE0D1B9"/>
    <w:rsid w:val="6EE1CF30"/>
    <w:rsid w:val="6EF1B617"/>
    <w:rsid w:val="6EF1E70A"/>
    <w:rsid w:val="6EF6F89D"/>
    <w:rsid w:val="6F17A1E6"/>
    <w:rsid w:val="6F27C6C6"/>
    <w:rsid w:val="6F2C3FF5"/>
    <w:rsid w:val="6F3BAA13"/>
    <w:rsid w:val="6F3E518C"/>
    <w:rsid w:val="6F48A0E4"/>
    <w:rsid w:val="6F52FCA1"/>
    <w:rsid w:val="6F6E88B5"/>
    <w:rsid w:val="6F72905F"/>
    <w:rsid w:val="6F7B92A6"/>
    <w:rsid w:val="6F8F7D10"/>
    <w:rsid w:val="6F919832"/>
    <w:rsid w:val="6FA44700"/>
    <w:rsid w:val="6FA775B2"/>
    <w:rsid w:val="6FC18384"/>
    <w:rsid w:val="6FC2C4E3"/>
    <w:rsid w:val="6FDF9D45"/>
    <w:rsid w:val="6FEED295"/>
    <w:rsid w:val="70630018"/>
    <w:rsid w:val="706692BF"/>
    <w:rsid w:val="706A59F4"/>
    <w:rsid w:val="706F9D10"/>
    <w:rsid w:val="7088482E"/>
    <w:rsid w:val="709CBB08"/>
    <w:rsid w:val="70A0CDE9"/>
    <w:rsid w:val="70B9F0B7"/>
    <w:rsid w:val="70E854E3"/>
    <w:rsid w:val="70ECEA26"/>
    <w:rsid w:val="70EE8B49"/>
    <w:rsid w:val="71140788"/>
    <w:rsid w:val="711C4191"/>
    <w:rsid w:val="712E075D"/>
    <w:rsid w:val="7139DA63"/>
    <w:rsid w:val="713A3082"/>
    <w:rsid w:val="71402508"/>
    <w:rsid w:val="71489B87"/>
    <w:rsid w:val="718002D0"/>
    <w:rsid w:val="718EE460"/>
    <w:rsid w:val="719DBFF5"/>
    <w:rsid w:val="71A1DCE9"/>
    <w:rsid w:val="71A2E1AF"/>
    <w:rsid w:val="71A8CA02"/>
    <w:rsid w:val="71C07B58"/>
    <w:rsid w:val="71D0892C"/>
    <w:rsid w:val="71EA8970"/>
    <w:rsid w:val="72282F69"/>
    <w:rsid w:val="72428B6B"/>
    <w:rsid w:val="7243B664"/>
    <w:rsid w:val="724CFF54"/>
    <w:rsid w:val="72725FE9"/>
    <w:rsid w:val="728E906E"/>
    <w:rsid w:val="72A18A41"/>
    <w:rsid w:val="72A296E1"/>
    <w:rsid w:val="72DB77AA"/>
    <w:rsid w:val="73172552"/>
    <w:rsid w:val="7323EBAA"/>
    <w:rsid w:val="733C4609"/>
    <w:rsid w:val="733FCAF1"/>
    <w:rsid w:val="734EF9B2"/>
    <w:rsid w:val="735AEAA9"/>
    <w:rsid w:val="736C5C8A"/>
    <w:rsid w:val="737D48AA"/>
    <w:rsid w:val="738C4B54"/>
    <w:rsid w:val="73A1E8D1"/>
    <w:rsid w:val="73A3823B"/>
    <w:rsid w:val="73AEBA60"/>
    <w:rsid w:val="73B245AA"/>
    <w:rsid w:val="73B871AA"/>
    <w:rsid w:val="73BDEF14"/>
    <w:rsid w:val="73C40615"/>
    <w:rsid w:val="73CDB256"/>
    <w:rsid w:val="73CF6A80"/>
    <w:rsid w:val="73EAD87E"/>
    <w:rsid w:val="740C1AD6"/>
    <w:rsid w:val="7427E09B"/>
    <w:rsid w:val="742EB4DA"/>
    <w:rsid w:val="7439A82C"/>
    <w:rsid w:val="7459C913"/>
    <w:rsid w:val="745B1330"/>
    <w:rsid w:val="746D6060"/>
    <w:rsid w:val="7470B4D0"/>
    <w:rsid w:val="7494F926"/>
    <w:rsid w:val="74BA1423"/>
    <w:rsid w:val="74D0E668"/>
    <w:rsid w:val="74D48852"/>
    <w:rsid w:val="74EED424"/>
    <w:rsid w:val="752AC6A5"/>
    <w:rsid w:val="753EEFEA"/>
    <w:rsid w:val="7550E00B"/>
    <w:rsid w:val="75577461"/>
    <w:rsid w:val="75BA59D3"/>
    <w:rsid w:val="75C99C75"/>
    <w:rsid w:val="76129396"/>
    <w:rsid w:val="762649E9"/>
    <w:rsid w:val="763FD1E2"/>
    <w:rsid w:val="76495692"/>
    <w:rsid w:val="764DA8B5"/>
    <w:rsid w:val="76577304"/>
    <w:rsid w:val="766BDE24"/>
    <w:rsid w:val="768710EE"/>
    <w:rsid w:val="76888B69"/>
    <w:rsid w:val="769F88DD"/>
    <w:rsid w:val="76A14470"/>
    <w:rsid w:val="76A41099"/>
    <w:rsid w:val="76A45C30"/>
    <w:rsid w:val="76BDF0F4"/>
    <w:rsid w:val="76C5F3CE"/>
    <w:rsid w:val="76FF074A"/>
    <w:rsid w:val="77038801"/>
    <w:rsid w:val="771CAFDA"/>
    <w:rsid w:val="77246BD6"/>
    <w:rsid w:val="772AB509"/>
    <w:rsid w:val="7749DD38"/>
    <w:rsid w:val="776975E6"/>
    <w:rsid w:val="776FDFA9"/>
    <w:rsid w:val="7777197A"/>
    <w:rsid w:val="77ADE05D"/>
    <w:rsid w:val="77B63917"/>
    <w:rsid w:val="77B64271"/>
    <w:rsid w:val="77E98129"/>
    <w:rsid w:val="77F3792E"/>
    <w:rsid w:val="781153B2"/>
    <w:rsid w:val="78246507"/>
    <w:rsid w:val="783D5F60"/>
    <w:rsid w:val="7850A541"/>
    <w:rsid w:val="78615885"/>
    <w:rsid w:val="786B4801"/>
    <w:rsid w:val="7870283A"/>
    <w:rsid w:val="7895D578"/>
    <w:rsid w:val="78B7D20E"/>
    <w:rsid w:val="78C659F3"/>
    <w:rsid w:val="78C84E8D"/>
    <w:rsid w:val="78CBC3BD"/>
    <w:rsid w:val="78D63588"/>
    <w:rsid w:val="78F79341"/>
    <w:rsid w:val="78FA6C3B"/>
    <w:rsid w:val="78FE373D"/>
    <w:rsid w:val="791A830A"/>
    <w:rsid w:val="791B1301"/>
    <w:rsid w:val="792DBFDD"/>
    <w:rsid w:val="79490F7F"/>
    <w:rsid w:val="796B9C7B"/>
    <w:rsid w:val="798F1292"/>
    <w:rsid w:val="79A2669D"/>
    <w:rsid w:val="79C95D2C"/>
    <w:rsid w:val="79D5DDA9"/>
    <w:rsid w:val="79D7B004"/>
    <w:rsid w:val="79DF22D8"/>
    <w:rsid w:val="7A0AAA19"/>
    <w:rsid w:val="7A274527"/>
    <w:rsid w:val="7A339B6A"/>
    <w:rsid w:val="7A3D31FE"/>
    <w:rsid w:val="7A4D1E0E"/>
    <w:rsid w:val="7A654A2A"/>
    <w:rsid w:val="7A9BBE93"/>
    <w:rsid w:val="7A9BF718"/>
    <w:rsid w:val="7A9DFE25"/>
    <w:rsid w:val="7AA9EAB6"/>
    <w:rsid w:val="7ABE1C9C"/>
    <w:rsid w:val="7ADD50C0"/>
    <w:rsid w:val="7B0CF2E5"/>
    <w:rsid w:val="7B0E4767"/>
    <w:rsid w:val="7B48E9B7"/>
    <w:rsid w:val="7B4BD0CC"/>
    <w:rsid w:val="7B4DE835"/>
    <w:rsid w:val="7B554B36"/>
    <w:rsid w:val="7B5C551A"/>
    <w:rsid w:val="7BCFF2B5"/>
    <w:rsid w:val="7BF1AA65"/>
    <w:rsid w:val="7C1DC1BA"/>
    <w:rsid w:val="7C5BE733"/>
    <w:rsid w:val="7C5C960E"/>
    <w:rsid w:val="7C6B660A"/>
    <w:rsid w:val="7C70CCAE"/>
    <w:rsid w:val="7C76CABC"/>
    <w:rsid w:val="7C7F10FA"/>
    <w:rsid w:val="7C930680"/>
    <w:rsid w:val="7CAB4DAE"/>
    <w:rsid w:val="7CB7C03F"/>
    <w:rsid w:val="7CE72D53"/>
    <w:rsid w:val="7CEDE51B"/>
    <w:rsid w:val="7D069C20"/>
    <w:rsid w:val="7D1565C6"/>
    <w:rsid w:val="7D2DBA1C"/>
    <w:rsid w:val="7D39CD70"/>
    <w:rsid w:val="7D428AAB"/>
    <w:rsid w:val="7D51A79A"/>
    <w:rsid w:val="7D67FFBE"/>
    <w:rsid w:val="7D69FF78"/>
    <w:rsid w:val="7D9B212E"/>
    <w:rsid w:val="7DACFB1B"/>
    <w:rsid w:val="7DBB68C3"/>
    <w:rsid w:val="7DF0D78A"/>
    <w:rsid w:val="7DF7B3E2"/>
    <w:rsid w:val="7DFE126B"/>
    <w:rsid w:val="7DFEEA0B"/>
    <w:rsid w:val="7DFFDAB3"/>
    <w:rsid w:val="7E0E2351"/>
    <w:rsid w:val="7E18D126"/>
    <w:rsid w:val="7E3A832F"/>
    <w:rsid w:val="7E47C735"/>
    <w:rsid w:val="7E5D2FE3"/>
    <w:rsid w:val="7E652474"/>
    <w:rsid w:val="7E885330"/>
    <w:rsid w:val="7EAEB25D"/>
    <w:rsid w:val="7EB04EF7"/>
    <w:rsid w:val="7EB9976D"/>
    <w:rsid w:val="7ED8340A"/>
    <w:rsid w:val="7F032F9D"/>
    <w:rsid w:val="7F0AF363"/>
    <w:rsid w:val="7F32592E"/>
    <w:rsid w:val="7F3AA9E6"/>
    <w:rsid w:val="7F3EBF37"/>
    <w:rsid w:val="7F475270"/>
    <w:rsid w:val="7F53E705"/>
    <w:rsid w:val="7F546692"/>
    <w:rsid w:val="7F579476"/>
    <w:rsid w:val="7F5FDE60"/>
    <w:rsid w:val="7F6D2AB5"/>
    <w:rsid w:val="7F6FA89F"/>
    <w:rsid w:val="7FA0B05C"/>
    <w:rsid w:val="7FADD769"/>
    <w:rsid w:val="7FBD75B6"/>
    <w:rsid w:val="7FD786AA"/>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DF7C04"/>
  <w15:chartTrackingRefBased/>
  <w15:docId w15:val="{1AF0E0AE-616D-4837-84F8-55FFEA8681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D500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E47E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517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A53FF9"/>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B8547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B8547B"/>
  </w:style>
  <w:style w:type="character" w:customStyle="1" w:styleId="eop">
    <w:name w:val="eop"/>
    <w:basedOn w:val="DefaultParagraphFont"/>
    <w:rsid w:val="00B8547B"/>
  </w:style>
  <w:style w:type="paragraph" w:styleId="NormalWeb">
    <w:name w:val="Normal (Web)"/>
    <w:basedOn w:val="Normal"/>
    <w:uiPriority w:val="99"/>
    <w:unhideWhenUsed/>
    <w:rsid w:val="003131C8"/>
    <w:pPr>
      <w:spacing w:before="100" w:beforeAutospacing="1" w:after="100" w:afterAutospacing="1" w:line="240" w:lineRule="auto"/>
    </w:pPr>
    <w:rPr>
      <w:rFonts w:ascii="Times New Roman" w:hAnsi="Times New Roman" w:cs="Times New Roman"/>
      <w:sz w:val="24"/>
      <w:szCs w:val="24"/>
      <w:lang w:eastAsia="en-GB"/>
    </w:rPr>
  </w:style>
  <w:style w:type="character" w:styleId="Strong">
    <w:name w:val="Strong"/>
    <w:basedOn w:val="DefaultParagraphFont"/>
    <w:uiPriority w:val="22"/>
    <w:qFormat/>
    <w:rsid w:val="003131C8"/>
    <w:rPr>
      <w:b/>
      <w:bCs/>
    </w:rPr>
  </w:style>
  <w:style w:type="character" w:styleId="Emphasis">
    <w:name w:val="Emphasis"/>
    <w:basedOn w:val="DefaultParagraphFont"/>
    <w:uiPriority w:val="20"/>
    <w:qFormat/>
    <w:rsid w:val="003131C8"/>
    <w:rPr>
      <w:i/>
      <w:iCs/>
    </w:rPr>
  </w:style>
  <w:style w:type="character" w:styleId="Hyperlink">
    <w:name w:val="Hyperlink"/>
    <w:basedOn w:val="DefaultParagraphFont"/>
    <w:uiPriority w:val="99"/>
    <w:unhideWhenUsed/>
    <w:rsid w:val="004435EC"/>
    <w:rPr>
      <w:color w:val="0000FF"/>
      <w:u w:val="single"/>
    </w:rPr>
  </w:style>
  <w:style w:type="character" w:customStyle="1" w:styleId="Heading2Char">
    <w:name w:val="Heading 2 Char"/>
    <w:basedOn w:val="DefaultParagraphFont"/>
    <w:link w:val="Heading2"/>
    <w:uiPriority w:val="9"/>
    <w:rsid w:val="002E47E9"/>
    <w:rPr>
      <w:rFonts w:asciiTheme="majorHAnsi" w:eastAsiaTheme="majorEastAsia" w:hAnsiTheme="majorHAnsi" w:cstheme="majorBidi"/>
      <w:color w:val="2F5496" w:themeColor="accent1" w:themeShade="BF"/>
      <w:sz w:val="26"/>
      <w:szCs w:val="26"/>
    </w:rPr>
  </w:style>
  <w:style w:type="character" w:styleId="CommentReference">
    <w:name w:val="annotation reference"/>
    <w:basedOn w:val="DefaultParagraphFont"/>
    <w:uiPriority w:val="99"/>
    <w:semiHidden/>
    <w:unhideWhenUsed/>
    <w:rsid w:val="00B829CC"/>
    <w:rPr>
      <w:sz w:val="16"/>
      <w:szCs w:val="16"/>
    </w:rPr>
  </w:style>
  <w:style w:type="paragraph" w:styleId="CommentText">
    <w:name w:val="annotation text"/>
    <w:basedOn w:val="Normal"/>
    <w:link w:val="CommentTextChar"/>
    <w:uiPriority w:val="99"/>
    <w:unhideWhenUsed/>
    <w:rsid w:val="00B829CC"/>
    <w:pPr>
      <w:spacing w:line="240" w:lineRule="auto"/>
    </w:pPr>
    <w:rPr>
      <w:sz w:val="20"/>
      <w:szCs w:val="20"/>
    </w:rPr>
  </w:style>
  <w:style w:type="character" w:customStyle="1" w:styleId="CommentTextChar">
    <w:name w:val="Comment Text Char"/>
    <w:basedOn w:val="DefaultParagraphFont"/>
    <w:link w:val="CommentText"/>
    <w:uiPriority w:val="99"/>
    <w:rsid w:val="00B829CC"/>
    <w:rPr>
      <w:sz w:val="20"/>
      <w:szCs w:val="20"/>
    </w:rPr>
  </w:style>
  <w:style w:type="paragraph" w:styleId="CommentSubject">
    <w:name w:val="annotation subject"/>
    <w:basedOn w:val="CommentText"/>
    <w:next w:val="CommentText"/>
    <w:link w:val="CommentSubjectChar"/>
    <w:uiPriority w:val="99"/>
    <w:semiHidden/>
    <w:unhideWhenUsed/>
    <w:rsid w:val="00B829CC"/>
    <w:rPr>
      <w:b/>
      <w:bCs/>
    </w:rPr>
  </w:style>
  <w:style w:type="character" w:customStyle="1" w:styleId="CommentSubjectChar">
    <w:name w:val="Comment Subject Char"/>
    <w:basedOn w:val="CommentTextChar"/>
    <w:link w:val="CommentSubject"/>
    <w:uiPriority w:val="99"/>
    <w:semiHidden/>
    <w:rsid w:val="00B829CC"/>
    <w:rPr>
      <w:b/>
      <w:bCs/>
      <w:sz w:val="20"/>
      <w:szCs w:val="20"/>
    </w:rPr>
  </w:style>
  <w:style w:type="character" w:customStyle="1" w:styleId="Heading1Char">
    <w:name w:val="Heading 1 Char"/>
    <w:basedOn w:val="DefaultParagraphFont"/>
    <w:link w:val="Heading1"/>
    <w:uiPriority w:val="9"/>
    <w:rsid w:val="00BD500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25173B"/>
    <w:rPr>
      <w:rFonts w:asciiTheme="majorHAnsi" w:eastAsiaTheme="majorEastAsia" w:hAnsiTheme="majorHAnsi" w:cstheme="majorBidi"/>
      <w:color w:val="1F3763" w:themeColor="accent1" w:themeShade="7F"/>
      <w:sz w:val="24"/>
      <w:szCs w:val="24"/>
    </w:rPr>
  </w:style>
  <w:style w:type="character" w:customStyle="1" w:styleId="textlayer--absolute">
    <w:name w:val="textlayer--absolute"/>
    <w:basedOn w:val="DefaultParagraphFont"/>
    <w:rsid w:val="007A6229"/>
  </w:style>
  <w:style w:type="character" w:styleId="UnresolvedMention">
    <w:name w:val="Unresolved Mention"/>
    <w:basedOn w:val="DefaultParagraphFont"/>
    <w:uiPriority w:val="99"/>
    <w:semiHidden/>
    <w:unhideWhenUsed/>
    <w:rsid w:val="002F4249"/>
    <w:rPr>
      <w:color w:val="605E5C"/>
      <w:shd w:val="clear" w:color="auto" w:fill="E1DFDD"/>
    </w:rPr>
  </w:style>
  <w:style w:type="character" w:styleId="FollowedHyperlink">
    <w:name w:val="FollowedHyperlink"/>
    <w:basedOn w:val="DefaultParagraphFont"/>
    <w:uiPriority w:val="99"/>
    <w:semiHidden/>
    <w:unhideWhenUsed/>
    <w:rsid w:val="002F256C"/>
    <w:rPr>
      <w:color w:val="954F72" w:themeColor="followedHyperlink"/>
      <w:u w:val="single"/>
    </w:rPr>
  </w:style>
  <w:style w:type="table" w:styleId="TableGrid">
    <w:name w:val="Table Grid"/>
    <w:aliases w:val="SFC table"/>
    <w:basedOn w:val="TableNormal"/>
    <w:uiPriority w:val="59"/>
    <w:rsid w:val="00E770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A53FF9"/>
    <w:rPr>
      <w:rFonts w:asciiTheme="majorHAnsi" w:eastAsiaTheme="majorEastAsia" w:hAnsiTheme="majorHAnsi" w:cstheme="majorBidi"/>
      <w:i/>
      <w:iCs/>
      <w:color w:val="2F5496" w:themeColor="accent1" w:themeShade="BF"/>
    </w:rPr>
  </w:style>
  <w:style w:type="character" w:customStyle="1" w:styleId="font-sans-serif">
    <w:name w:val="font-sans-serif"/>
    <w:basedOn w:val="DefaultParagraphFont"/>
    <w:rsid w:val="00A53FF9"/>
  </w:style>
  <w:style w:type="paragraph" w:styleId="ListParagraph">
    <w:name w:val="List Paragraph"/>
    <w:aliases w:val="Dot pt,No Spacing1,List Paragraph Char Char Char,Indicator Text,Numbered Para 1,List Paragraph1,Bullet 1,Bullet Points,MAIN CONTENT,List Paragraph12,List Paragraph11,Colorful List - Accent 11,OBC Bullet,F5 List Paragraph,Normal numbered,L"/>
    <w:basedOn w:val="Normal"/>
    <w:link w:val="ListParagraphChar"/>
    <w:uiPriority w:val="1"/>
    <w:qFormat/>
    <w:rsid w:val="00A53FF9"/>
    <w:pPr>
      <w:ind w:left="720"/>
      <w:contextualSpacing/>
    </w:pPr>
  </w:style>
  <w:style w:type="paragraph" w:customStyle="1" w:styleId="font0">
    <w:name w:val="font_0"/>
    <w:basedOn w:val="Normal"/>
    <w:rsid w:val="00A53FF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wixui-rich-texttext">
    <w:name w:val="wixui-rich-text__text"/>
    <w:basedOn w:val="DefaultParagraphFont"/>
    <w:rsid w:val="00A53FF9"/>
  </w:style>
  <w:style w:type="character" w:customStyle="1" w:styleId="wixguard">
    <w:name w:val="wixguard"/>
    <w:basedOn w:val="DefaultParagraphFont"/>
    <w:rsid w:val="00A53FF9"/>
  </w:style>
  <w:style w:type="paragraph" w:customStyle="1" w:styleId="font8">
    <w:name w:val="font_8"/>
    <w:basedOn w:val="Normal"/>
    <w:rsid w:val="00A53FF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font9">
    <w:name w:val="font_9"/>
    <w:basedOn w:val="Normal"/>
    <w:rsid w:val="00A53FF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link w:val="NoSpacingChar"/>
    <w:uiPriority w:val="1"/>
    <w:qFormat/>
    <w:rsid w:val="00A53FF9"/>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A53FF9"/>
    <w:rPr>
      <w:rFonts w:eastAsiaTheme="minorEastAsia"/>
      <w:lang w:val="en-US"/>
    </w:rPr>
  </w:style>
  <w:style w:type="paragraph" w:styleId="Header">
    <w:name w:val="header"/>
    <w:basedOn w:val="Normal"/>
    <w:link w:val="HeaderChar"/>
    <w:uiPriority w:val="99"/>
    <w:unhideWhenUsed/>
    <w:rsid w:val="00A53FF9"/>
    <w:pPr>
      <w:tabs>
        <w:tab w:val="center" w:pos="4513"/>
        <w:tab w:val="right" w:pos="9026"/>
      </w:tabs>
      <w:spacing w:after="0" w:line="240" w:lineRule="auto"/>
    </w:pPr>
  </w:style>
  <w:style w:type="character" w:customStyle="1" w:styleId="HeaderChar">
    <w:name w:val="Header Char"/>
    <w:basedOn w:val="DefaultParagraphFont"/>
    <w:link w:val="Header"/>
    <w:uiPriority w:val="99"/>
    <w:rsid w:val="00A53FF9"/>
  </w:style>
  <w:style w:type="paragraph" w:styleId="Footer">
    <w:name w:val="footer"/>
    <w:basedOn w:val="Normal"/>
    <w:link w:val="FooterChar"/>
    <w:uiPriority w:val="99"/>
    <w:unhideWhenUsed/>
    <w:rsid w:val="00A53FF9"/>
    <w:pPr>
      <w:tabs>
        <w:tab w:val="center" w:pos="4513"/>
        <w:tab w:val="right" w:pos="9026"/>
      </w:tabs>
      <w:spacing w:after="0" w:line="240" w:lineRule="auto"/>
    </w:pPr>
  </w:style>
  <w:style w:type="character" w:customStyle="1" w:styleId="FooterChar">
    <w:name w:val="Footer Char"/>
    <w:basedOn w:val="DefaultParagraphFont"/>
    <w:link w:val="Footer"/>
    <w:uiPriority w:val="99"/>
    <w:rsid w:val="00A53FF9"/>
  </w:style>
  <w:style w:type="table" w:customStyle="1" w:styleId="TableGrid0">
    <w:name w:val="TableGrid"/>
    <w:rsid w:val="00A53FF9"/>
    <w:pPr>
      <w:spacing w:after="0" w:line="240" w:lineRule="auto"/>
    </w:pPr>
    <w:rPr>
      <w:rFonts w:eastAsiaTheme="minorEastAsia"/>
      <w:lang w:eastAsia="en-GB"/>
    </w:rPr>
    <w:tblPr>
      <w:tblCellMar>
        <w:top w:w="0" w:type="dxa"/>
        <w:left w:w="0" w:type="dxa"/>
        <w:bottom w:w="0" w:type="dxa"/>
        <w:right w:w="0" w:type="dxa"/>
      </w:tblCellMar>
    </w:tblPr>
  </w:style>
  <w:style w:type="character" w:customStyle="1" w:styleId="ListParagraphChar">
    <w:name w:val="List Paragraph Char"/>
    <w:aliases w:val="Dot pt Char,No Spacing1 Char,List Paragraph Char Char Char Char,Indicator Text Char,Numbered Para 1 Char,List Paragraph1 Char,Bullet 1 Char,Bullet Points Char,MAIN CONTENT Char,List Paragraph12 Char,List Paragraph11 Char,L Char"/>
    <w:link w:val="ListParagraph"/>
    <w:uiPriority w:val="1"/>
    <w:qFormat/>
    <w:locked/>
    <w:rsid w:val="00A53FF9"/>
  </w:style>
  <w:style w:type="character" w:customStyle="1" w:styleId="contentpasted0">
    <w:name w:val="contentpasted0"/>
    <w:basedOn w:val="DefaultParagraphFont"/>
    <w:rsid w:val="00A53FF9"/>
  </w:style>
  <w:style w:type="paragraph" w:customStyle="1" w:styleId="elementtoproof">
    <w:name w:val="elementtoproof"/>
    <w:basedOn w:val="Normal"/>
    <w:rsid w:val="00A53FF9"/>
    <w:pPr>
      <w:spacing w:after="0" w:line="240" w:lineRule="auto"/>
    </w:pPr>
    <w:rPr>
      <w:rFonts w:ascii="Calibri" w:hAnsi="Calibri" w:cs="Times New Roman"/>
      <w:lang w:eastAsia="en-GB"/>
    </w:rPr>
  </w:style>
  <w:style w:type="table" w:styleId="TableGridLight">
    <w:name w:val="Grid Table Light"/>
    <w:basedOn w:val="TableNormal"/>
    <w:uiPriority w:val="40"/>
    <w:rsid w:val="00A53FF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Heading">
    <w:name w:val="TOC Heading"/>
    <w:basedOn w:val="Heading1"/>
    <w:next w:val="Normal"/>
    <w:uiPriority w:val="39"/>
    <w:unhideWhenUsed/>
    <w:qFormat/>
    <w:rsid w:val="00A53FF9"/>
    <w:pPr>
      <w:outlineLvl w:val="9"/>
    </w:pPr>
    <w:rPr>
      <w:lang w:val="en-US"/>
    </w:rPr>
  </w:style>
  <w:style w:type="paragraph" w:styleId="TOC2">
    <w:name w:val="toc 2"/>
    <w:basedOn w:val="Normal"/>
    <w:next w:val="Normal"/>
    <w:autoRedefine/>
    <w:uiPriority w:val="39"/>
    <w:unhideWhenUsed/>
    <w:rsid w:val="00343825"/>
    <w:pPr>
      <w:tabs>
        <w:tab w:val="right" w:leader="dot" w:pos="9016"/>
      </w:tabs>
      <w:spacing w:after="100"/>
      <w:ind w:left="220"/>
    </w:pPr>
    <w:rPr>
      <w:rFonts w:ascii="Arial" w:eastAsia="Arial" w:hAnsi="Arial" w:cs="Arial"/>
      <w:b/>
      <w:bCs/>
      <w:noProof/>
      <w:sz w:val="24"/>
      <w:szCs w:val="24"/>
      <w:lang w:val="en-US"/>
    </w:rPr>
  </w:style>
  <w:style w:type="paragraph" w:styleId="TOC1">
    <w:name w:val="toc 1"/>
    <w:basedOn w:val="Normal"/>
    <w:next w:val="Normal"/>
    <w:autoRedefine/>
    <w:uiPriority w:val="39"/>
    <w:unhideWhenUsed/>
    <w:rsid w:val="00A53FF9"/>
    <w:pPr>
      <w:spacing w:after="100"/>
    </w:pPr>
    <w:rPr>
      <w:rFonts w:eastAsiaTheme="minorEastAsia" w:cs="Times New Roman"/>
      <w:lang w:val="en-US"/>
    </w:rPr>
  </w:style>
  <w:style w:type="paragraph" w:styleId="TOC3">
    <w:name w:val="toc 3"/>
    <w:basedOn w:val="Normal"/>
    <w:next w:val="Normal"/>
    <w:autoRedefine/>
    <w:uiPriority w:val="39"/>
    <w:unhideWhenUsed/>
    <w:rsid w:val="00831356"/>
    <w:pPr>
      <w:tabs>
        <w:tab w:val="right" w:leader="dot" w:pos="9016"/>
      </w:tabs>
      <w:spacing w:after="100"/>
      <w:ind w:left="440"/>
    </w:pPr>
    <w:rPr>
      <w:rFonts w:ascii="Arial" w:eastAsia="Arial" w:hAnsi="Arial" w:cs="Arial"/>
      <w:noProof/>
      <w:lang w:val="en-US"/>
    </w:rPr>
  </w:style>
  <w:style w:type="paragraph" w:customStyle="1" w:styleId="Default">
    <w:name w:val="Default"/>
    <w:rsid w:val="00A53FF9"/>
    <w:pPr>
      <w:autoSpaceDE w:val="0"/>
      <w:autoSpaceDN w:val="0"/>
      <w:adjustRightInd w:val="0"/>
      <w:spacing w:after="0" w:line="240" w:lineRule="auto"/>
    </w:pPr>
    <w:rPr>
      <w:rFonts w:ascii="Tahoma" w:eastAsia="Times New Roman" w:hAnsi="Tahoma" w:cs="Tahoma"/>
      <w:color w:val="000000"/>
      <w:sz w:val="24"/>
      <w:szCs w:val="24"/>
      <w:lang w:val="en-US"/>
    </w:rPr>
  </w:style>
  <w:style w:type="paragraph" w:customStyle="1" w:styleId="size-14">
    <w:name w:val="size-14"/>
    <w:basedOn w:val="Normal"/>
    <w:rsid w:val="00E02E03"/>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TOC4">
    <w:name w:val="toc 4"/>
    <w:basedOn w:val="Normal"/>
    <w:next w:val="Normal"/>
    <w:uiPriority w:val="39"/>
    <w:unhideWhenUsed/>
    <w:rsid w:val="4DB39101"/>
    <w:pPr>
      <w:spacing w:after="100"/>
      <w:ind w:left="660"/>
    </w:pPr>
  </w:style>
  <w:style w:type="paragraph" w:styleId="FootnoteText">
    <w:name w:val="footnote text"/>
    <w:basedOn w:val="Normal"/>
    <w:link w:val="FootnoteTextChar"/>
    <w:uiPriority w:val="99"/>
    <w:semiHidden/>
    <w:unhideWhenUsed/>
    <w:rsid w:val="00731ED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31ED3"/>
    <w:rPr>
      <w:sz w:val="20"/>
      <w:szCs w:val="20"/>
    </w:rPr>
  </w:style>
  <w:style w:type="character" w:styleId="FootnoteReference">
    <w:name w:val="footnote reference"/>
    <w:basedOn w:val="DefaultParagraphFont"/>
    <w:uiPriority w:val="99"/>
    <w:semiHidden/>
    <w:unhideWhenUsed/>
    <w:rsid w:val="00731ED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88494">
      <w:bodyDiv w:val="1"/>
      <w:marLeft w:val="0"/>
      <w:marRight w:val="0"/>
      <w:marTop w:val="0"/>
      <w:marBottom w:val="0"/>
      <w:divBdr>
        <w:top w:val="none" w:sz="0" w:space="0" w:color="auto"/>
        <w:left w:val="none" w:sz="0" w:space="0" w:color="auto"/>
        <w:bottom w:val="none" w:sz="0" w:space="0" w:color="auto"/>
        <w:right w:val="none" w:sz="0" w:space="0" w:color="auto"/>
      </w:divBdr>
      <w:divsChild>
        <w:div w:id="1251700580">
          <w:marLeft w:val="0"/>
          <w:marRight w:val="0"/>
          <w:marTop w:val="0"/>
          <w:marBottom w:val="0"/>
          <w:divBdr>
            <w:top w:val="none" w:sz="0" w:space="0" w:color="auto"/>
            <w:left w:val="none" w:sz="0" w:space="0" w:color="auto"/>
            <w:bottom w:val="none" w:sz="0" w:space="0" w:color="auto"/>
            <w:right w:val="none" w:sz="0" w:space="0" w:color="auto"/>
          </w:divBdr>
        </w:div>
      </w:divsChild>
    </w:div>
    <w:div w:id="19403981">
      <w:bodyDiv w:val="1"/>
      <w:marLeft w:val="0"/>
      <w:marRight w:val="0"/>
      <w:marTop w:val="0"/>
      <w:marBottom w:val="0"/>
      <w:divBdr>
        <w:top w:val="none" w:sz="0" w:space="0" w:color="auto"/>
        <w:left w:val="none" w:sz="0" w:space="0" w:color="auto"/>
        <w:bottom w:val="none" w:sz="0" w:space="0" w:color="auto"/>
        <w:right w:val="none" w:sz="0" w:space="0" w:color="auto"/>
      </w:divBdr>
    </w:div>
    <w:div w:id="101413845">
      <w:bodyDiv w:val="1"/>
      <w:marLeft w:val="0"/>
      <w:marRight w:val="0"/>
      <w:marTop w:val="0"/>
      <w:marBottom w:val="0"/>
      <w:divBdr>
        <w:top w:val="none" w:sz="0" w:space="0" w:color="auto"/>
        <w:left w:val="none" w:sz="0" w:space="0" w:color="auto"/>
        <w:bottom w:val="none" w:sz="0" w:space="0" w:color="auto"/>
        <w:right w:val="none" w:sz="0" w:space="0" w:color="auto"/>
      </w:divBdr>
    </w:div>
    <w:div w:id="106311456">
      <w:bodyDiv w:val="1"/>
      <w:marLeft w:val="0"/>
      <w:marRight w:val="0"/>
      <w:marTop w:val="0"/>
      <w:marBottom w:val="0"/>
      <w:divBdr>
        <w:top w:val="none" w:sz="0" w:space="0" w:color="auto"/>
        <w:left w:val="none" w:sz="0" w:space="0" w:color="auto"/>
        <w:bottom w:val="none" w:sz="0" w:space="0" w:color="auto"/>
        <w:right w:val="none" w:sz="0" w:space="0" w:color="auto"/>
      </w:divBdr>
      <w:divsChild>
        <w:div w:id="687680335">
          <w:marLeft w:val="0"/>
          <w:marRight w:val="0"/>
          <w:marTop w:val="0"/>
          <w:marBottom w:val="0"/>
          <w:divBdr>
            <w:top w:val="none" w:sz="0" w:space="0" w:color="auto"/>
            <w:left w:val="none" w:sz="0" w:space="0" w:color="auto"/>
            <w:bottom w:val="none" w:sz="0" w:space="0" w:color="auto"/>
            <w:right w:val="none" w:sz="0" w:space="0" w:color="auto"/>
          </w:divBdr>
          <w:divsChild>
            <w:div w:id="703404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59845">
      <w:bodyDiv w:val="1"/>
      <w:marLeft w:val="0"/>
      <w:marRight w:val="0"/>
      <w:marTop w:val="0"/>
      <w:marBottom w:val="0"/>
      <w:divBdr>
        <w:top w:val="none" w:sz="0" w:space="0" w:color="auto"/>
        <w:left w:val="none" w:sz="0" w:space="0" w:color="auto"/>
        <w:bottom w:val="none" w:sz="0" w:space="0" w:color="auto"/>
        <w:right w:val="none" w:sz="0" w:space="0" w:color="auto"/>
      </w:divBdr>
    </w:div>
    <w:div w:id="114638322">
      <w:bodyDiv w:val="1"/>
      <w:marLeft w:val="0"/>
      <w:marRight w:val="0"/>
      <w:marTop w:val="0"/>
      <w:marBottom w:val="0"/>
      <w:divBdr>
        <w:top w:val="none" w:sz="0" w:space="0" w:color="auto"/>
        <w:left w:val="none" w:sz="0" w:space="0" w:color="auto"/>
        <w:bottom w:val="none" w:sz="0" w:space="0" w:color="auto"/>
        <w:right w:val="none" w:sz="0" w:space="0" w:color="auto"/>
      </w:divBdr>
    </w:div>
    <w:div w:id="123620438">
      <w:bodyDiv w:val="1"/>
      <w:marLeft w:val="0"/>
      <w:marRight w:val="0"/>
      <w:marTop w:val="0"/>
      <w:marBottom w:val="0"/>
      <w:divBdr>
        <w:top w:val="none" w:sz="0" w:space="0" w:color="auto"/>
        <w:left w:val="none" w:sz="0" w:space="0" w:color="auto"/>
        <w:bottom w:val="none" w:sz="0" w:space="0" w:color="auto"/>
        <w:right w:val="none" w:sz="0" w:space="0" w:color="auto"/>
      </w:divBdr>
    </w:div>
    <w:div w:id="149179607">
      <w:bodyDiv w:val="1"/>
      <w:marLeft w:val="0"/>
      <w:marRight w:val="0"/>
      <w:marTop w:val="0"/>
      <w:marBottom w:val="0"/>
      <w:divBdr>
        <w:top w:val="none" w:sz="0" w:space="0" w:color="auto"/>
        <w:left w:val="none" w:sz="0" w:space="0" w:color="auto"/>
        <w:bottom w:val="none" w:sz="0" w:space="0" w:color="auto"/>
        <w:right w:val="none" w:sz="0" w:space="0" w:color="auto"/>
      </w:divBdr>
    </w:div>
    <w:div w:id="164512928">
      <w:bodyDiv w:val="1"/>
      <w:marLeft w:val="0"/>
      <w:marRight w:val="0"/>
      <w:marTop w:val="0"/>
      <w:marBottom w:val="0"/>
      <w:divBdr>
        <w:top w:val="none" w:sz="0" w:space="0" w:color="auto"/>
        <w:left w:val="none" w:sz="0" w:space="0" w:color="auto"/>
        <w:bottom w:val="none" w:sz="0" w:space="0" w:color="auto"/>
        <w:right w:val="none" w:sz="0" w:space="0" w:color="auto"/>
      </w:divBdr>
    </w:div>
    <w:div w:id="166288555">
      <w:bodyDiv w:val="1"/>
      <w:marLeft w:val="0"/>
      <w:marRight w:val="0"/>
      <w:marTop w:val="0"/>
      <w:marBottom w:val="0"/>
      <w:divBdr>
        <w:top w:val="none" w:sz="0" w:space="0" w:color="auto"/>
        <w:left w:val="none" w:sz="0" w:space="0" w:color="auto"/>
        <w:bottom w:val="none" w:sz="0" w:space="0" w:color="auto"/>
        <w:right w:val="none" w:sz="0" w:space="0" w:color="auto"/>
      </w:divBdr>
      <w:divsChild>
        <w:div w:id="565146065">
          <w:marLeft w:val="0"/>
          <w:marRight w:val="0"/>
          <w:marTop w:val="0"/>
          <w:marBottom w:val="0"/>
          <w:divBdr>
            <w:top w:val="none" w:sz="0" w:space="0" w:color="auto"/>
            <w:left w:val="none" w:sz="0" w:space="0" w:color="auto"/>
            <w:bottom w:val="none" w:sz="0" w:space="0" w:color="auto"/>
            <w:right w:val="none" w:sz="0" w:space="0" w:color="auto"/>
          </w:divBdr>
        </w:div>
      </w:divsChild>
    </w:div>
    <w:div w:id="187912396">
      <w:bodyDiv w:val="1"/>
      <w:marLeft w:val="0"/>
      <w:marRight w:val="0"/>
      <w:marTop w:val="0"/>
      <w:marBottom w:val="0"/>
      <w:divBdr>
        <w:top w:val="none" w:sz="0" w:space="0" w:color="auto"/>
        <w:left w:val="none" w:sz="0" w:space="0" w:color="auto"/>
        <w:bottom w:val="none" w:sz="0" w:space="0" w:color="auto"/>
        <w:right w:val="none" w:sz="0" w:space="0" w:color="auto"/>
      </w:divBdr>
    </w:div>
    <w:div w:id="206265271">
      <w:bodyDiv w:val="1"/>
      <w:marLeft w:val="0"/>
      <w:marRight w:val="0"/>
      <w:marTop w:val="0"/>
      <w:marBottom w:val="0"/>
      <w:divBdr>
        <w:top w:val="none" w:sz="0" w:space="0" w:color="auto"/>
        <w:left w:val="none" w:sz="0" w:space="0" w:color="auto"/>
        <w:bottom w:val="none" w:sz="0" w:space="0" w:color="auto"/>
        <w:right w:val="none" w:sz="0" w:space="0" w:color="auto"/>
      </w:divBdr>
      <w:divsChild>
        <w:div w:id="781387863">
          <w:marLeft w:val="0"/>
          <w:marRight w:val="0"/>
          <w:marTop w:val="0"/>
          <w:marBottom w:val="0"/>
          <w:divBdr>
            <w:top w:val="none" w:sz="0" w:space="0" w:color="auto"/>
            <w:left w:val="none" w:sz="0" w:space="0" w:color="auto"/>
            <w:bottom w:val="none" w:sz="0" w:space="0" w:color="auto"/>
            <w:right w:val="none" w:sz="0" w:space="0" w:color="auto"/>
          </w:divBdr>
        </w:div>
      </w:divsChild>
    </w:div>
    <w:div w:id="213664047">
      <w:bodyDiv w:val="1"/>
      <w:marLeft w:val="0"/>
      <w:marRight w:val="0"/>
      <w:marTop w:val="0"/>
      <w:marBottom w:val="0"/>
      <w:divBdr>
        <w:top w:val="none" w:sz="0" w:space="0" w:color="auto"/>
        <w:left w:val="none" w:sz="0" w:space="0" w:color="auto"/>
        <w:bottom w:val="none" w:sz="0" w:space="0" w:color="auto"/>
        <w:right w:val="none" w:sz="0" w:space="0" w:color="auto"/>
      </w:divBdr>
      <w:divsChild>
        <w:div w:id="1883709342">
          <w:marLeft w:val="0"/>
          <w:marRight w:val="0"/>
          <w:marTop w:val="0"/>
          <w:marBottom w:val="0"/>
          <w:divBdr>
            <w:top w:val="none" w:sz="0" w:space="0" w:color="auto"/>
            <w:left w:val="none" w:sz="0" w:space="0" w:color="auto"/>
            <w:bottom w:val="none" w:sz="0" w:space="0" w:color="auto"/>
            <w:right w:val="none" w:sz="0" w:space="0" w:color="auto"/>
          </w:divBdr>
        </w:div>
      </w:divsChild>
    </w:div>
    <w:div w:id="229392665">
      <w:bodyDiv w:val="1"/>
      <w:marLeft w:val="0"/>
      <w:marRight w:val="0"/>
      <w:marTop w:val="0"/>
      <w:marBottom w:val="0"/>
      <w:divBdr>
        <w:top w:val="none" w:sz="0" w:space="0" w:color="auto"/>
        <w:left w:val="none" w:sz="0" w:space="0" w:color="auto"/>
        <w:bottom w:val="none" w:sz="0" w:space="0" w:color="auto"/>
        <w:right w:val="none" w:sz="0" w:space="0" w:color="auto"/>
      </w:divBdr>
      <w:divsChild>
        <w:div w:id="581378985">
          <w:marLeft w:val="0"/>
          <w:marRight w:val="0"/>
          <w:marTop w:val="0"/>
          <w:marBottom w:val="0"/>
          <w:divBdr>
            <w:top w:val="none" w:sz="0" w:space="0" w:color="auto"/>
            <w:left w:val="none" w:sz="0" w:space="0" w:color="auto"/>
            <w:bottom w:val="none" w:sz="0" w:space="0" w:color="auto"/>
            <w:right w:val="none" w:sz="0" w:space="0" w:color="auto"/>
          </w:divBdr>
        </w:div>
      </w:divsChild>
    </w:div>
    <w:div w:id="256789876">
      <w:bodyDiv w:val="1"/>
      <w:marLeft w:val="0"/>
      <w:marRight w:val="0"/>
      <w:marTop w:val="0"/>
      <w:marBottom w:val="0"/>
      <w:divBdr>
        <w:top w:val="none" w:sz="0" w:space="0" w:color="auto"/>
        <w:left w:val="none" w:sz="0" w:space="0" w:color="auto"/>
        <w:bottom w:val="none" w:sz="0" w:space="0" w:color="auto"/>
        <w:right w:val="none" w:sz="0" w:space="0" w:color="auto"/>
      </w:divBdr>
      <w:divsChild>
        <w:div w:id="2088726599">
          <w:marLeft w:val="0"/>
          <w:marRight w:val="0"/>
          <w:marTop w:val="0"/>
          <w:marBottom w:val="0"/>
          <w:divBdr>
            <w:top w:val="none" w:sz="0" w:space="0" w:color="auto"/>
            <w:left w:val="none" w:sz="0" w:space="0" w:color="auto"/>
            <w:bottom w:val="none" w:sz="0" w:space="0" w:color="auto"/>
            <w:right w:val="none" w:sz="0" w:space="0" w:color="auto"/>
          </w:divBdr>
        </w:div>
      </w:divsChild>
    </w:div>
    <w:div w:id="298195175">
      <w:bodyDiv w:val="1"/>
      <w:marLeft w:val="0"/>
      <w:marRight w:val="0"/>
      <w:marTop w:val="0"/>
      <w:marBottom w:val="0"/>
      <w:divBdr>
        <w:top w:val="none" w:sz="0" w:space="0" w:color="auto"/>
        <w:left w:val="none" w:sz="0" w:space="0" w:color="auto"/>
        <w:bottom w:val="none" w:sz="0" w:space="0" w:color="auto"/>
        <w:right w:val="none" w:sz="0" w:space="0" w:color="auto"/>
      </w:divBdr>
    </w:div>
    <w:div w:id="306134267">
      <w:bodyDiv w:val="1"/>
      <w:marLeft w:val="0"/>
      <w:marRight w:val="0"/>
      <w:marTop w:val="0"/>
      <w:marBottom w:val="0"/>
      <w:divBdr>
        <w:top w:val="none" w:sz="0" w:space="0" w:color="auto"/>
        <w:left w:val="none" w:sz="0" w:space="0" w:color="auto"/>
        <w:bottom w:val="none" w:sz="0" w:space="0" w:color="auto"/>
        <w:right w:val="none" w:sz="0" w:space="0" w:color="auto"/>
      </w:divBdr>
    </w:div>
    <w:div w:id="358898613">
      <w:bodyDiv w:val="1"/>
      <w:marLeft w:val="0"/>
      <w:marRight w:val="0"/>
      <w:marTop w:val="0"/>
      <w:marBottom w:val="0"/>
      <w:divBdr>
        <w:top w:val="none" w:sz="0" w:space="0" w:color="auto"/>
        <w:left w:val="none" w:sz="0" w:space="0" w:color="auto"/>
        <w:bottom w:val="none" w:sz="0" w:space="0" w:color="auto"/>
        <w:right w:val="none" w:sz="0" w:space="0" w:color="auto"/>
      </w:divBdr>
      <w:divsChild>
        <w:div w:id="1240405314">
          <w:marLeft w:val="0"/>
          <w:marRight w:val="0"/>
          <w:marTop w:val="0"/>
          <w:marBottom w:val="0"/>
          <w:divBdr>
            <w:top w:val="none" w:sz="0" w:space="0" w:color="auto"/>
            <w:left w:val="none" w:sz="0" w:space="0" w:color="auto"/>
            <w:bottom w:val="none" w:sz="0" w:space="0" w:color="auto"/>
            <w:right w:val="none" w:sz="0" w:space="0" w:color="auto"/>
          </w:divBdr>
        </w:div>
      </w:divsChild>
    </w:div>
    <w:div w:id="364134750">
      <w:bodyDiv w:val="1"/>
      <w:marLeft w:val="0"/>
      <w:marRight w:val="0"/>
      <w:marTop w:val="0"/>
      <w:marBottom w:val="0"/>
      <w:divBdr>
        <w:top w:val="none" w:sz="0" w:space="0" w:color="auto"/>
        <w:left w:val="none" w:sz="0" w:space="0" w:color="auto"/>
        <w:bottom w:val="none" w:sz="0" w:space="0" w:color="auto"/>
        <w:right w:val="none" w:sz="0" w:space="0" w:color="auto"/>
      </w:divBdr>
    </w:div>
    <w:div w:id="384723789">
      <w:bodyDiv w:val="1"/>
      <w:marLeft w:val="0"/>
      <w:marRight w:val="0"/>
      <w:marTop w:val="0"/>
      <w:marBottom w:val="0"/>
      <w:divBdr>
        <w:top w:val="none" w:sz="0" w:space="0" w:color="auto"/>
        <w:left w:val="none" w:sz="0" w:space="0" w:color="auto"/>
        <w:bottom w:val="none" w:sz="0" w:space="0" w:color="auto"/>
        <w:right w:val="none" w:sz="0" w:space="0" w:color="auto"/>
      </w:divBdr>
      <w:divsChild>
        <w:div w:id="515311981">
          <w:marLeft w:val="0"/>
          <w:marRight w:val="0"/>
          <w:marTop w:val="0"/>
          <w:marBottom w:val="0"/>
          <w:divBdr>
            <w:top w:val="none" w:sz="0" w:space="0" w:color="auto"/>
            <w:left w:val="none" w:sz="0" w:space="0" w:color="auto"/>
            <w:bottom w:val="none" w:sz="0" w:space="0" w:color="auto"/>
            <w:right w:val="none" w:sz="0" w:space="0" w:color="auto"/>
          </w:divBdr>
        </w:div>
      </w:divsChild>
    </w:div>
    <w:div w:id="396053569">
      <w:bodyDiv w:val="1"/>
      <w:marLeft w:val="0"/>
      <w:marRight w:val="0"/>
      <w:marTop w:val="0"/>
      <w:marBottom w:val="0"/>
      <w:divBdr>
        <w:top w:val="none" w:sz="0" w:space="0" w:color="auto"/>
        <w:left w:val="none" w:sz="0" w:space="0" w:color="auto"/>
        <w:bottom w:val="none" w:sz="0" w:space="0" w:color="auto"/>
        <w:right w:val="none" w:sz="0" w:space="0" w:color="auto"/>
      </w:divBdr>
    </w:div>
    <w:div w:id="428083339">
      <w:bodyDiv w:val="1"/>
      <w:marLeft w:val="0"/>
      <w:marRight w:val="0"/>
      <w:marTop w:val="0"/>
      <w:marBottom w:val="0"/>
      <w:divBdr>
        <w:top w:val="none" w:sz="0" w:space="0" w:color="auto"/>
        <w:left w:val="none" w:sz="0" w:space="0" w:color="auto"/>
        <w:bottom w:val="none" w:sz="0" w:space="0" w:color="auto"/>
        <w:right w:val="none" w:sz="0" w:space="0" w:color="auto"/>
      </w:divBdr>
      <w:divsChild>
        <w:div w:id="2090034254">
          <w:marLeft w:val="0"/>
          <w:marRight w:val="0"/>
          <w:marTop w:val="0"/>
          <w:marBottom w:val="0"/>
          <w:divBdr>
            <w:top w:val="none" w:sz="0" w:space="0" w:color="auto"/>
            <w:left w:val="none" w:sz="0" w:space="0" w:color="auto"/>
            <w:bottom w:val="none" w:sz="0" w:space="0" w:color="auto"/>
            <w:right w:val="none" w:sz="0" w:space="0" w:color="auto"/>
          </w:divBdr>
        </w:div>
      </w:divsChild>
    </w:div>
    <w:div w:id="429817386">
      <w:bodyDiv w:val="1"/>
      <w:marLeft w:val="0"/>
      <w:marRight w:val="0"/>
      <w:marTop w:val="0"/>
      <w:marBottom w:val="0"/>
      <w:divBdr>
        <w:top w:val="none" w:sz="0" w:space="0" w:color="auto"/>
        <w:left w:val="none" w:sz="0" w:space="0" w:color="auto"/>
        <w:bottom w:val="none" w:sz="0" w:space="0" w:color="auto"/>
        <w:right w:val="none" w:sz="0" w:space="0" w:color="auto"/>
      </w:divBdr>
      <w:divsChild>
        <w:div w:id="139544341">
          <w:marLeft w:val="0"/>
          <w:marRight w:val="0"/>
          <w:marTop w:val="0"/>
          <w:marBottom w:val="0"/>
          <w:divBdr>
            <w:top w:val="none" w:sz="0" w:space="0" w:color="auto"/>
            <w:left w:val="none" w:sz="0" w:space="0" w:color="auto"/>
            <w:bottom w:val="none" w:sz="0" w:space="0" w:color="auto"/>
            <w:right w:val="none" w:sz="0" w:space="0" w:color="auto"/>
          </w:divBdr>
        </w:div>
      </w:divsChild>
    </w:div>
    <w:div w:id="439954555">
      <w:bodyDiv w:val="1"/>
      <w:marLeft w:val="0"/>
      <w:marRight w:val="0"/>
      <w:marTop w:val="0"/>
      <w:marBottom w:val="0"/>
      <w:divBdr>
        <w:top w:val="none" w:sz="0" w:space="0" w:color="auto"/>
        <w:left w:val="none" w:sz="0" w:space="0" w:color="auto"/>
        <w:bottom w:val="none" w:sz="0" w:space="0" w:color="auto"/>
        <w:right w:val="none" w:sz="0" w:space="0" w:color="auto"/>
      </w:divBdr>
    </w:div>
    <w:div w:id="476336409">
      <w:bodyDiv w:val="1"/>
      <w:marLeft w:val="0"/>
      <w:marRight w:val="0"/>
      <w:marTop w:val="0"/>
      <w:marBottom w:val="0"/>
      <w:divBdr>
        <w:top w:val="none" w:sz="0" w:space="0" w:color="auto"/>
        <w:left w:val="none" w:sz="0" w:space="0" w:color="auto"/>
        <w:bottom w:val="none" w:sz="0" w:space="0" w:color="auto"/>
        <w:right w:val="none" w:sz="0" w:space="0" w:color="auto"/>
      </w:divBdr>
      <w:divsChild>
        <w:div w:id="37246659">
          <w:marLeft w:val="0"/>
          <w:marRight w:val="0"/>
          <w:marTop w:val="0"/>
          <w:marBottom w:val="0"/>
          <w:divBdr>
            <w:top w:val="none" w:sz="0" w:space="0" w:color="auto"/>
            <w:left w:val="none" w:sz="0" w:space="0" w:color="auto"/>
            <w:bottom w:val="none" w:sz="0" w:space="0" w:color="auto"/>
            <w:right w:val="none" w:sz="0" w:space="0" w:color="auto"/>
          </w:divBdr>
        </w:div>
      </w:divsChild>
    </w:div>
    <w:div w:id="496775066">
      <w:bodyDiv w:val="1"/>
      <w:marLeft w:val="0"/>
      <w:marRight w:val="0"/>
      <w:marTop w:val="0"/>
      <w:marBottom w:val="0"/>
      <w:divBdr>
        <w:top w:val="none" w:sz="0" w:space="0" w:color="auto"/>
        <w:left w:val="none" w:sz="0" w:space="0" w:color="auto"/>
        <w:bottom w:val="none" w:sz="0" w:space="0" w:color="auto"/>
        <w:right w:val="none" w:sz="0" w:space="0" w:color="auto"/>
      </w:divBdr>
    </w:div>
    <w:div w:id="502740747">
      <w:bodyDiv w:val="1"/>
      <w:marLeft w:val="0"/>
      <w:marRight w:val="0"/>
      <w:marTop w:val="0"/>
      <w:marBottom w:val="0"/>
      <w:divBdr>
        <w:top w:val="none" w:sz="0" w:space="0" w:color="auto"/>
        <w:left w:val="none" w:sz="0" w:space="0" w:color="auto"/>
        <w:bottom w:val="none" w:sz="0" w:space="0" w:color="auto"/>
        <w:right w:val="none" w:sz="0" w:space="0" w:color="auto"/>
      </w:divBdr>
      <w:divsChild>
        <w:div w:id="1262059186">
          <w:marLeft w:val="0"/>
          <w:marRight w:val="0"/>
          <w:marTop w:val="0"/>
          <w:marBottom w:val="0"/>
          <w:divBdr>
            <w:top w:val="none" w:sz="0" w:space="0" w:color="auto"/>
            <w:left w:val="none" w:sz="0" w:space="0" w:color="auto"/>
            <w:bottom w:val="none" w:sz="0" w:space="0" w:color="auto"/>
            <w:right w:val="none" w:sz="0" w:space="0" w:color="auto"/>
          </w:divBdr>
        </w:div>
      </w:divsChild>
    </w:div>
    <w:div w:id="505675841">
      <w:bodyDiv w:val="1"/>
      <w:marLeft w:val="0"/>
      <w:marRight w:val="0"/>
      <w:marTop w:val="0"/>
      <w:marBottom w:val="0"/>
      <w:divBdr>
        <w:top w:val="none" w:sz="0" w:space="0" w:color="auto"/>
        <w:left w:val="none" w:sz="0" w:space="0" w:color="auto"/>
        <w:bottom w:val="none" w:sz="0" w:space="0" w:color="auto"/>
        <w:right w:val="none" w:sz="0" w:space="0" w:color="auto"/>
      </w:divBdr>
    </w:div>
    <w:div w:id="534079029">
      <w:bodyDiv w:val="1"/>
      <w:marLeft w:val="0"/>
      <w:marRight w:val="0"/>
      <w:marTop w:val="0"/>
      <w:marBottom w:val="0"/>
      <w:divBdr>
        <w:top w:val="none" w:sz="0" w:space="0" w:color="auto"/>
        <w:left w:val="none" w:sz="0" w:space="0" w:color="auto"/>
        <w:bottom w:val="none" w:sz="0" w:space="0" w:color="auto"/>
        <w:right w:val="none" w:sz="0" w:space="0" w:color="auto"/>
      </w:divBdr>
    </w:div>
    <w:div w:id="552272581">
      <w:bodyDiv w:val="1"/>
      <w:marLeft w:val="0"/>
      <w:marRight w:val="0"/>
      <w:marTop w:val="0"/>
      <w:marBottom w:val="0"/>
      <w:divBdr>
        <w:top w:val="none" w:sz="0" w:space="0" w:color="auto"/>
        <w:left w:val="none" w:sz="0" w:space="0" w:color="auto"/>
        <w:bottom w:val="none" w:sz="0" w:space="0" w:color="auto"/>
        <w:right w:val="none" w:sz="0" w:space="0" w:color="auto"/>
      </w:divBdr>
    </w:div>
    <w:div w:id="553927334">
      <w:bodyDiv w:val="1"/>
      <w:marLeft w:val="0"/>
      <w:marRight w:val="0"/>
      <w:marTop w:val="0"/>
      <w:marBottom w:val="0"/>
      <w:divBdr>
        <w:top w:val="none" w:sz="0" w:space="0" w:color="auto"/>
        <w:left w:val="none" w:sz="0" w:space="0" w:color="auto"/>
        <w:bottom w:val="none" w:sz="0" w:space="0" w:color="auto"/>
        <w:right w:val="none" w:sz="0" w:space="0" w:color="auto"/>
      </w:divBdr>
    </w:div>
    <w:div w:id="555429376">
      <w:bodyDiv w:val="1"/>
      <w:marLeft w:val="0"/>
      <w:marRight w:val="0"/>
      <w:marTop w:val="0"/>
      <w:marBottom w:val="0"/>
      <w:divBdr>
        <w:top w:val="none" w:sz="0" w:space="0" w:color="auto"/>
        <w:left w:val="none" w:sz="0" w:space="0" w:color="auto"/>
        <w:bottom w:val="none" w:sz="0" w:space="0" w:color="auto"/>
        <w:right w:val="none" w:sz="0" w:space="0" w:color="auto"/>
      </w:divBdr>
      <w:divsChild>
        <w:div w:id="733087522">
          <w:marLeft w:val="0"/>
          <w:marRight w:val="0"/>
          <w:marTop w:val="0"/>
          <w:marBottom w:val="0"/>
          <w:divBdr>
            <w:top w:val="none" w:sz="0" w:space="0" w:color="auto"/>
            <w:left w:val="none" w:sz="0" w:space="0" w:color="auto"/>
            <w:bottom w:val="none" w:sz="0" w:space="0" w:color="auto"/>
            <w:right w:val="none" w:sz="0" w:space="0" w:color="auto"/>
          </w:divBdr>
          <w:divsChild>
            <w:div w:id="1556891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341798">
      <w:bodyDiv w:val="1"/>
      <w:marLeft w:val="0"/>
      <w:marRight w:val="0"/>
      <w:marTop w:val="0"/>
      <w:marBottom w:val="0"/>
      <w:divBdr>
        <w:top w:val="none" w:sz="0" w:space="0" w:color="auto"/>
        <w:left w:val="none" w:sz="0" w:space="0" w:color="auto"/>
        <w:bottom w:val="none" w:sz="0" w:space="0" w:color="auto"/>
        <w:right w:val="none" w:sz="0" w:space="0" w:color="auto"/>
      </w:divBdr>
    </w:div>
    <w:div w:id="604773788">
      <w:bodyDiv w:val="1"/>
      <w:marLeft w:val="0"/>
      <w:marRight w:val="0"/>
      <w:marTop w:val="0"/>
      <w:marBottom w:val="0"/>
      <w:divBdr>
        <w:top w:val="none" w:sz="0" w:space="0" w:color="auto"/>
        <w:left w:val="none" w:sz="0" w:space="0" w:color="auto"/>
        <w:bottom w:val="none" w:sz="0" w:space="0" w:color="auto"/>
        <w:right w:val="none" w:sz="0" w:space="0" w:color="auto"/>
      </w:divBdr>
      <w:divsChild>
        <w:div w:id="717363359">
          <w:marLeft w:val="0"/>
          <w:marRight w:val="0"/>
          <w:marTop w:val="0"/>
          <w:marBottom w:val="0"/>
          <w:divBdr>
            <w:top w:val="none" w:sz="0" w:space="0" w:color="auto"/>
            <w:left w:val="none" w:sz="0" w:space="0" w:color="auto"/>
            <w:bottom w:val="none" w:sz="0" w:space="0" w:color="auto"/>
            <w:right w:val="none" w:sz="0" w:space="0" w:color="auto"/>
          </w:divBdr>
        </w:div>
      </w:divsChild>
    </w:div>
    <w:div w:id="605576009">
      <w:bodyDiv w:val="1"/>
      <w:marLeft w:val="0"/>
      <w:marRight w:val="0"/>
      <w:marTop w:val="0"/>
      <w:marBottom w:val="0"/>
      <w:divBdr>
        <w:top w:val="none" w:sz="0" w:space="0" w:color="auto"/>
        <w:left w:val="none" w:sz="0" w:space="0" w:color="auto"/>
        <w:bottom w:val="none" w:sz="0" w:space="0" w:color="auto"/>
        <w:right w:val="none" w:sz="0" w:space="0" w:color="auto"/>
      </w:divBdr>
    </w:div>
    <w:div w:id="610406358">
      <w:bodyDiv w:val="1"/>
      <w:marLeft w:val="0"/>
      <w:marRight w:val="0"/>
      <w:marTop w:val="0"/>
      <w:marBottom w:val="0"/>
      <w:divBdr>
        <w:top w:val="none" w:sz="0" w:space="0" w:color="auto"/>
        <w:left w:val="none" w:sz="0" w:space="0" w:color="auto"/>
        <w:bottom w:val="none" w:sz="0" w:space="0" w:color="auto"/>
        <w:right w:val="none" w:sz="0" w:space="0" w:color="auto"/>
      </w:divBdr>
    </w:div>
    <w:div w:id="614026456">
      <w:bodyDiv w:val="1"/>
      <w:marLeft w:val="0"/>
      <w:marRight w:val="0"/>
      <w:marTop w:val="0"/>
      <w:marBottom w:val="0"/>
      <w:divBdr>
        <w:top w:val="none" w:sz="0" w:space="0" w:color="auto"/>
        <w:left w:val="none" w:sz="0" w:space="0" w:color="auto"/>
        <w:bottom w:val="none" w:sz="0" w:space="0" w:color="auto"/>
        <w:right w:val="none" w:sz="0" w:space="0" w:color="auto"/>
      </w:divBdr>
      <w:divsChild>
        <w:div w:id="179589577">
          <w:marLeft w:val="0"/>
          <w:marRight w:val="0"/>
          <w:marTop w:val="0"/>
          <w:marBottom w:val="0"/>
          <w:divBdr>
            <w:top w:val="none" w:sz="0" w:space="0" w:color="auto"/>
            <w:left w:val="none" w:sz="0" w:space="0" w:color="auto"/>
            <w:bottom w:val="none" w:sz="0" w:space="0" w:color="auto"/>
            <w:right w:val="none" w:sz="0" w:space="0" w:color="auto"/>
          </w:divBdr>
        </w:div>
      </w:divsChild>
    </w:div>
    <w:div w:id="668286798">
      <w:bodyDiv w:val="1"/>
      <w:marLeft w:val="0"/>
      <w:marRight w:val="0"/>
      <w:marTop w:val="0"/>
      <w:marBottom w:val="0"/>
      <w:divBdr>
        <w:top w:val="none" w:sz="0" w:space="0" w:color="auto"/>
        <w:left w:val="none" w:sz="0" w:space="0" w:color="auto"/>
        <w:bottom w:val="none" w:sz="0" w:space="0" w:color="auto"/>
        <w:right w:val="none" w:sz="0" w:space="0" w:color="auto"/>
      </w:divBdr>
    </w:div>
    <w:div w:id="673150011">
      <w:bodyDiv w:val="1"/>
      <w:marLeft w:val="0"/>
      <w:marRight w:val="0"/>
      <w:marTop w:val="0"/>
      <w:marBottom w:val="0"/>
      <w:divBdr>
        <w:top w:val="none" w:sz="0" w:space="0" w:color="auto"/>
        <w:left w:val="none" w:sz="0" w:space="0" w:color="auto"/>
        <w:bottom w:val="none" w:sz="0" w:space="0" w:color="auto"/>
        <w:right w:val="none" w:sz="0" w:space="0" w:color="auto"/>
      </w:divBdr>
    </w:div>
    <w:div w:id="701980602">
      <w:bodyDiv w:val="1"/>
      <w:marLeft w:val="0"/>
      <w:marRight w:val="0"/>
      <w:marTop w:val="0"/>
      <w:marBottom w:val="0"/>
      <w:divBdr>
        <w:top w:val="none" w:sz="0" w:space="0" w:color="auto"/>
        <w:left w:val="none" w:sz="0" w:space="0" w:color="auto"/>
        <w:bottom w:val="none" w:sz="0" w:space="0" w:color="auto"/>
        <w:right w:val="none" w:sz="0" w:space="0" w:color="auto"/>
      </w:divBdr>
    </w:div>
    <w:div w:id="725642886">
      <w:bodyDiv w:val="1"/>
      <w:marLeft w:val="0"/>
      <w:marRight w:val="0"/>
      <w:marTop w:val="0"/>
      <w:marBottom w:val="0"/>
      <w:divBdr>
        <w:top w:val="none" w:sz="0" w:space="0" w:color="auto"/>
        <w:left w:val="none" w:sz="0" w:space="0" w:color="auto"/>
        <w:bottom w:val="none" w:sz="0" w:space="0" w:color="auto"/>
        <w:right w:val="none" w:sz="0" w:space="0" w:color="auto"/>
      </w:divBdr>
    </w:div>
    <w:div w:id="734425920">
      <w:bodyDiv w:val="1"/>
      <w:marLeft w:val="0"/>
      <w:marRight w:val="0"/>
      <w:marTop w:val="0"/>
      <w:marBottom w:val="0"/>
      <w:divBdr>
        <w:top w:val="none" w:sz="0" w:space="0" w:color="auto"/>
        <w:left w:val="none" w:sz="0" w:space="0" w:color="auto"/>
        <w:bottom w:val="none" w:sz="0" w:space="0" w:color="auto"/>
        <w:right w:val="none" w:sz="0" w:space="0" w:color="auto"/>
      </w:divBdr>
      <w:divsChild>
        <w:div w:id="1778721382">
          <w:marLeft w:val="0"/>
          <w:marRight w:val="0"/>
          <w:marTop w:val="0"/>
          <w:marBottom w:val="0"/>
          <w:divBdr>
            <w:top w:val="none" w:sz="0" w:space="0" w:color="auto"/>
            <w:left w:val="none" w:sz="0" w:space="0" w:color="auto"/>
            <w:bottom w:val="none" w:sz="0" w:space="0" w:color="auto"/>
            <w:right w:val="none" w:sz="0" w:space="0" w:color="auto"/>
          </w:divBdr>
        </w:div>
      </w:divsChild>
    </w:div>
    <w:div w:id="734476398">
      <w:bodyDiv w:val="1"/>
      <w:marLeft w:val="0"/>
      <w:marRight w:val="0"/>
      <w:marTop w:val="0"/>
      <w:marBottom w:val="0"/>
      <w:divBdr>
        <w:top w:val="none" w:sz="0" w:space="0" w:color="auto"/>
        <w:left w:val="none" w:sz="0" w:space="0" w:color="auto"/>
        <w:bottom w:val="none" w:sz="0" w:space="0" w:color="auto"/>
        <w:right w:val="none" w:sz="0" w:space="0" w:color="auto"/>
      </w:divBdr>
    </w:div>
    <w:div w:id="736710551">
      <w:bodyDiv w:val="1"/>
      <w:marLeft w:val="0"/>
      <w:marRight w:val="0"/>
      <w:marTop w:val="0"/>
      <w:marBottom w:val="0"/>
      <w:divBdr>
        <w:top w:val="none" w:sz="0" w:space="0" w:color="auto"/>
        <w:left w:val="none" w:sz="0" w:space="0" w:color="auto"/>
        <w:bottom w:val="none" w:sz="0" w:space="0" w:color="auto"/>
        <w:right w:val="none" w:sz="0" w:space="0" w:color="auto"/>
      </w:divBdr>
      <w:divsChild>
        <w:div w:id="2095736390">
          <w:marLeft w:val="0"/>
          <w:marRight w:val="0"/>
          <w:marTop w:val="0"/>
          <w:marBottom w:val="0"/>
          <w:divBdr>
            <w:top w:val="none" w:sz="0" w:space="0" w:color="auto"/>
            <w:left w:val="none" w:sz="0" w:space="0" w:color="auto"/>
            <w:bottom w:val="none" w:sz="0" w:space="0" w:color="auto"/>
            <w:right w:val="none" w:sz="0" w:space="0" w:color="auto"/>
          </w:divBdr>
        </w:div>
      </w:divsChild>
    </w:div>
    <w:div w:id="827787984">
      <w:bodyDiv w:val="1"/>
      <w:marLeft w:val="0"/>
      <w:marRight w:val="0"/>
      <w:marTop w:val="0"/>
      <w:marBottom w:val="0"/>
      <w:divBdr>
        <w:top w:val="none" w:sz="0" w:space="0" w:color="auto"/>
        <w:left w:val="none" w:sz="0" w:space="0" w:color="auto"/>
        <w:bottom w:val="none" w:sz="0" w:space="0" w:color="auto"/>
        <w:right w:val="none" w:sz="0" w:space="0" w:color="auto"/>
      </w:divBdr>
      <w:divsChild>
        <w:div w:id="1741905224">
          <w:marLeft w:val="0"/>
          <w:marRight w:val="0"/>
          <w:marTop w:val="0"/>
          <w:marBottom w:val="0"/>
          <w:divBdr>
            <w:top w:val="none" w:sz="0" w:space="0" w:color="auto"/>
            <w:left w:val="none" w:sz="0" w:space="0" w:color="auto"/>
            <w:bottom w:val="none" w:sz="0" w:space="0" w:color="auto"/>
            <w:right w:val="none" w:sz="0" w:space="0" w:color="auto"/>
          </w:divBdr>
        </w:div>
      </w:divsChild>
    </w:div>
    <w:div w:id="830606002">
      <w:bodyDiv w:val="1"/>
      <w:marLeft w:val="0"/>
      <w:marRight w:val="0"/>
      <w:marTop w:val="0"/>
      <w:marBottom w:val="0"/>
      <w:divBdr>
        <w:top w:val="none" w:sz="0" w:space="0" w:color="auto"/>
        <w:left w:val="none" w:sz="0" w:space="0" w:color="auto"/>
        <w:bottom w:val="none" w:sz="0" w:space="0" w:color="auto"/>
        <w:right w:val="none" w:sz="0" w:space="0" w:color="auto"/>
      </w:divBdr>
      <w:divsChild>
        <w:div w:id="1449619705">
          <w:marLeft w:val="0"/>
          <w:marRight w:val="0"/>
          <w:marTop w:val="0"/>
          <w:marBottom w:val="0"/>
          <w:divBdr>
            <w:top w:val="none" w:sz="0" w:space="0" w:color="auto"/>
            <w:left w:val="none" w:sz="0" w:space="0" w:color="auto"/>
            <w:bottom w:val="none" w:sz="0" w:space="0" w:color="auto"/>
            <w:right w:val="none" w:sz="0" w:space="0" w:color="auto"/>
          </w:divBdr>
        </w:div>
      </w:divsChild>
    </w:div>
    <w:div w:id="836381299">
      <w:bodyDiv w:val="1"/>
      <w:marLeft w:val="0"/>
      <w:marRight w:val="0"/>
      <w:marTop w:val="0"/>
      <w:marBottom w:val="0"/>
      <w:divBdr>
        <w:top w:val="none" w:sz="0" w:space="0" w:color="auto"/>
        <w:left w:val="none" w:sz="0" w:space="0" w:color="auto"/>
        <w:bottom w:val="none" w:sz="0" w:space="0" w:color="auto"/>
        <w:right w:val="none" w:sz="0" w:space="0" w:color="auto"/>
      </w:divBdr>
      <w:divsChild>
        <w:div w:id="309553167">
          <w:marLeft w:val="0"/>
          <w:marRight w:val="0"/>
          <w:marTop w:val="0"/>
          <w:marBottom w:val="0"/>
          <w:divBdr>
            <w:top w:val="none" w:sz="0" w:space="0" w:color="auto"/>
            <w:left w:val="none" w:sz="0" w:space="0" w:color="auto"/>
            <w:bottom w:val="none" w:sz="0" w:space="0" w:color="auto"/>
            <w:right w:val="none" w:sz="0" w:space="0" w:color="auto"/>
          </w:divBdr>
        </w:div>
      </w:divsChild>
    </w:div>
    <w:div w:id="843204136">
      <w:bodyDiv w:val="1"/>
      <w:marLeft w:val="0"/>
      <w:marRight w:val="0"/>
      <w:marTop w:val="0"/>
      <w:marBottom w:val="0"/>
      <w:divBdr>
        <w:top w:val="none" w:sz="0" w:space="0" w:color="auto"/>
        <w:left w:val="none" w:sz="0" w:space="0" w:color="auto"/>
        <w:bottom w:val="none" w:sz="0" w:space="0" w:color="auto"/>
        <w:right w:val="none" w:sz="0" w:space="0" w:color="auto"/>
      </w:divBdr>
      <w:divsChild>
        <w:div w:id="1886020046">
          <w:marLeft w:val="0"/>
          <w:marRight w:val="0"/>
          <w:marTop w:val="0"/>
          <w:marBottom w:val="0"/>
          <w:divBdr>
            <w:top w:val="none" w:sz="0" w:space="0" w:color="auto"/>
            <w:left w:val="none" w:sz="0" w:space="0" w:color="auto"/>
            <w:bottom w:val="none" w:sz="0" w:space="0" w:color="auto"/>
            <w:right w:val="none" w:sz="0" w:space="0" w:color="auto"/>
          </w:divBdr>
        </w:div>
      </w:divsChild>
    </w:div>
    <w:div w:id="859470980">
      <w:bodyDiv w:val="1"/>
      <w:marLeft w:val="0"/>
      <w:marRight w:val="0"/>
      <w:marTop w:val="0"/>
      <w:marBottom w:val="0"/>
      <w:divBdr>
        <w:top w:val="none" w:sz="0" w:space="0" w:color="auto"/>
        <w:left w:val="none" w:sz="0" w:space="0" w:color="auto"/>
        <w:bottom w:val="none" w:sz="0" w:space="0" w:color="auto"/>
        <w:right w:val="none" w:sz="0" w:space="0" w:color="auto"/>
      </w:divBdr>
    </w:div>
    <w:div w:id="859928630">
      <w:bodyDiv w:val="1"/>
      <w:marLeft w:val="0"/>
      <w:marRight w:val="0"/>
      <w:marTop w:val="0"/>
      <w:marBottom w:val="0"/>
      <w:divBdr>
        <w:top w:val="none" w:sz="0" w:space="0" w:color="auto"/>
        <w:left w:val="none" w:sz="0" w:space="0" w:color="auto"/>
        <w:bottom w:val="none" w:sz="0" w:space="0" w:color="auto"/>
        <w:right w:val="none" w:sz="0" w:space="0" w:color="auto"/>
      </w:divBdr>
    </w:div>
    <w:div w:id="890113588">
      <w:bodyDiv w:val="1"/>
      <w:marLeft w:val="0"/>
      <w:marRight w:val="0"/>
      <w:marTop w:val="0"/>
      <w:marBottom w:val="0"/>
      <w:divBdr>
        <w:top w:val="none" w:sz="0" w:space="0" w:color="auto"/>
        <w:left w:val="none" w:sz="0" w:space="0" w:color="auto"/>
        <w:bottom w:val="none" w:sz="0" w:space="0" w:color="auto"/>
        <w:right w:val="none" w:sz="0" w:space="0" w:color="auto"/>
      </w:divBdr>
    </w:div>
    <w:div w:id="919754225">
      <w:bodyDiv w:val="1"/>
      <w:marLeft w:val="0"/>
      <w:marRight w:val="0"/>
      <w:marTop w:val="0"/>
      <w:marBottom w:val="0"/>
      <w:divBdr>
        <w:top w:val="none" w:sz="0" w:space="0" w:color="auto"/>
        <w:left w:val="none" w:sz="0" w:space="0" w:color="auto"/>
        <w:bottom w:val="none" w:sz="0" w:space="0" w:color="auto"/>
        <w:right w:val="none" w:sz="0" w:space="0" w:color="auto"/>
      </w:divBdr>
    </w:div>
    <w:div w:id="958604792">
      <w:bodyDiv w:val="1"/>
      <w:marLeft w:val="0"/>
      <w:marRight w:val="0"/>
      <w:marTop w:val="0"/>
      <w:marBottom w:val="0"/>
      <w:divBdr>
        <w:top w:val="none" w:sz="0" w:space="0" w:color="auto"/>
        <w:left w:val="none" w:sz="0" w:space="0" w:color="auto"/>
        <w:bottom w:val="none" w:sz="0" w:space="0" w:color="auto"/>
        <w:right w:val="none" w:sz="0" w:space="0" w:color="auto"/>
      </w:divBdr>
    </w:div>
    <w:div w:id="981158559">
      <w:bodyDiv w:val="1"/>
      <w:marLeft w:val="0"/>
      <w:marRight w:val="0"/>
      <w:marTop w:val="0"/>
      <w:marBottom w:val="0"/>
      <w:divBdr>
        <w:top w:val="none" w:sz="0" w:space="0" w:color="auto"/>
        <w:left w:val="none" w:sz="0" w:space="0" w:color="auto"/>
        <w:bottom w:val="none" w:sz="0" w:space="0" w:color="auto"/>
        <w:right w:val="none" w:sz="0" w:space="0" w:color="auto"/>
      </w:divBdr>
    </w:div>
    <w:div w:id="993096906">
      <w:bodyDiv w:val="1"/>
      <w:marLeft w:val="0"/>
      <w:marRight w:val="0"/>
      <w:marTop w:val="0"/>
      <w:marBottom w:val="0"/>
      <w:divBdr>
        <w:top w:val="none" w:sz="0" w:space="0" w:color="auto"/>
        <w:left w:val="none" w:sz="0" w:space="0" w:color="auto"/>
        <w:bottom w:val="none" w:sz="0" w:space="0" w:color="auto"/>
        <w:right w:val="none" w:sz="0" w:space="0" w:color="auto"/>
      </w:divBdr>
    </w:div>
    <w:div w:id="998574827">
      <w:bodyDiv w:val="1"/>
      <w:marLeft w:val="0"/>
      <w:marRight w:val="0"/>
      <w:marTop w:val="0"/>
      <w:marBottom w:val="0"/>
      <w:divBdr>
        <w:top w:val="none" w:sz="0" w:space="0" w:color="auto"/>
        <w:left w:val="none" w:sz="0" w:space="0" w:color="auto"/>
        <w:bottom w:val="none" w:sz="0" w:space="0" w:color="auto"/>
        <w:right w:val="none" w:sz="0" w:space="0" w:color="auto"/>
      </w:divBdr>
    </w:div>
    <w:div w:id="1040008330">
      <w:bodyDiv w:val="1"/>
      <w:marLeft w:val="0"/>
      <w:marRight w:val="0"/>
      <w:marTop w:val="0"/>
      <w:marBottom w:val="0"/>
      <w:divBdr>
        <w:top w:val="none" w:sz="0" w:space="0" w:color="auto"/>
        <w:left w:val="none" w:sz="0" w:space="0" w:color="auto"/>
        <w:bottom w:val="none" w:sz="0" w:space="0" w:color="auto"/>
        <w:right w:val="none" w:sz="0" w:space="0" w:color="auto"/>
      </w:divBdr>
    </w:div>
    <w:div w:id="1071343513">
      <w:bodyDiv w:val="1"/>
      <w:marLeft w:val="0"/>
      <w:marRight w:val="0"/>
      <w:marTop w:val="0"/>
      <w:marBottom w:val="0"/>
      <w:divBdr>
        <w:top w:val="none" w:sz="0" w:space="0" w:color="auto"/>
        <w:left w:val="none" w:sz="0" w:space="0" w:color="auto"/>
        <w:bottom w:val="none" w:sz="0" w:space="0" w:color="auto"/>
        <w:right w:val="none" w:sz="0" w:space="0" w:color="auto"/>
      </w:divBdr>
    </w:div>
    <w:div w:id="1098060818">
      <w:bodyDiv w:val="1"/>
      <w:marLeft w:val="0"/>
      <w:marRight w:val="0"/>
      <w:marTop w:val="0"/>
      <w:marBottom w:val="0"/>
      <w:divBdr>
        <w:top w:val="none" w:sz="0" w:space="0" w:color="auto"/>
        <w:left w:val="none" w:sz="0" w:space="0" w:color="auto"/>
        <w:bottom w:val="none" w:sz="0" w:space="0" w:color="auto"/>
        <w:right w:val="none" w:sz="0" w:space="0" w:color="auto"/>
      </w:divBdr>
      <w:divsChild>
        <w:div w:id="1095516203">
          <w:marLeft w:val="0"/>
          <w:marRight w:val="0"/>
          <w:marTop w:val="0"/>
          <w:marBottom w:val="0"/>
          <w:divBdr>
            <w:top w:val="none" w:sz="0" w:space="0" w:color="auto"/>
            <w:left w:val="none" w:sz="0" w:space="0" w:color="auto"/>
            <w:bottom w:val="none" w:sz="0" w:space="0" w:color="auto"/>
            <w:right w:val="none" w:sz="0" w:space="0" w:color="auto"/>
          </w:divBdr>
        </w:div>
      </w:divsChild>
    </w:div>
    <w:div w:id="1119956272">
      <w:bodyDiv w:val="1"/>
      <w:marLeft w:val="0"/>
      <w:marRight w:val="0"/>
      <w:marTop w:val="0"/>
      <w:marBottom w:val="0"/>
      <w:divBdr>
        <w:top w:val="none" w:sz="0" w:space="0" w:color="auto"/>
        <w:left w:val="none" w:sz="0" w:space="0" w:color="auto"/>
        <w:bottom w:val="none" w:sz="0" w:space="0" w:color="auto"/>
        <w:right w:val="none" w:sz="0" w:space="0" w:color="auto"/>
      </w:divBdr>
      <w:divsChild>
        <w:div w:id="1013874525">
          <w:marLeft w:val="0"/>
          <w:marRight w:val="0"/>
          <w:marTop w:val="0"/>
          <w:marBottom w:val="0"/>
          <w:divBdr>
            <w:top w:val="none" w:sz="0" w:space="0" w:color="auto"/>
            <w:left w:val="none" w:sz="0" w:space="0" w:color="auto"/>
            <w:bottom w:val="none" w:sz="0" w:space="0" w:color="auto"/>
            <w:right w:val="none" w:sz="0" w:space="0" w:color="auto"/>
          </w:divBdr>
        </w:div>
        <w:div w:id="1299340770">
          <w:marLeft w:val="0"/>
          <w:marRight w:val="0"/>
          <w:marTop w:val="0"/>
          <w:marBottom w:val="0"/>
          <w:divBdr>
            <w:top w:val="none" w:sz="0" w:space="0" w:color="auto"/>
            <w:left w:val="none" w:sz="0" w:space="0" w:color="auto"/>
            <w:bottom w:val="none" w:sz="0" w:space="0" w:color="auto"/>
            <w:right w:val="none" w:sz="0" w:space="0" w:color="auto"/>
          </w:divBdr>
        </w:div>
      </w:divsChild>
    </w:div>
    <w:div w:id="1121144953">
      <w:bodyDiv w:val="1"/>
      <w:marLeft w:val="0"/>
      <w:marRight w:val="0"/>
      <w:marTop w:val="0"/>
      <w:marBottom w:val="0"/>
      <w:divBdr>
        <w:top w:val="none" w:sz="0" w:space="0" w:color="auto"/>
        <w:left w:val="none" w:sz="0" w:space="0" w:color="auto"/>
        <w:bottom w:val="none" w:sz="0" w:space="0" w:color="auto"/>
        <w:right w:val="none" w:sz="0" w:space="0" w:color="auto"/>
      </w:divBdr>
      <w:divsChild>
        <w:div w:id="1233471124">
          <w:marLeft w:val="0"/>
          <w:marRight w:val="0"/>
          <w:marTop w:val="0"/>
          <w:marBottom w:val="0"/>
          <w:divBdr>
            <w:top w:val="none" w:sz="0" w:space="0" w:color="auto"/>
            <w:left w:val="none" w:sz="0" w:space="0" w:color="auto"/>
            <w:bottom w:val="none" w:sz="0" w:space="0" w:color="auto"/>
            <w:right w:val="none" w:sz="0" w:space="0" w:color="auto"/>
          </w:divBdr>
        </w:div>
      </w:divsChild>
    </w:div>
    <w:div w:id="1156871864">
      <w:bodyDiv w:val="1"/>
      <w:marLeft w:val="0"/>
      <w:marRight w:val="0"/>
      <w:marTop w:val="0"/>
      <w:marBottom w:val="0"/>
      <w:divBdr>
        <w:top w:val="none" w:sz="0" w:space="0" w:color="auto"/>
        <w:left w:val="none" w:sz="0" w:space="0" w:color="auto"/>
        <w:bottom w:val="none" w:sz="0" w:space="0" w:color="auto"/>
        <w:right w:val="none" w:sz="0" w:space="0" w:color="auto"/>
      </w:divBdr>
    </w:div>
    <w:div w:id="1172456658">
      <w:bodyDiv w:val="1"/>
      <w:marLeft w:val="0"/>
      <w:marRight w:val="0"/>
      <w:marTop w:val="0"/>
      <w:marBottom w:val="0"/>
      <w:divBdr>
        <w:top w:val="none" w:sz="0" w:space="0" w:color="auto"/>
        <w:left w:val="none" w:sz="0" w:space="0" w:color="auto"/>
        <w:bottom w:val="none" w:sz="0" w:space="0" w:color="auto"/>
        <w:right w:val="none" w:sz="0" w:space="0" w:color="auto"/>
      </w:divBdr>
      <w:divsChild>
        <w:div w:id="2054108432">
          <w:marLeft w:val="0"/>
          <w:marRight w:val="0"/>
          <w:marTop w:val="0"/>
          <w:marBottom w:val="0"/>
          <w:divBdr>
            <w:top w:val="none" w:sz="0" w:space="0" w:color="auto"/>
            <w:left w:val="none" w:sz="0" w:space="0" w:color="auto"/>
            <w:bottom w:val="none" w:sz="0" w:space="0" w:color="auto"/>
            <w:right w:val="none" w:sz="0" w:space="0" w:color="auto"/>
          </w:divBdr>
        </w:div>
      </w:divsChild>
    </w:div>
    <w:div w:id="1180897866">
      <w:bodyDiv w:val="1"/>
      <w:marLeft w:val="0"/>
      <w:marRight w:val="0"/>
      <w:marTop w:val="0"/>
      <w:marBottom w:val="0"/>
      <w:divBdr>
        <w:top w:val="none" w:sz="0" w:space="0" w:color="auto"/>
        <w:left w:val="none" w:sz="0" w:space="0" w:color="auto"/>
        <w:bottom w:val="none" w:sz="0" w:space="0" w:color="auto"/>
        <w:right w:val="none" w:sz="0" w:space="0" w:color="auto"/>
      </w:divBdr>
    </w:div>
    <w:div w:id="1188908390">
      <w:bodyDiv w:val="1"/>
      <w:marLeft w:val="0"/>
      <w:marRight w:val="0"/>
      <w:marTop w:val="0"/>
      <w:marBottom w:val="0"/>
      <w:divBdr>
        <w:top w:val="none" w:sz="0" w:space="0" w:color="auto"/>
        <w:left w:val="none" w:sz="0" w:space="0" w:color="auto"/>
        <w:bottom w:val="none" w:sz="0" w:space="0" w:color="auto"/>
        <w:right w:val="none" w:sz="0" w:space="0" w:color="auto"/>
      </w:divBdr>
      <w:divsChild>
        <w:div w:id="1980570337">
          <w:marLeft w:val="0"/>
          <w:marRight w:val="0"/>
          <w:marTop w:val="0"/>
          <w:marBottom w:val="0"/>
          <w:divBdr>
            <w:top w:val="none" w:sz="0" w:space="0" w:color="auto"/>
            <w:left w:val="none" w:sz="0" w:space="0" w:color="auto"/>
            <w:bottom w:val="none" w:sz="0" w:space="0" w:color="auto"/>
            <w:right w:val="none" w:sz="0" w:space="0" w:color="auto"/>
          </w:divBdr>
        </w:div>
      </w:divsChild>
    </w:div>
    <w:div w:id="1190995720">
      <w:bodyDiv w:val="1"/>
      <w:marLeft w:val="0"/>
      <w:marRight w:val="0"/>
      <w:marTop w:val="0"/>
      <w:marBottom w:val="0"/>
      <w:divBdr>
        <w:top w:val="none" w:sz="0" w:space="0" w:color="auto"/>
        <w:left w:val="none" w:sz="0" w:space="0" w:color="auto"/>
        <w:bottom w:val="none" w:sz="0" w:space="0" w:color="auto"/>
        <w:right w:val="none" w:sz="0" w:space="0" w:color="auto"/>
      </w:divBdr>
      <w:divsChild>
        <w:div w:id="758454255">
          <w:marLeft w:val="0"/>
          <w:marRight w:val="0"/>
          <w:marTop w:val="0"/>
          <w:marBottom w:val="0"/>
          <w:divBdr>
            <w:top w:val="none" w:sz="0" w:space="0" w:color="auto"/>
            <w:left w:val="none" w:sz="0" w:space="0" w:color="auto"/>
            <w:bottom w:val="none" w:sz="0" w:space="0" w:color="auto"/>
            <w:right w:val="none" w:sz="0" w:space="0" w:color="auto"/>
          </w:divBdr>
        </w:div>
      </w:divsChild>
    </w:div>
    <w:div w:id="1192111816">
      <w:bodyDiv w:val="1"/>
      <w:marLeft w:val="0"/>
      <w:marRight w:val="0"/>
      <w:marTop w:val="0"/>
      <w:marBottom w:val="0"/>
      <w:divBdr>
        <w:top w:val="none" w:sz="0" w:space="0" w:color="auto"/>
        <w:left w:val="none" w:sz="0" w:space="0" w:color="auto"/>
        <w:bottom w:val="none" w:sz="0" w:space="0" w:color="auto"/>
        <w:right w:val="none" w:sz="0" w:space="0" w:color="auto"/>
      </w:divBdr>
    </w:div>
    <w:div w:id="1196120049">
      <w:bodyDiv w:val="1"/>
      <w:marLeft w:val="0"/>
      <w:marRight w:val="0"/>
      <w:marTop w:val="0"/>
      <w:marBottom w:val="0"/>
      <w:divBdr>
        <w:top w:val="none" w:sz="0" w:space="0" w:color="auto"/>
        <w:left w:val="none" w:sz="0" w:space="0" w:color="auto"/>
        <w:bottom w:val="none" w:sz="0" w:space="0" w:color="auto"/>
        <w:right w:val="none" w:sz="0" w:space="0" w:color="auto"/>
      </w:divBdr>
      <w:divsChild>
        <w:div w:id="2061780855">
          <w:marLeft w:val="0"/>
          <w:marRight w:val="0"/>
          <w:marTop w:val="0"/>
          <w:marBottom w:val="0"/>
          <w:divBdr>
            <w:top w:val="none" w:sz="0" w:space="0" w:color="auto"/>
            <w:left w:val="none" w:sz="0" w:space="0" w:color="auto"/>
            <w:bottom w:val="none" w:sz="0" w:space="0" w:color="auto"/>
            <w:right w:val="none" w:sz="0" w:space="0" w:color="auto"/>
          </w:divBdr>
          <w:divsChild>
            <w:div w:id="21195257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35435828">
      <w:bodyDiv w:val="1"/>
      <w:marLeft w:val="0"/>
      <w:marRight w:val="0"/>
      <w:marTop w:val="0"/>
      <w:marBottom w:val="0"/>
      <w:divBdr>
        <w:top w:val="none" w:sz="0" w:space="0" w:color="auto"/>
        <w:left w:val="none" w:sz="0" w:space="0" w:color="auto"/>
        <w:bottom w:val="none" w:sz="0" w:space="0" w:color="auto"/>
        <w:right w:val="none" w:sz="0" w:space="0" w:color="auto"/>
      </w:divBdr>
    </w:div>
    <w:div w:id="1238131350">
      <w:bodyDiv w:val="1"/>
      <w:marLeft w:val="0"/>
      <w:marRight w:val="0"/>
      <w:marTop w:val="0"/>
      <w:marBottom w:val="0"/>
      <w:divBdr>
        <w:top w:val="none" w:sz="0" w:space="0" w:color="auto"/>
        <w:left w:val="none" w:sz="0" w:space="0" w:color="auto"/>
        <w:bottom w:val="none" w:sz="0" w:space="0" w:color="auto"/>
        <w:right w:val="none" w:sz="0" w:space="0" w:color="auto"/>
      </w:divBdr>
      <w:divsChild>
        <w:div w:id="1831021913">
          <w:marLeft w:val="0"/>
          <w:marRight w:val="0"/>
          <w:marTop w:val="0"/>
          <w:marBottom w:val="0"/>
          <w:divBdr>
            <w:top w:val="none" w:sz="0" w:space="0" w:color="auto"/>
            <w:left w:val="none" w:sz="0" w:space="0" w:color="auto"/>
            <w:bottom w:val="none" w:sz="0" w:space="0" w:color="auto"/>
            <w:right w:val="none" w:sz="0" w:space="0" w:color="auto"/>
          </w:divBdr>
        </w:div>
      </w:divsChild>
    </w:div>
    <w:div w:id="1286888265">
      <w:bodyDiv w:val="1"/>
      <w:marLeft w:val="0"/>
      <w:marRight w:val="0"/>
      <w:marTop w:val="0"/>
      <w:marBottom w:val="0"/>
      <w:divBdr>
        <w:top w:val="none" w:sz="0" w:space="0" w:color="auto"/>
        <w:left w:val="none" w:sz="0" w:space="0" w:color="auto"/>
        <w:bottom w:val="none" w:sz="0" w:space="0" w:color="auto"/>
        <w:right w:val="none" w:sz="0" w:space="0" w:color="auto"/>
      </w:divBdr>
      <w:divsChild>
        <w:div w:id="1215042405">
          <w:marLeft w:val="0"/>
          <w:marRight w:val="0"/>
          <w:marTop w:val="0"/>
          <w:marBottom w:val="0"/>
          <w:divBdr>
            <w:top w:val="none" w:sz="0" w:space="0" w:color="auto"/>
            <w:left w:val="none" w:sz="0" w:space="0" w:color="auto"/>
            <w:bottom w:val="none" w:sz="0" w:space="0" w:color="auto"/>
            <w:right w:val="none" w:sz="0" w:space="0" w:color="auto"/>
          </w:divBdr>
          <w:divsChild>
            <w:div w:id="164766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919768">
      <w:bodyDiv w:val="1"/>
      <w:marLeft w:val="0"/>
      <w:marRight w:val="0"/>
      <w:marTop w:val="0"/>
      <w:marBottom w:val="0"/>
      <w:divBdr>
        <w:top w:val="none" w:sz="0" w:space="0" w:color="auto"/>
        <w:left w:val="none" w:sz="0" w:space="0" w:color="auto"/>
        <w:bottom w:val="none" w:sz="0" w:space="0" w:color="auto"/>
        <w:right w:val="none" w:sz="0" w:space="0" w:color="auto"/>
      </w:divBdr>
    </w:div>
    <w:div w:id="1301379887">
      <w:bodyDiv w:val="1"/>
      <w:marLeft w:val="0"/>
      <w:marRight w:val="0"/>
      <w:marTop w:val="0"/>
      <w:marBottom w:val="0"/>
      <w:divBdr>
        <w:top w:val="none" w:sz="0" w:space="0" w:color="auto"/>
        <w:left w:val="none" w:sz="0" w:space="0" w:color="auto"/>
        <w:bottom w:val="none" w:sz="0" w:space="0" w:color="auto"/>
        <w:right w:val="none" w:sz="0" w:space="0" w:color="auto"/>
      </w:divBdr>
      <w:divsChild>
        <w:div w:id="1375933473">
          <w:marLeft w:val="0"/>
          <w:marRight w:val="0"/>
          <w:marTop w:val="0"/>
          <w:marBottom w:val="0"/>
          <w:divBdr>
            <w:top w:val="none" w:sz="0" w:space="0" w:color="auto"/>
            <w:left w:val="none" w:sz="0" w:space="0" w:color="auto"/>
            <w:bottom w:val="none" w:sz="0" w:space="0" w:color="auto"/>
            <w:right w:val="none" w:sz="0" w:space="0" w:color="auto"/>
          </w:divBdr>
        </w:div>
      </w:divsChild>
    </w:div>
    <w:div w:id="1388451097">
      <w:bodyDiv w:val="1"/>
      <w:marLeft w:val="0"/>
      <w:marRight w:val="0"/>
      <w:marTop w:val="0"/>
      <w:marBottom w:val="0"/>
      <w:divBdr>
        <w:top w:val="none" w:sz="0" w:space="0" w:color="auto"/>
        <w:left w:val="none" w:sz="0" w:space="0" w:color="auto"/>
        <w:bottom w:val="none" w:sz="0" w:space="0" w:color="auto"/>
        <w:right w:val="none" w:sz="0" w:space="0" w:color="auto"/>
      </w:divBdr>
    </w:div>
    <w:div w:id="1403092259">
      <w:bodyDiv w:val="1"/>
      <w:marLeft w:val="0"/>
      <w:marRight w:val="0"/>
      <w:marTop w:val="0"/>
      <w:marBottom w:val="0"/>
      <w:divBdr>
        <w:top w:val="none" w:sz="0" w:space="0" w:color="auto"/>
        <w:left w:val="none" w:sz="0" w:space="0" w:color="auto"/>
        <w:bottom w:val="none" w:sz="0" w:space="0" w:color="auto"/>
        <w:right w:val="none" w:sz="0" w:space="0" w:color="auto"/>
      </w:divBdr>
      <w:divsChild>
        <w:div w:id="501702084">
          <w:marLeft w:val="0"/>
          <w:marRight w:val="0"/>
          <w:marTop w:val="0"/>
          <w:marBottom w:val="0"/>
          <w:divBdr>
            <w:top w:val="none" w:sz="0" w:space="0" w:color="auto"/>
            <w:left w:val="none" w:sz="0" w:space="0" w:color="auto"/>
            <w:bottom w:val="none" w:sz="0" w:space="0" w:color="auto"/>
            <w:right w:val="none" w:sz="0" w:space="0" w:color="auto"/>
          </w:divBdr>
        </w:div>
      </w:divsChild>
    </w:div>
    <w:div w:id="1426849905">
      <w:bodyDiv w:val="1"/>
      <w:marLeft w:val="0"/>
      <w:marRight w:val="0"/>
      <w:marTop w:val="0"/>
      <w:marBottom w:val="0"/>
      <w:divBdr>
        <w:top w:val="none" w:sz="0" w:space="0" w:color="auto"/>
        <w:left w:val="none" w:sz="0" w:space="0" w:color="auto"/>
        <w:bottom w:val="none" w:sz="0" w:space="0" w:color="auto"/>
        <w:right w:val="none" w:sz="0" w:space="0" w:color="auto"/>
      </w:divBdr>
    </w:div>
    <w:div w:id="1467891541">
      <w:bodyDiv w:val="1"/>
      <w:marLeft w:val="0"/>
      <w:marRight w:val="0"/>
      <w:marTop w:val="0"/>
      <w:marBottom w:val="0"/>
      <w:divBdr>
        <w:top w:val="none" w:sz="0" w:space="0" w:color="auto"/>
        <w:left w:val="none" w:sz="0" w:space="0" w:color="auto"/>
        <w:bottom w:val="none" w:sz="0" w:space="0" w:color="auto"/>
        <w:right w:val="none" w:sz="0" w:space="0" w:color="auto"/>
      </w:divBdr>
    </w:div>
    <w:div w:id="1505129621">
      <w:bodyDiv w:val="1"/>
      <w:marLeft w:val="0"/>
      <w:marRight w:val="0"/>
      <w:marTop w:val="0"/>
      <w:marBottom w:val="0"/>
      <w:divBdr>
        <w:top w:val="none" w:sz="0" w:space="0" w:color="auto"/>
        <w:left w:val="none" w:sz="0" w:space="0" w:color="auto"/>
        <w:bottom w:val="none" w:sz="0" w:space="0" w:color="auto"/>
        <w:right w:val="none" w:sz="0" w:space="0" w:color="auto"/>
      </w:divBdr>
      <w:divsChild>
        <w:div w:id="272245708">
          <w:marLeft w:val="0"/>
          <w:marRight w:val="0"/>
          <w:marTop w:val="0"/>
          <w:marBottom w:val="0"/>
          <w:divBdr>
            <w:top w:val="none" w:sz="0" w:space="0" w:color="auto"/>
            <w:left w:val="none" w:sz="0" w:space="0" w:color="auto"/>
            <w:bottom w:val="none" w:sz="0" w:space="0" w:color="auto"/>
            <w:right w:val="none" w:sz="0" w:space="0" w:color="auto"/>
          </w:divBdr>
        </w:div>
      </w:divsChild>
    </w:div>
    <w:div w:id="1513833134">
      <w:bodyDiv w:val="1"/>
      <w:marLeft w:val="0"/>
      <w:marRight w:val="0"/>
      <w:marTop w:val="0"/>
      <w:marBottom w:val="0"/>
      <w:divBdr>
        <w:top w:val="none" w:sz="0" w:space="0" w:color="auto"/>
        <w:left w:val="none" w:sz="0" w:space="0" w:color="auto"/>
        <w:bottom w:val="none" w:sz="0" w:space="0" w:color="auto"/>
        <w:right w:val="none" w:sz="0" w:space="0" w:color="auto"/>
      </w:divBdr>
      <w:divsChild>
        <w:div w:id="1130393844">
          <w:marLeft w:val="0"/>
          <w:marRight w:val="0"/>
          <w:marTop w:val="0"/>
          <w:marBottom w:val="0"/>
          <w:divBdr>
            <w:top w:val="none" w:sz="0" w:space="0" w:color="auto"/>
            <w:left w:val="none" w:sz="0" w:space="0" w:color="auto"/>
            <w:bottom w:val="none" w:sz="0" w:space="0" w:color="auto"/>
            <w:right w:val="none" w:sz="0" w:space="0" w:color="auto"/>
          </w:divBdr>
        </w:div>
      </w:divsChild>
    </w:div>
    <w:div w:id="1523084051">
      <w:bodyDiv w:val="1"/>
      <w:marLeft w:val="0"/>
      <w:marRight w:val="0"/>
      <w:marTop w:val="0"/>
      <w:marBottom w:val="0"/>
      <w:divBdr>
        <w:top w:val="none" w:sz="0" w:space="0" w:color="auto"/>
        <w:left w:val="none" w:sz="0" w:space="0" w:color="auto"/>
        <w:bottom w:val="none" w:sz="0" w:space="0" w:color="auto"/>
        <w:right w:val="none" w:sz="0" w:space="0" w:color="auto"/>
      </w:divBdr>
    </w:div>
    <w:div w:id="1549030810">
      <w:bodyDiv w:val="1"/>
      <w:marLeft w:val="0"/>
      <w:marRight w:val="0"/>
      <w:marTop w:val="0"/>
      <w:marBottom w:val="0"/>
      <w:divBdr>
        <w:top w:val="none" w:sz="0" w:space="0" w:color="auto"/>
        <w:left w:val="none" w:sz="0" w:space="0" w:color="auto"/>
        <w:bottom w:val="none" w:sz="0" w:space="0" w:color="auto"/>
        <w:right w:val="none" w:sz="0" w:space="0" w:color="auto"/>
      </w:divBdr>
    </w:div>
    <w:div w:id="1555045813">
      <w:bodyDiv w:val="1"/>
      <w:marLeft w:val="0"/>
      <w:marRight w:val="0"/>
      <w:marTop w:val="0"/>
      <w:marBottom w:val="0"/>
      <w:divBdr>
        <w:top w:val="none" w:sz="0" w:space="0" w:color="auto"/>
        <w:left w:val="none" w:sz="0" w:space="0" w:color="auto"/>
        <w:bottom w:val="none" w:sz="0" w:space="0" w:color="auto"/>
        <w:right w:val="none" w:sz="0" w:space="0" w:color="auto"/>
      </w:divBdr>
    </w:div>
    <w:div w:id="1568564768">
      <w:bodyDiv w:val="1"/>
      <w:marLeft w:val="0"/>
      <w:marRight w:val="0"/>
      <w:marTop w:val="0"/>
      <w:marBottom w:val="0"/>
      <w:divBdr>
        <w:top w:val="none" w:sz="0" w:space="0" w:color="auto"/>
        <w:left w:val="none" w:sz="0" w:space="0" w:color="auto"/>
        <w:bottom w:val="none" w:sz="0" w:space="0" w:color="auto"/>
        <w:right w:val="none" w:sz="0" w:space="0" w:color="auto"/>
      </w:divBdr>
    </w:div>
    <w:div w:id="1592856386">
      <w:bodyDiv w:val="1"/>
      <w:marLeft w:val="0"/>
      <w:marRight w:val="0"/>
      <w:marTop w:val="0"/>
      <w:marBottom w:val="0"/>
      <w:divBdr>
        <w:top w:val="none" w:sz="0" w:space="0" w:color="auto"/>
        <w:left w:val="none" w:sz="0" w:space="0" w:color="auto"/>
        <w:bottom w:val="none" w:sz="0" w:space="0" w:color="auto"/>
        <w:right w:val="none" w:sz="0" w:space="0" w:color="auto"/>
      </w:divBdr>
    </w:div>
    <w:div w:id="1608464572">
      <w:bodyDiv w:val="1"/>
      <w:marLeft w:val="0"/>
      <w:marRight w:val="0"/>
      <w:marTop w:val="0"/>
      <w:marBottom w:val="0"/>
      <w:divBdr>
        <w:top w:val="none" w:sz="0" w:space="0" w:color="auto"/>
        <w:left w:val="none" w:sz="0" w:space="0" w:color="auto"/>
        <w:bottom w:val="none" w:sz="0" w:space="0" w:color="auto"/>
        <w:right w:val="none" w:sz="0" w:space="0" w:color="auto"/>
      </w:divBdr>
      <w:divsChild>
        <w:div w:id="1119495009">
          <w:marLeft w:val="0"/>
          <w:marRight w:val="0"/>
          <w:marTop w:val="0"/>
          <w:marBottom w:val="0"/>
          <w:divBdr>
            <w:top w:val="none" w:sz="0" w:space="0" w:color="auto"/>
            <w:left w:val="none" w:sz="0" w:space="0" w:color="auto"/>
            <w:bottom w:val="none" w:sz="0" w:space="0" w:color="auto"/>
            <w:right w:val="none" w:sz="0" w:space="0" w:color="auto"/>
          </w:divBdr>
        </w:div>
      </w:divsChild>
    </w:div>
    <w:div w:id="1609046635">
      <w:bodyDiv w:val="1"/>
      <w:marLeft w:val="0"/>
      <w:marRight w:val="0"/>
      <w:marTop w:val="0"/>
      <w:marBottom w:val="0"/>
      <w:divBdr>
        <w:top w:val="none" w:sz="0" w:space="0" w:color="auto"/>
        <w:left w:val="none" w:sz="0" w:space="0" w:color="auto"/>
        <w:bottom w:val="none" w:sz="0" w:space="0" w:color="auto"/>
        <w:right w:val="none" w:sz="0" w:space="0" w:color="auto"/>
      </w:divBdr>
      <w:divsChild>
        <w:div w:id="1189220369">
          <w:marLeft w:val="0"/>
          <w:marRight w:val="0"/>
          <w:marTop w:val="0"/>
          <w:marBottom w:val="0"/>
          <w:divBdr>
            <w:top w:val="none" w:sz="0" w:space="0" w:color="auto"/>
            <w:left w:val="none" w:sz="0" w:space="0" w:color="auto"/>
            <w:bottom w:val="none" w:sz="0" w:space="0" w:color="auto"/>
            <w:right w:val="none" w:sz="0" w:space="0" w:color="auto"/>
          </w:divBdr>
        </w:div>
      </w:divsChild>
    </w:div>
    <w:div w:id="1619944713">
      <w:bodyDiv w:val="1"/>
      <w:marLeft w:val="0"/>
      <w:marRight w:val="0"/>
      <w:marTop w:val="0"/>
      <w:marBottom w:val="0"/>
      <w:divBdr>
        <w:top w:val="none" w:sz="0" w:space="0" w:color="auto"/>
        <w:left w:val="none" w:sz="0" w:space="0" w:color="auto"/>
        <w:bottom w:val="none" w:sz="0" w:space="0" w:color="auto"/>
        <w:right w:val="none" w:sz="0" w:space="0" w:color="auto"/>
      </w:divBdr>
    </w:div>
    <w:div w:id="1651639603">
      <w:bodyDiv w:val="1"/>
      <w:marLeft w:val="0"/>
      <w:marRight w:val="0"/>
      <w:marTop w:val="0"/>
      <w:marBottom w:val="0"/>
      <w:divBdr>
        <w:top w:val="none" w:sz="0" w:space="0" w:color="auto"/>
        <w:left w:val="none" w:sz="0" w:space="0" w:color="auto"/>
        <w:bottom w:val="none" w:sz="0" w:space="0" w:color="auto"/>
        <w:right w:val="none" w:sz="0" w:space="0" w:color="auto"/>
      </w:divBdr>
    </w:div>
    <w:div w:id="1664704604">
      <w:bodyDiv w:val="1"/>
      <w:marLeft w:val="0"/>
      <w:marRight w:val="0"/>
      <w:marTop w:val="0"/>
      <w:marBottom w:val="0"/>
      <w:divBdr>
        <w:top w:val="none" w:sz="0" w:space="0" w:color="auto"/>
        <w:left w:val="none" w:sz="0" w:space="0" w:color="auto"/>
        <w:bottom w:val="none" w:sz="0" w:space="0" w:color="auto"/>
        <w:right w:val="none" w:sz="0" w:space="0" w:color="auto"/>
      </w:divBdr>
      <w:divsChild>
        <w:div w:id="224488478">
          <w:marLeft w:val="0"/>
          <w:marRight w:val="0"/>
          <w:marTop w:val="0"/>
          <w:marBottom w:val="0"/>
          <w:divBdr>
            <w:top w:val="none" w:sz="0" w:space="0" w:color="auto"/>
            <w:left w:val="none" w:sz="0" w:space="0" w:color="auto"/>
            <w:bottom w:val="none" w:sz="0" w:space="0" w:color="auto"/>
            <w:right w:val="none" w:sz="0" w:space="0" w:color="auto"/>
          </w:divBdr>
        </w:div>
      </w:divsChild>
    </w:div>
    <w:div w:id="1683512641">
      <w:bodyDiv w:val="1"/>
      <w:marLeft w:val="0"/>
      <w:marRight w:val="0"/>
      <w:marTop w:val="0"/>
      <w:marBottom w:val="0"/>
      <w:divBdr>
        <w:top w:val="none" w:sz="0" w:space="0" w:color="auto"/>
        <w:left w:val="none" w:sz="0" w:space="0" w:color="auto"/>
        <w:bottom w:val="none" w:sz="0" w:space="0" w:color="auto"/>
        <w:right w:val="none" w:sz="0" w:space="0" w:color="auto"/>
      </w:divBdr>
      <w:divsChild>
        <w:div w:id="201291250">
          <w:marLeft w:val="0"/>
          <w:marRight w:val="0"/>
          <w:marTop w:val="0"/>
          <w:marBottom w:val="0"/>
          <w:divBdr>
            <w:top w:val="none" w:sz="0" w:space="0" w:color="auto"/>
            <w:left w:val="none" w:sz="0" w:space="0" w:color="auto"/>
            <w:bottom w:val="none" w:sz="0" w:space="0" w:color="auto"/>
            <w:right w:val="none" w:sz="0" w:space="0" w:color="auto"/>
          </w:divBdr>
        </w:div>
      </w:divsChild>
    </w:div>
    <w:div w:id="1702509650">
      <w:bodyDiv w:val="1"/>
      <w:marLeft w:val="0"/>
      <w:marRight w:val="0"/>
      <w:marTop w:val="0"/>
      <w:marBottom w:val="0"/>
      <w:divBdr>
        <w:top w:val="none" w:sz="0" w:space="0" w:color="auto"/>
        <w:left w:val="none" w:sz="0" w:space="0" w:color="auto"/>
        <w:bottom w:val="none" w:sz="0" w:space="0" w:color="auto"/>
        <w:right w:val="none" w:sz="0" w:space="0" w:color="auto"/>
      </w:divBdr>
    </w:div>
    <w:div w:id="1724674022">
      <w:bodyDiv w:val="1"/>
      <w:marLeft w:val="0"/>
      <w:marRight w:val="0"/>
      <w:marTop w:val="0"/>
      <w:marBottom w:val="0"/>
      <w:divBdr>
        <w:top w:val="none" w:sz="0" w:space="0" w:color="auto"/>
        <w:left w:val="none" w:sz="0" w:space="0" w:color="auto"/>
        <w:bottom w:val="none" w:sz="0" w:space="0" w:color="auto"/>
        <w:right w:val="none" w:sz="0" w:space="0" w:color="auto"/>
      </w:divBdr>
    </w:div>
    <w:div w:id="1725786776">
      <w:bodyDiv w:val="1"/>
      <w:marLeft w:val="0"/>
      <w:marRight w:val="0"/>
      <w:marTop w:val="0"/>
      <w:marBottom w:val="0"/>
      <w:divBdr>
        <w:top w:val="none" w:sz="0" w:space="0" w:color="auto"/>
        <w:left w:val="none" w:sz="0" w:space="0" w:color="auto"/>
        <w:bottom w:val="none" w:sz="0" w:space="0" w:color="auto"/>
        <w:right w:val="none" w:sz="0" w:space="0" w:color="auto"/>
      </w:divBdr>
      <w:divsChild>
        <w:div w:id="2078626487">
          <w:marLeft w:val="0"/>
          <w:marRight w:val="0"/>
          <w:marTop w:val="0"/>
          <w:marBottom w:val="0"/>
          <w:divBdr>
            <w:top w:val="none" w:sz="0" w:space="0" w:color="auto"/>
            <w:left w:val="none" w:sz="0" w:space="0" w:color="auto"/>
            <w:bottom w:val="none" w:sz="0" w:space="0" w:color="auto"/>
            <w:right w:val="none" w:sz="0" w:space="0" w:color="auto"/>
          </w:divBdr>
        </w:div>
      </w:divsChild>
    </w:div>
    <w:div w:id="1751465714">
      <w:bodyDiv w:val="1"/>
      <w:marLeft w:val="0"/>
      <w:marRight w:val="0"/>
      <w:marTop w:val="0"/>
      <w:marBottom w:val="0"/>
      <w:divBdr>
        <w:top w:val="none" w:sz="0" w:space="0" w:color="auto"/>
        <w:left w:val="none" w:sz="0" w:space="0" w:color="auto"/>
        <w:bottom w:val="none" w:sz="0" w:space="0" w:color="auto"/>
        <w:right w:val="none" w:sz="0" w:space="0" w:color="auto"/>
      </w:divBdr>
    </w:div>
    <w:div w:id="1762753979">
      <w:bodyDiv w:val="1"/>
      <w:marLeft w:val="0"/>
      <w:marRight w:val="0"/>
      <w:marTop w:val="0"/>
      <w:marBottom w:val="0"/>
      <w:divBdr>
        <w:top w:val="none" w:sz="0" w:space="0" w:color="auto"/>
        <w:left w:val="none" w:sz="0" w:space="0" w:color="auto"/>
        <w:bottom w:val="none" w:sz="0" w:space="0" w:color="auto"/>
        <w:right w:val="none" w:sz="0" w:space="0" w:color="auto"/>
      </w:divBdr>
    </w:div>
    <w:div w:id="1783648100">
      <w:bodyDiv w:val="1"/>
      <w:marLeft w:val="0"/>
      <w:marRight w:val="0"/>
      <w:marTop w:val="0"/>
      <w:marBottom w:val="0"/>
      <w:divBdr>
        <w:top w:val="none" w:sz="0" w:space="0" w:color="auto"/>
        <w:left w:val="none" w:sz="0" w:space="0" w:color="auto"/>
        <w:bottom w:val="none" w:sz="0" w:space="0" w:color="auto"/>
        <w:right w:val="none" w:sz="0" w:space="0" w:color="auto"/>
      </w:divBdr>
      <w:divsChild>
        <w:div w:id="762918995">
          <w:marLeft w:val="0"/>
          <w:marRight w:val="0"/>
          <w:marTop w:val="0"/>
          <w:marBottom w:val="0"/>
          <w:divBdr>
            <w:top w:val="none" w:sz="0" w:space="0" w:color="auto"/>
            <w:left w:val="none" w:sz="0" w:space="0" w:color="auto"/>
            <w:bottom w:val="none" w:sz="0" w:space="0" w:color="auto"/>
            <w:right w:val="none" w:sz="0" w:space="0" w:color="auto"/>
          </w:divBdr>
        </w:div>
      </w:divsChild>
    </w:div>
    <w:div w:id="1804888070">
      <w:bodyDiv w:val="1"/>
      <w:marLeft w:val="0"/>
      <w:marRight w:val="0"/>
      <w:marTop w:val="0"/>
      <w:marBottom w:val="0"/>
      <w:divBdr>
        <w:top w:val="none" w:sz="0" w:space="0" w:color="auto"/>
        <w:left w:val="none" w:sz="0" w:space="0" w:color="auto"/>
        <w:bottom w:val="none" w:sz="0" w:space="0" w:color="auto"/>
        <w:right w:val="none" w:sz="0" w:space="0" w:color="auto"/>
      </w:divBdr>
      <w:divsChild>
        <w:div w:id="1133140144">
          <w:marLeft w:val="0"/>
          <w:marRight w:val="0"/>
          <w:marTop w:val="0"/>
          <w:marBottom w:val="0"/>
          <w:divBdr>
            <w:top w:val="none" w:sz="0" w:space="0" w:color="auto"/>
            <w:left w:val="none" w:sz="0" w:space="0" w:color="auto"/>
            <w:bottom w:val="none" w:sz="0" w:space="0" w:color="auto"/>
            <w:right w:val="none" w:sz="0" w:space="0" w:color="auto"/>
          </w:divBdr>
        </w:div>
      </w:divsChild>
    </w:div>
    <w:div w:id="1810123192">
      <w:bodyDiv w:val="1"/>
      <w:marLeft w:val="0"/>
      <w:marRight w:val="0"/>
      <w:marTop w:val="0"/>
      <w:marBottom w:val="0"/>
      <w:divBdr>
        <w:top w:val="none" w:sz="0" w:space="0" w:color="auto"/>
        <w:left w:val="none" w:sz="0" w:space="0" w:color="auto"/>
        <w:bottom w:val="none" w:sz="0" w:space="0" w:color="auto"/>
        <w:right w:val="none" w:sz="0" w:space="0" w:color="auto"/>
      </w:divBdr>
      <w:divsChild>
        <w:div w:id="735317846">
          <w:marLeft w:val="0"/>
          <w:marRight w:val="0"/>
          <w:marTop w:val="0"/>
          <w:marBottom w:val="0"/>
          <w:divBdr>
            <w:top w:val="none" w:sz="0" w:space="0" w:color="auto"/>
            <w:left w:val="none" w:sz="0" w:space="0" w:color="auto"/>
            <w:bottom w:val="none" w:sz="0" w:space="0" w:color="auto"/>
            <w:right w:val="none" w:sz="0" w:space="0" w:color="auto"/>
          </w:divBdr>
        </w:div>
      </w:divsChild>
    </w:div>
    <w:div w:id="1826970072">
      <w:bodyDiv w:val="1"/>
      <w:marLeft w:val="0"/>
      <w:marRight w:val="0"/>
      <w:marTop w:val="0"/>
      <w:marBottom w:val="0"/>
      <w:divBdr>
        <w:top w:val="none" w:sz="0" w:space="0" w:color="auto"/>
        <w:left w:val="none" w:sz="0" w:space="0" w:color="auto"/>
        <w:bottom w:val="none" w:sz="0" w:space="0" w:color="auto"/>
        <w:right w:val="none" w:sz="0" w:space="0" w:color="auto"/>
      </w:divBdr>
      <w:divsChild>
        <w:div w:id="1670406624">
          <w:marLeft w:val="0"/>
          <w:marRight w:val="0"/>
          <w:marTop w:val="0"/>
          <w:marBottom w:val="0"/>
          <w:divBdr>
            <w:top w:val="none" w:sz="0" w:space="0" w:color="auto"/>
            <w:left w:val="none" w:sz="0" w:space="0" w:color="auto"/>
            <w:bottom w:val="none" w:sz="0" w:space="0" w:color="auto"/>
            <w:right w:val="none" w:sz="0" w:space="0" w:color="auto"/>
          </w:divBdr>
        </w:div>
      </w:divsChild>
    </w:div>
    <w:div w:id="1828203466">
      <w:bodyDiv w:val="1"/>
      <w:marLeft w:val="0"/>
      <w:marRight w:val="0"/>
      <w:marTop w:val="0"/>
      <w:marBottom w:val="0"/>
      <w:divBdr>
        <w:top w:val="none" w:sz="0" w:space="0" w:color="auto"/>
        <w:left w:val="none" w:sz="0" w:space="0" w:color="auto"/>
        <w:bottom w:val="none" w:sz="0" w:space="0" w:color="auto"/>
        <w:right w:val="none" w:sz="0" w:space="0" w:color="auto"/>
      </w:divBdr>
    </w:div>
    <w:div w:id="1934582121">
      <w:bodyDiv w:val="1"/>
      <w:marLeft w:val="0"/>
      <w:marRight w:val="0"/>
      <w:marTop w:val="0"/>
      <w:marBottom w:val="0"/>
      <w:divBdr>
        <w:top w:val="none" w:sz="0" w:space="0" w:color="auto"/>
        <w:left w:val="none" w:sz="0" w:space="0" w:color="auto"/>
        <w:bottom w:val="none" w:sz="0" w:space="0" w:color="auto"/>
        <w:right w:val="none" w:sz="0" w:space="0" w:color="auto"/>
      </w:divBdr>
    </w:div>
    <w:div w:id="1935629330">
      <w:bodyDiv w:val="1"/>
      <w:marLeft w:val="0"/>
      <w:marRight w:val="0"/>
      <w:marTop w:val="0"/>
      <w:marBottom w:val="0"/>
      <w:divBdr>
        <w:top w:val="none" w:sz="0" w:space="0" w:color="auto"/>
        <w:left w:val="none" w:sz="0" w:space="0" w:color="auto"/>
        <w:bottom w:val="none" w:sz="0" w:space="0" w:color="auto"/>
        <w:right w:val="none" w:sz="0" w:space="0" w:color="auto"/>
      </w:divBdr>
    </w:div>
    <w:div w:id="1943999910">
      <w:bodyDiv w:val="1"/>
      <w:marLeft w:val="0"/>
      <w:marRight w:val="0"/>
      <w:marTop w:val="0"/>
      <w:marBottom w:val="0"/>
      <w:divBdr>
        <w:top w:val="none" w:sz="0" w:space="0" w:color="auto"/>
        <w:left w:val="none" w:sz="0" w:space="0" w:color="auto"/>
        <w:bottom w:val="none" w:sz="0" w:space="0" w:color="auto"/>
        <w:right w:val="none" w:sz="0" w:space="0" w:color="auto"/>
      </w:divBdr>
      <w:divsChild>
        <w:div w:id="1578859031">
          <w:marLeft w:val="0"/>
          <w:marRight w:val="0"/>
          <w:marTop w:val="0"/>
          <w:marBottom w:val="0"/>
          <w:divBdr>
            <w:top w:val="none" w:sz="0" w:space="0" w:color="auto"/>
            <w:left w:val="none" w:sz="0" w:space="0" w:color="auto"/>
            <w:bottom w:val="none" w:sz="0" w:space="0" w:color="auto"/>
            <w:right w:val="none" w:sz="0" w:space="0" w:color="auto"/>
          </w:divBdr>
        </w:div>
      </w:divsChild>
    </w:div>
    <w:div w:id="1946189096">
      <w:bodyDiv w:val="1"/>
      <w:marLeft w:val="0"/>
      <w:marRight w:val="0"/>
      <w:marTop w:val="0"/>
      <w:marBottom w:val="0"/>
      <w:divBdr>
        <w:top w:val="none" w:sz="0" w:space="0" w:color="auto"/>
        <w:left w:val="none" w:sz="0" w:space="0" w:color="auto"/>
        <w:bottom w:val="none" w:sz="0" w:space="0" w:color="auto"/>
        <w:right w:val="none" w:sz="0" w:space="0" w:color="auto"/>
      </w:divBdr>
    </w:div>
    <w:div w:id="1949387693">
      <w:bodyDiv w:val="1"/>
      <w:marLeft w:val="0"/>
      <w:marRight w:val="0"/>
      <w:marTop w:val="0"/>
      <w:marBottom w:val="0"/>
      <w:divBdr>
        <w:top w:val="none" w:sz="0" w:space="0" w:color="auto"/>
        <w:left w:val="none" w:sz="0" w:space="0" w:color="auto"/>
        <w:bottom w:val="none" w:sz="0" w:space="0" w:color="auto"/>
        <w:right w:val="none" w:sz="0" w:space="0" w:color="auto"/>
      </w:divBdr>
    </w:div>
    <w:div w:id="1965113533">
      <w:bodyDiv w:val="1"/>
      <w:marLeft w:val="0"/>
      <w:marRight w:val="0"/>
      <w:marTop w:val="0"/>
      <w:marBottom w:val="0"/>
      <w:divBdr>
        <w:top w:val="none" w:sz="0" w:space="0" w:color="auto"/>
        <w:left w:val="none" w:sz="0" w:space="0" w:color="auto"/>
        <w:bottom w:val="none" w:sz="0" w:space="0" w:color="auto"/>
        <w:right w:val="none" w:sz="0" w:space="0" w:color="auto"/>
      </w:divBdr>
      <w:divsChild>
        <w:div w:id="1345866397">
          <w:marLeft w:val="0"/>
          <w:marRight w:val="0"/>
          <w:marTop w:val="0"/>
          <w:marBottom w:val="0"/>
          <w:divBdr>
            <w:top w:val="none" w:sz="0" w:space="0" w:color="auto"/>
            <w:left w:val="none" w:sz="0" w:space="0" w:color="auto"/>
            <w:bottom w:val="none" w:sz="0" w:space="0" w:color="auto"/>
            <w:right w:val="none" w:sz="0" w:space="0" w:color="auto"/>
          </w:divBdr>
        </w:div>
      </w:divsChild>
    </w:div>
    <w:div w:id="1977758571">
      <w:bodyDiv w:val="1"/>
      <w:marLeft w:val="0"/>
      <w:marRight w:val="0"/>
      <w:marTop w:val="0"/>
      <w:marBottom w:val="0"/>
      <w:divBdr>
        <w:top w:val="none" w:sz="0" w:space="0" w:color="auto"/>
        <w:left w:val="none" w:sz="0" w:space="0" w:color="auto"/>
        <w:bottom w:val="none" w:sz="0" w:space="0" w:color="auto"/>
        <w:right w:val="none" w:sz="0" w:space="0" w:color="auto"/>
      </w:divBdr>
      <w:divsChild>
        <w:div w:id="960962258">
          <w:marLeft w:val="0"/>
          <w:marRight w:val="0"/>
          <w:marTop w:val="0"/>
          <w:marBottom w:val="0"/>
          <w:divBdr>
            <w:top w:val="none" w:sz="0" w:space="0" w:color="auto"/>
            <w:left w:val="none" w:sz="0" w:space="0" w:color="auto"/>
            <w:bottom w:val="none" w:sz="0" w:space="0" w:color="auto"/>
            <w:right w:val="none" w:sz="0" w:space="0" w:color="auto"/>
          </w:divBdr>
        </w:div>
      </w:divsChild>
    </w:div>
    <w:div w:id="2014139093">
      <w:bodyDiv w:val="1"/>
      <w:marLeft w:val="0"/>
      <w:marRight w:val="0"/>
      <w:marTop w:val="0"/>
      <w:marBottom w:val="0"/>
      <w:divBdr>
        <w:top w:val="none" w:sz="0" w:space="0" w:color="auto"/>
        <w:left w:val="none" w:sz="0" w:space="0" w:color="auto"/>
        <w:bottom w:val="none" w:sz="0" w:space="0" w:color="auto"/>
        <w:right w:val="none" w:sz="0" w:space="0" w:color="auto"/>
      </w:divBdr>
    </w:div>
    <w:div w:id="2025008930">
      <w:bodyDiv w:val="1"/>
      <w:marLeft w:val="0"/>
      <w:marRight w:val="0"/>
      <w:marTop w:val="0"/>
      <w:marBottom w:val="0"/>
      <w:divBdr>
        <w:top w:val="none" w:sz="0" w:space="0" w:color="auto"/>
        <w:left w:val="none" w:sz="0" w:space="0" w:color="auto"/>
        <w:bottom w:val="none" w:sz="0" w:space="0" w:color="auto"/>
        <w:right w:val="none" w:sz="0" w:space="0" w:color="auto"/>
      </w:divBdr>
      <w:divsChild>
        <w:div w:id="307783617">
          <w:marLeft w:val="0"/>
          <w:marRight w:val="0"/>
          <w:marTop w:val="0"/>
          <w:marBottom w:val="0"/>
          <w:divBdr>
            <w:top w:val="none" w:sz="0" w:space="0" w:color="auto"/>
            <w:left w:val="none" w:sz="0" w:space="0" w:color="auto"/>
            <w:bottom w:val="none" w:sz="0" w:space="0" w:color="auto"/>
            <w:right w:val="none" w:sz="0" w:space="0" w:color="auto"/>
          </w:divBdr>
        </w:div>
      </w:divsChild>
    </w:div>
    <w:div w:id="2060008313">
      <w:bodyDiv w:val="1"/>
      <w:marLeft w:val="0"/>
      <w:marRight w:val="0"/>
      <w:marTop w:val="0"/>
      <w:marBottom w:val="0"/>
      <w:divBdr>
        <w:top w:val="none" w:sz="0" w:space="0" w:color="auto"/>
        <w:left w:val="none" w:sz="0" w:space="0" w:color="auto"/>
        <w:bottom w:val="none" w:sz="0" w:space="0" w:color="auto"/>
        <w:right w:val="none" w:sz="0" w:space="0" w:color="auto"/>
      </w:divBdr>
      <w:divsChild>
        <w:div w:id="834339303">
          <w:marLeft w:val="0"/>
          <w:marRight w:val="0"/>
          <w:marTop w:val="0"/>
          <w:marBottom w:val="0"/>
          <w:divBdr>
            <w:top w:val="none" w:sz="0" w:space="0" w:color="auto"/>
            <w:left w:val="none" w:sz="0" w:space="0" w:color="auto"/>
            <w:bottom w:val="none" w:sz="0" w:space="0" w:color="auto"/>
            <w:right w:val="none" w:sz="0" w:space="0" w:color="auto"/>
          </w:divBdr>
        </w:div>
      </w:divsChild>
    </w:div>
    <w:div w:id="2066752653">
      <w:bodyDiv w:val="1"/>
      <w:marLeft w:val="0"/>
      <w:marRight w:val="0"/>
      <w:marTop w:val="0"/>
      <w:marBottom w:val="0"/>
      <w:divBdr>
        <w:top w:val="none" w:sz="0" w:space="0" w:color="auto"/>
        <w:left w:val="none" w:sz="0" w:space="0" w:color="auto"/>
        <w:bottom w:val="none" w:sz="0" w:space="0" w:color="auto"/>
        <w:right w:val="none" w:sz="0" w:space="0" w:color="auto"/>
      </w:divBdr>
      <w:divsChild>
        <w:div w:id="481235956">
          <w:marLeft w:val="0"/>
          <w:marRight w:val="0"/>
          <w:marTop w:val="0"/>
          <w:marBottom w:val="0"/>
          <w:divBdr>
            <w:top w:val="none" w:sz="0" w:space="0" w:color="auto"/>
            <w:left w:val="none" w:sz="0" w:space="0" w:color="auto"/>
            <w:bottom w:val="none" w:sz="0" w:space="0" w:color="auto"/>
            <w:right w:val="none" w:sz="0" w:space="0" w:color="auto"/>
          </w:divBdr>
        </w:div>
      </w:divsChild>
    </w:div>
    <w:div w:id="2070374867">
      <w:bodyDiv w:val="1"/>
      <w:marLeft w:val="0"/>
      <w:marRight w:val="0"/>
      <w:marTop w:val="0"/>
      <w:marBottom w:val="0"/>
      <w:divBdr>
        <w:top w:val="none" w:sz="0" w:space="0" w:color="auto"/>
        <w:left w:val="none" w:sz="0" w:space="0" w:color="auto"/>
        <w:bottom w:val="none" w:sz="0" w:space="0" w:color="auto"/>
        <w:right w:val="none" w:sz="0" w:space="0" w:color="auto"/>
      </w:divBdr>
    </w:div>
    <w:div w:id="2070617248">
      <w:bodyDiv w:val="1"/>
      <w:marLeft w:val="0"/>
      <w:marRight w:val="0"/>
      <w:marTop w:val="0"/>
      <w:marBottom w:val="0"/>
      <w:divBdr>
        <w:top w:val="none" w:sz="0" w:space="0" w:color="auto"/>
        <w:left w:val="none" w:sz="0" w:space="0" w:color="auto"/>
        <w:bottom w:val="none" w:sz="0" w:space="0" w:color="auto"/>
        <w:right w:val="none" w:sz="0" w:space="0" w:color="auto"/>
      </w:divBdr>
    </w:div>
    <w:div w:id="2074542275">
      <w:bodyDiv w:val="1"/>
      <w:marLeft w:val="0"/>
      <w:marRight w:val="0"/>
      <w:marTop w:val="0"/>
      <w:marBottom w:val="0"/>
      <w:divBdr>
        <w:top w:val="none" w:sz="0" w:space="0" w:color="auto"/>
        <w:left w:val="none" w:sz="0" w:space="0" w:color="auto"/>
        <w:bottom w:val="none" w:sz="0" w:space="0" w:color="auto"/>
        <w:right w:val="none" w:sz="0" w:space="0" w:color="auto"/>
      </w:divBdr>
      <w:divsChild>
        <w:div w:id="1860582264">
          <w:marLeft w:val="0"/>
          <w:marRight w:val="0"/>
          <w:marTop w:val="0"/>
          <w:marBottom w:val="0"/>
          <w:divBdr>
            <w:top w:val="none" w:sz="0" w:space="0" w:color="auto"/>
            <w:left w:val="none" w:sz="0" w:space="0" w:color="auto"/>
            <w:bottom w:val="none" w:sz="0" w:space="0" w:color="auto"/>
            <w:right w:val="none" w:sz="0" w:space="0" w:color="auto"/>
          </w:divBdr>
        </w:div>
      </w:divsChild>
    </w:div>
    <w:div w:id="2076003008">
      <w:bodyDiv w:val="1"/>
      <w:marLeft w:val="0"/>
      <w:marRight w:val="0"/>
      <w:marTop w:val="0"/>
      <w:marBottom w:val="0"/>
      <w:divBdr>
        <w:top w:val="none" w:sz="0" w:space="0" w:color="auto"/>
        <w:left w:val="none" w:sz="0" w:space="0" w:color="auto"/>
        <w:bottom w:val="none" w:sz="0" w:space="0" w:color="auto"/>
        <w:right w:val="none" w:sz="0" w:space="0" w:color="auto"/>
      </w:divBdr>
    </w:div>
    <w:div w:id="2079743593">
      <w:bodyDiv w:val="1"/>
      <w:marLeft w:val="0"/>
      <w:marRight w:val="0"/>
      <w:marTop w:val="0"/>
      <w:marBottom w:val="0"/>
      <w:divBdr>
        <w:top w:val="none" w:sz="0" w:space="0" w:color="auto"/>
        <w:left w:val="none" w:sz="0" w:space="0" w:color="auto"/>
        <w:bottom w:val="none" w:sz="0" w:space="0" w:color="auto"/>
        <w:right w:val="none" w:sz="0" w:space="0" w:color="auto"/>
      </w:divBdr>
    </w:div>
    <w:div w:id="2110081802">
      <w:bodyDiv w:val="1"/>
      <w:marLeft w:val="0"/>
      <w:marRight w:val="0"/>
      <w:marTop w:val="0"/>
      <w:marBottom w:val="0"/>
      <w:divBdr>
        <w:top w:val="none" w:sz="0" w:space="0" w:color="auto"/>
        <w:left w:val="none" w:sz="0" w:space="0" w:color="auto"/>
        <w:bottom w:val="none" w:sz="0" w:space="0" w:color="auto"/>
        <w:right w:val="none" w:sz="0" w:space="0" w:color="auto"/>
      </w:divBdr>
      <w:divsChild>
        <w:div w:id="273026476">
          <w:marLeft w:val="0"/>
          <w:marRight w:val="0"/>
          <w:marTop w:val="0"/>
          <w:marBottom w:val="0"/>
          <w:divBdr>
            <w:top w:val="none" w:sz="0" w:space="0" w:color="auto"/>
            <w:left w:val="none" w:sz="0" w:space="0" w:color="auto"/>
            <w:bottom w:val="none" w:sz="0" w:space="0" w:color="auto"/>
            <w:right w:val="none" w:sz="0" w:space="0" w:color="auto"/>
          </w:divBdr>
        </w:div>
      </w:divsChild>
    </w:div>
    <w:div w:id="2110275743">
      <w:bodyDiv w:val="1"/>
      <w:marLeft w:val="0"/>
      <w:marRight w:val="0"/>
      <w:marTop w:val="0"/>
      <w:marBottom w:val="0"/>
      <w:divBdr>
        <w:top w:val="none" w:sz="0" w:space="0" w:color="auto"/>
        <w:left w:val="none" w:sz="0" w:space="0" w:color="auto"/>
        <w:bottom w:val="none" w:sz="0" w:space="0" w:color="auto"/>
        <w:right w:val="none" w:sz="0" w:space="0" w:color="auto"/>
      </w:divBdr>
      <w:divsChild>
        <w:div w:id="1622373824">
          <w:marLeft w:val="0"/>
          <w:marRight w:val="0"/>
          <w:marTop w:val="0"/>
          <w:marBottom w:val="0"/>
          <w:divBdr>
            <w:top w:val="none" w:sz="0" w:space="0" w:color="auto"/>
            <w:left w:val="none" w:sz="0" w:space="0" w:color="auto"/>
            <w:bottom w:val="none" w:sz="0" w:space="0" w:color="auto"/>
            <w:right w:val="none" w:sz="0" w:space="0" w:color="auto"/>
          </w:divBdr>
        </w:div>
      </w:divsChild>
    </w:div>
    <w:div w:id="2127850576">
      <w:bodyDiv w:val="1"/>
      <w:marLeft w:val="0"/>
      <w:marRight w:val="0"/>
      <w:marTop w:val="0"/>
      <w:marBottom w:val="0"/>
      <w:divBdr>
        <w:top w:val="none" w:sz="0" w:space="0" w:color="auto"/>
        <w:left w:val="none" w:sz="0" w:space="0" w:color="auto"/>
        <w:bottom w:val="none" w:sz="0" w:space="0" w:color="auto"/>
        <w:right w:val="none" w:sz="0" w:space="0" w:color="auto"/>
      </w:divBdr>
    </w:div>
    <w:div w:id="2129934154">
      <w:bodyDiv w:val="1"/>
      <w:marLeft w:val="0"/>
      <w:marRight w:val="0"/>
      <w:marTop w:val="0"/>
      <w:marBottom w:val="0"/>
      <w:divBdr>
        <w:top w:val="none" w:sz="0" w:space="0" w:color="auto"/>
        <w:left w:val="none" w:sz="0" w:space="0" w:color="auto"/>
        <w:bottom w:val="none" w:sz="0" w:space="0" w:color="auto"/>
        <w:right w:val="none" w:sz="0" w:space="0" w:color="auto"/>
      </w:divBdr>
      <w:divsChild>
        <w:div w:id="85434168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gsofa.sharepoint.com/sites/intranet/ProfessionalSupport/HR/Pages/MYNDUP-Your-Wellbeing-Partner.aspx" TargetMode="External"/><Relationship Id="rId21" Type="http://schemas.openxmlformats.org/officeDocument/2006/relationships/hyperlink" Target="https://view.officeapps.live.com/op/view.aspx?src=https%3A%2F%2Fgsadocuments.net%2Fwp-content%2Fuploads%2F2025%2F12%2FThe-GSA-National-Equality-Outcome-Strategy-2025.docx&amp;wdOrigin=BROWSELINK" TargetMode="External"/><Relationship Id="rId42" Type="http://schemas.openxmlformats.org/officeDocument/2006/relationships/header" Target="header1.xml"/><Relationship Id="rId47" Type="http://schemas.openxmlformats.org/officeDocument/2006/relationships/chart" Target="charts/chart4.xml"/><Relationship Id="rId63" Type="http://schemas.openxmlformats.org/officeDocument/2006/relationships/hyperlink" Target="https://gsashowcase.net/jessie-orville/" TargetMode="External"/><Relationship Id="rId68" Type="http://schemas.openxmlformats.org/officeDocument/2006/relationships/image" Target="media/image19.png"/><Relationship Id="rId84" Type="http://schemas.openxmlformats.org/officeDocument/2006/relationships/hyperlink" Target="https://www.thegsasa.com/groups/sexual-reform-society" TargetMode="External"/><Relationship Id="rId89" Type="http://schemas.openxmlformats.org/officeDocument/2006/relationships/image" Target="media/image23.jpeg"/><Relationship Id="rId16" Type="http://schemas.openxmlformats.org/officeDocument/2006/relationships/hyperlink" Target="https://view.officeapps.live.com/op/view.aspx?src=https%3A%2F%2Fgsadocuments.net%2Fwp-content%2Fuploads%2F2025%2F12%2FThe-GSA-National-Equality-Outcome-Strategy-2025.docx&amp;wdOrigin=BROWSELINK" TargetMode="External"/><Relationship Id="rId11" Type="http://schemas.openxmlformats.org/officeDocument/2006/relationships/image" Target="media/image3.jpeg"/><Relationship Id="rId32" Type="http://schemas.openxmlformats.org/officeDocument/2006/relationships/image" Target="media/image8.jpg"/><Relationship Id="rId37" Type="http://schemas.openxmlformats.org/officeDocument/2006/relationships/image" Target="media/image9.png"/><Relationship Id="rId53" Type="http://schemas.openxmlformats.org/officeDocument/2006/relationships/image" Target="media/image13.png"/><Relationship Id="rId58" Type="http://schemas.openxmlformats.org/officeDocument/2006/relationships/hyperlink" Target="https://gsofa.sharepoint.com/sites/intranet/ProfessionalSupport/LearningTeaching/Pages/Survey-Season-Data.aspx" TargetMode="External"/><Relationship Id="rId74" Type="http://schemas.openxmlformats.org/officeDocument/2006/relationships/hyperlink" Target="https://2025.gsashowcase.net/theme/neurodiversity-and-visibility/" TargetMode="External"/><Relationship Id="rId79" Type="http://schemas.openxmlformats.org/officeDocument/2006/relationships/hyperlink" Target="https://www.thegsasa.com/groups/glasgow-school-of-art-muslim-association" TargetMode="External"/><Relationship Id="rId5" Type="http://schemas.openxmlformats.org/officeDocument/2006/relationships/webSettings" Target="webSettings.xml"/><Relationship Id="rId90" Type="http://schemas.openxmlformats.org/officeDocument/2006/relationships/hyperlink" Target="https://www.racerightssovereignty.com/" TargetMode="External"/><Relationship Id="rId95" Type="http://schemas.openxmlformats.org/officeDocument/2006/relationships/fontTable" Target="fontTable.xml"/><Relationship Id="rId22" Type="http://schemas.openxmlformats.org/officeDocument/2006/relationships/hyperlink" Target="https://view.officeapps.live.com/op/view.aspx?src=https%3A%2F%2Fgsadocuments.net%2Fwp-content%2Fuploads%2F2025%2F12%2FThe-GSA-National-Equality-Outcome-Strategy-2025.docx&amp;wdOrigin=BROWSELINK" TargetMode="External"/><Relationship Id="rId27" Type="http://schemas.openxmlformats.org/officeDocument/2006/relationships/image" Target="media/image7.jpeg"/><Relationship Id="rId43" Type="http://schemas.openxmlformats.org/officeDocument/2006/relationships/footer" Target="footer2.xml"/><Relationship Id="rId48" Type="http://schemas.openxmlformats.org/officeDocument/2006/relationships/image" Target="media/image10.jpeg"/><Relationship Id="rId64" Type="http://schemas.openxmlformats.org/officeDocument/2006/relationships/image" Target="media/image17.jpeg"/><Relationship Id="rId69" Type="http://schemas.openxmlformats.org/officeDocument/2006/relationships/hyperlink" Target="https://vimeo.com/1109927853" TargetMode="External"/><Relationship Id="rId80" Type="http://schemas.openxmlformats.org/officeDocument/2006/relationships/hyperlink" Target="https://www.thegsasa.com/groups/gsa-christian-union" TargetMode="External"/><Relationship Id="rId85" Type="http://schemas.openxmlformats.org/officeDocument/2006/relationships/hyperlink" Target="https://www.thegsasa.com/groups/sunflower-society"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gsofa.sharepoint.com/sites/intranet/ProfessionalSupport/Equality/Pages/National-Equality-Outcomes-(NEOs).aspx" TargetMode="External"/><Relationship Id="rId25" Type="http://schemas.openxmlformats.org/officeDocument/2006/relationships/hyperlink" Target="https://gsofa.sharepoint.com/sites/intranet/ProfessionalSupport/HR/Pages/Staff-Wellbeing---Employee-Assistance-Programme-%28EAP%29.aspx" TargetMode="External"/><Relationship Id="rId33" Type="http://schemas.openxmlformats.org/officeDocument/2006/relationships/hyperlink" Target="https://askforangela.co.uk/" TargetMode="External"/><Relationship Id="rId38" Type="http://schemas.openxmlformats.org/officeDocument/2006/relationships/hyperlink" Target="file:///C:\Users\J.Brownrigg\Downloads\Equality%20Impact%20Checklist%20May%202025.pdf" TargetMode="External"/><Relationship Id="rId46" Type="http://schemas.openxmlformats.org/officeDocument/2006/relationships/chart" Target="charts/chart3.xml"/><Relationship Id="rId59" Type="http://schemas.openxmlformats.org/officeDocument/2006/relationships/hyperlink" Target="https://gsofa.sharepoint.com/sites/StudentIntranet/ProfessionalSupport/StudentSupportServices/Pages/Mental-Health-Agreement.aspx" TargetMode="External"/><Relationship Id="rId67" Type="http://schemas.openxmlformats.org/officeDocument/2006/relationships/image" Target="media/image18.png"/><Relationship Id="rId20" Type="http://schemas.openxmlformats.org/officeDocument/2006/relationships/hyperlink" Target="https://gsofa.sharepoint.com/sites/intranet/ProfessionalSupport/Equality/Pages/National-Equality-Outcomes-(NEOs).aspx" TargetMode="External"/><Relationship Id="rId41" Type="http://schemas.openxmlformats.org/officeDocument/2006/relationships/hyperlink" Target="https://reportandsupport.gsa.ac.uk/" TargetMode="External"/><Relationship Id="rId54" Type="http://schemas.openxmlformats.org/officeDocument/2006/relationships/hyperlink" Target="https://gsofa.sharepoint.com/sites/intranet/ProfessionalSupport/HR/Pages/Staff-Wellbeing---Employee-Assistance-Programme-%28EAP%29.aspx" TargetMode="External"/><Relationship Id="rId62" Type="http://schemas.openxmlformats.org/officeDocument/2006/relationships/image" Target="media/image16.png"/><Relationship Id="rId70" Type="http://schemas.openxmlformats.org/officeDocument/2006/relationships/hyperlink" Target="https://www.youtube.com/watch?v=NoxPV6u--uA" TargetMode="External"/><Relationship Id="rId75" Type="http://schemas.openxmlformats.org/officeDocument/2006/relationships/hyperlink" Target="https://2025.gsashowcase.net/theme/race-and-decolonisation/" TargetMode="External"/><Relationship Id="rId83" Type="http://schemas.openxmlformats.org/officeDocument/2006/relationships/hyperlink" Target="https://www.thegsasa.com/groups/gsa-s-chinese-students-and-scholars-association" TargetMode="External"/><Relationship Id="rId88" Type="http://schemas.openxmlformats.org/officeDocument/2006/relationships/hyperlink" Target="https://gsaexhibitions.co.uk/exhibition/migrant-garnethilll/" TargetMode="External"/><Relationship Id="rId91" Type="http://schemas.openxmlformats.org/officeDocument/2006/relationships/image" Target="media/image24.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sfc.ac.uk/wp-content/uploads/uploadedFiles/Tackling_persistent_inequalities_together.pdf" TargetMode="External"/><Relationship Id="rId23" Type="http://schemas.openxmlformats.org/officeDocument/2006/relationships/hyperlink" Target="https://gsofa.sharepoint.com/sites/intranet/ProfessionalSupport/Equality/Pages/National-Equality-Outcomes-(NEOs).aspx" TargetMode="External"/><Relationship Id="rId28" Type="http://schemas.openxmlformats.org/officeDocument/2006/relationships/hyperlink" Target="https://www.thegsasa.com/groups/stitch-and-bitch" TargetMode="External"/><Relationship Id="rId36" Type="http://schemas.openxmlformats.org/officeDocument/2006/relationships/hyperlink" Target="https://www.youtube.com/watch?v=chywdR6D1Y0" TargetMode="External"/><Relationship Id="rId49" Type="http://schemas.openxmlformats.org/officeDocument/2006/relationships/image" Target="cid:056bcdd0-15eb-49aa-8e2c-5549814b5ddb@EURP195.PROD.OUTLOOK.COM" TargetMode="External"/><Relationship Id="rId57" Type="http://schemas.openxmlformats.org/officeDocument/2006/relationships/hyperlink" Target="https://www.seemescotland.org/" TargetMode="External"/><Relationship Id="rId10" Type="http://schemas.openxmlformats.org/officeDocument/2006/relationships/hyperlink" Target="https://gsadocuments.net/category/equality-and-diversity/" TargetMode="External"/><Relationship Id="rId31" Type="http://schemas.openxmlformats.org/officeDocument/2006/relationships/hyperlink" Target="https://www.bing.com/videos/riverview/relatedvideo?q=glasgow+girls+club+where+we+stop+youtube&amp;qs=n&amp;sp=-1&amp;lq=0&amp;pq=glasgow+girls+club+where+we+stop+youtube&amp;sc=0-40&amp;sk=&amp;cvid=10BCBFD402FB49A1A70E6FBB5ADCAF53&amp;ajaxnorecss=1&amp;sid=23E7AFAB482B67A832DEB964498E6614&amp;jsoncbid=1&amp;ajaxsydconv=1&amp;ru=%2fsearch%3fq%3dglasgow%2520girls%2520club%2520where%2520we%2520stop%2520youtube%26qs%3dn%26form%3dQBRE%26sp%3d-1%26lq%3d0%26pq%3dglasgow%2520girls%2520club%2520where%2520we%2520stop%2520youtube%26sc%3d0-40%26sk%3d%26cvid%3d10BCBFD402FB49A1A70E6FBB5ADCAF53%26ajaxnorecss%3d1%26sid%3d23E7AFAB482B67A832DEB964498E6614%26format%3dsnrjson%26jsoncbid%3d1%26ajaxsydconv%3d1&amp;mmscn=vwrc&amp;mid=60ECE0359699ACD773EF60ECE0359699ACD773EF&amp;FORM=WRVORC&amp;ntb=1&amp;msockid=0cd41477ebc611f09314f86b90e059aa" TargetMode="External"/><Relationship Id="rId44" Type="http://schemas.openxmlformats.org/officeDocument/2006/relationships/chart" Target="charts/chart1.xml"/><Relationship Id="rId52" Type="http://schemas.openxmlformats.org/officeDocument/2006/relationships/hyperlink" Target="https://storage.googleapis.com/futureskills/gsa-library-map-interactive-v01/story.html" TargetMode="External"/><Relationship Id="rId60" Type="http://schemas.openxmlformats.org/officeDocument/2006/relationships/hyperlink" Target="https://www.gov.scot/publications/student-mental-health-action-plan/documents/" TargetMode="External"/><Relationship Id="rId65" Type="http://schemas.openxmlformats.org/officeDocument/2006/relationships/hyperlink" Target="https://www.instagram.com/imp.romptu/" TargetMode="External"/><Relationship Id="rId73" Type="http://schemas.openxmlformats.org/officeDocument/2006/relationships/hyperlink" Target="https://2025.gsashowcase.net/theme/gender-identity-and-representation/" TargetMode="External"/><Relationship Id="rId78" Type="http://schemas.openxmlformats.org/officeDocument/2006/relationships/hyperlink" Target="https://www.thegsasa.com/groups/badfem" TargetMode="External"/><Relationship Id="rId81" Type="http://schemas.openxmlformats.org/officeDocument/2006/relationships/hyperlink" Target="https://www.thegsasa.com/groups/gsa-jewish-society" TargetMode="External"/><Relationship Id="rId86" Type="http://schemas.openxmlformats.org/officeDocument/2006/relationships/hyperlink" Target="https://gsaexhibitions.co.uk/exhibition/mother-curator/" TargetMode="External"/><Relationship Id="rId94" Type="http://schemas.openxmlformats.org/officeDocument/2006/relationships/hyperlink" Target="https://www.gsasustainability.org.uk/events/why-we-ride"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footer" Target="footer1.xml"/><Relationship Id="rId39" Type="http://schemas.openxmlformats.org/officeDocument/2006/relationships/hyperlink" Target="https://www.equalityhumanrights.com/guidance/advice-note-higher-education-sector-legal-case-university-bristol-vs-abrahart" TargetMode="External"/><Relationship Id="rId34" Type="http://schemas.openxmlformats.org/officeDocument/2006/relationships/hyperlink" Target="https://view.officeapps.live.com/op/view.aspx?src=https%3A%2F%2Fgsadocuments.net%2Fwp-content%2Fuploads%2F2025%2F12%2FThe-GSA-National-Equality-Outcome-Strategy-2025.docx&amp;wdOrigin=BROWSELINK" TargetMode="External"/><Relationship Id="rId50" Type="http://schemas.openxmlformats.org/officeDocument/2006/relationships/image" Target="media/image11.png"/><Relationship Id="rId55" Type="http://schemas.openxmlformats.org/officeDocument/2006/relationships/image" Target="media/image14.png"/><Relationship Id="rId76" Type="http://schemas.openxmlformats.org/officeDocument/2006/relationships/hyperlink" Target="https://2025.gsashowcase.net/theme/health-and-wellbeing/" TargetMode="External"/><Relationship Id="rId97" Type="http://schemas.microsoft.com/office/2019/05/relationships/documenttasks" Target="documenttasks/documenttasks1.xml"/><Relationship Id="rId104" Type="http://schemas.microsoft.com/office/2020/10/relationships/intelligence" Target="intelligence2.xml"/><Relationship Id="rId7" Type="http://schemas.openxmlformats.org/officeDocument/2006/relationships/endnotes" Target="endnotes.xml"/><Relationship Id="rId71" Type="http://schemas.openxmlformats.org/officeDocument/2006/relationships/image" Target="media/image20.jpeg"/><Relationship Id="rId92" Type="http://schemas.openxmlformats.org/officeDocument/2006/relationships/hyperlink" Target="https://C://Users/C.Mackintosh/Downloads/Visual%20Language%20Glossary_2024_25_PRINT.pdf" TargetMode="External"/><Relationship Id="rId2" Type="http://schemas.openxmlformats.org/officeDocument/2006/relationships/numbering" Target="numbering.xml"/><Relationship Id="rId29" Type="http://schemas.openxmlformats.org/officeDocument/2006/relationships/hyperlink" Target="https://www.thegsasa.com/groups/badfem" TargetMode="External"/><Relationship Id="rId24" Type="http://schemas.openxmlformats.org/officeDocument/2006/relationships/hyperlink" Target="https://www.scotlandscensus.gov.uk/2022-reports/scotland-s-census-2022-ethnic-group-national-identity-language-and-religion/" TargetMode="External"/><Relationship Id="rId40" Type="http://schemas.openxmlformats.org/officeDocument/2006/relationships/hyperlink" Target="https://static1.squarespace.com/static/628b7f97401ab45d506d019a/t/6704e809bd32880834b9da62/1728374794213/GSA_Strategic_Plan_EducationStrategy_OCT24_signedoff.pdf" TargetMode="External"/><Relationship Id="rId45" Type="http://schemas.openxmlformats.org/officeDocument/2006/relationships/chart" Target="charts/chart2.xml"/><Relationship Id="rId66" Type="http://schemas.openxmlformats.org/officeDocument/2006/relationships/hyperlink" Target="https://www.woodlandscommunity.org.uk/" TargetMode="External"/><Relationship Id="rId87" Type="http://schemas.openxmlformats.org/officeDocument/2006/relationships/image" Target="media/image22.jpeg"/><Relationship Id="rId61" Type="http://schemas.openxmlformats.org/officeDocument/2006/relationships/image" Target="media/image15.png"/><Relationship Id="rId82" Type="http://schemas.openxmlformats.org/officeDocument/2006/relationships/hyperlink" Target="https://www.thegsasa.com/groups/gsasa-palestine-solidarity-society" TargetMode="External"/><Relationship Id="rId19" Type="http://schemas.openxmlformats.org/officeDocument/2006/relationships/hyperlink" Target="https://view.officeapps.live.com/op/view.aspx?src=https%3A%2F%2Fgsadocuments.net%2Fwp-content%2Fuploads%2F2025%2F12%2FThe-GSA-National-Equality-Outcome-Strategy-2025.docx&amp;wdOrigin=BROWSELINK" TargetMode="External"/><Relationship Id="rId14" Type="http://schemas.openxmlformats.org/officeDocument/2006/relationships/image" Target="media/image6.jpeg"/><Relationship Id="rId30" Type="http://schemas.openxmlformats.org/officeDocument/2006/relationships/hyperlink" Target="https://www.glasgowgirlsclub.org/" TargetMode="External"/><Relationship Id="rId35" Type="http://schemas.openxmlformats.org/officeDocument/2006/relationships/hyperlink" Target="https://gsofa.sharepoint.com/sites/intranet/ProfessionalSupport/Equality/Pages/National-Equality-Outcomes-(NEOs).aspx" TargetMode="External"/><Relationship Id="rId56" Type="http://schemas.openxmlformats.org/officeDocument/2006/relationships/hyperlink" Target="https://gsofa.sharepoint.com/:w:/r/sites/StudentIntranet/ProfessionalSupport/StudentSupportServices/_layouts/15/Doc.aspx?sourcedoc=%7B70CB8CE4-5957-4666-9F2D-9F79443FBF1D%7D&amp;file=Reasonable%20Adjustment%20Policy%20and%20Procedure%20-%20Updated%20Nov%2025.docx&amp;action=default&amp;mobileredirect=true&amp;DefaultItemOpen=1" TargetMode="External"/><Relationship Id="rId77" Type="http://schemas.openxmlformats.org/officeDocument/2006/relationships/hyperlink" Target="https://2025.gsashowcase.net/theme/social-injustice/" TargetMode="External"/><Relationship Id="rId8" Type="http://schemas.openxmlformats.org/officeDocument/2006/relationships/image" Target="media/image1.jpeg"/><Relationship Id="rId51" Type="http://schemas.openxmlformats.org/officeDocument/2006/relationships/image" Target="media/image12.png"/><Relationship Id="rId72" Type="http://schemas.openxmlformats.org/officeDocument/2006/relationships/image" Target="media/image21.jpeg"/><Relationship Id="rId93" Type="http://schemas.openxmlformats.org/officeDocument/2006/relationships/hyperlink" Target="https://vimeo.com/1138484416"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C.Mackintosh\Downloads\table%20(8).csv"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C.Mackintosh\Downloads\table%20(1).csv"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C.Mackintosh\Downloads\table%20(7).csv"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C.Mackintosh\Downloads\table%20(9).csv"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GB" sz="2000" b="1">
                <a:solidFill>
                  <a:sysClr val="windowText" lastClr="000000"/>
                </a:solidFill>
                <a:latin typeface="Arial" panose="020B0604020202020204" pitchFamily="34" charset="0"/>
                <a:cs typeface="Arial" panose="020B0604020202020204" pitchFamily="34" charset="0"/>
              </a:rPr>
              <a:t>Incident Type</a:t>
            </a:r>
            <a:r>
              <a:rPr lang="en-GB" sz="2000" b="1" baseline="0">
                <a:solidFill>
                  <a:sysClr val="windowText" lastClr="000000"/>
                </a:solidFill>
                <a:latin typeface="Arial" panose="020B0604020202020204" pitchFamily="34" charset="0"/>
                <a:cs typeface="Arial" panose="020B0604020202020204" pitchFamily="34" charset="0"/>
              </a:rPr>
              <a:t> </a:t>
            </a:r>
            <a:endParaRPr lang="en-GB" sz="20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2000" b="1"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'table (8)'!$A$1:$A$12</c:f>
              <c:strCache>
                <c:ptCount val="12"/>
                <c:pt idx="0">
                  <c:v>A hate crime</c:v>
                </c:pt>
                <c:pt idx="1">
                  <c:v>An assault</c:v>
                </c:pt>
                <c:pt idx="2">
                  <c:v>Bullying</c:v>
                </c:pt>
                <c:pt idx="3">
                  <c:v>Discrimination</c:v>
                </c:pt>
                <c:pt idx="4">
                  <c:v>Gender Based Violence</c:v>
                </c:pt>
                <c:pt idx="5">
                  <c:v>Harassment</c:v>
                </c:pt>
                <c:pt idx="6">
                  <c:v>I'm not sure</c:v>
                </c:pt>
                <c:pt idx="7">
                  <c:v>Other</c:v>
                </c:pt>
                <c:pt idx="8">
                  <c:v>Prefer not to say</c:v>
                </c:pt>
                <c:pt idx="9">
                  <c:v>Racism </c:v>
                </c:pt>
                <c:pt idx="10">
                  <c:v>Sexual Harassment</c:v>
                </c:pt>
                <c:pt idx="11">
                  <c:v>Stalking</c:v>
                </c:pt>
              </c:strCache>
            </c:strRef>
          </c:cat>
          <c:val>
            <c:numRef>
              <c:f>'table (8)'!$B$1:$B$12</c:f>
              <c:numCache>
                <c:formatCode>General</c:formatCode>
                <c:ptCount val="12"/>
                <c:pt idx="0">
                  <c:v>3</c:v>
                </c:pt>
                <c:pt idx="1">
                  <c:v>2</c:v>
                </c:pt>
                <c:pt idx="2">
                  <c:v>6</c:v>
                </c:pt>
                <c:pt idx="3">
                  <c:v>8</c:v>
                </c:pt>
                <c:pt idx="4">
                  <c:v>2</c:v>
                </c:pt>
                <c:pt idx="5">
                  <c:v>11</c:v>
                </c:pt>
                <c:pt idx="6">
                  <c:v>4</c:v>
                </c:pt>
                <c:pt idx="7">
                  <c:v>7</c:v>
                </c:pt>
                <c:pt idx="8">
                  <c:v>1</c:v>
                </c:pt>
                <c:pt idx="9">
                  <c:v>7</c:v>
                </c:pt>
                <c:pt idx="10">
                  <c:v>1</c:v>
                </c:pt>
                <c:pt idx="11">
                  <c:v>1</c:v>
                </c:pt>
              </c:numCache>
            </c:numRef>
          </c:val>
          <c:extLst>
            <c:ext xmlns:c16="http://schemas.microsoft.com/office/drawing/2014/chart" uri="{C3380CC4-5D6E-409C-BE32-E72D297353CC}">
              <c16:uniqueId val="{00000000-3E94-42A8-B536-D5B938DD77FB}"/>
            </c:ext>
          </c:extLst>
        </c:ser>
        <c:dLbls>
          <c:showLegendKey val="0"/>
          <c:showVal val="0"/>
          <c:showCatName val="0"/>
          <c:showSerName val="0"/>
          <c:showPercent val="0"/>
          <c:showBubbleSize val="0"/>
        </c:dLbls>
        <c:gapWidth val="182"/>
        <c:axId val="902158719"/>
        <c:axId val="902162047"/>
      </c:barChart>
      <c:catAx>
        <c:axId val="90215871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02162047"/>
        <c:crosses val="autoZero"/>
        <c:auto val="1"/>
        <c:lblAlgn val="ctr"/>
        <c:lblOffset val="100"/>
        <c:noMultiLvlLbl val="0"/>
      </c:catAx>
      <c:valAx>
        <c:axId val="90216204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90215871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spc="0" baseline="0">
                <a:solidFill>
                  <a:schemeClr val="tx1">
                    <a:lumMod val="65000"/>
                    <a:lumOff val="35000"/>
                  </a:schemeClr>
                </a:solidFill>
                <a:latin typeface="+mn-lt"/>
                <a:ea typeface="+mn-ea"/>
                <a:cs typeface="+mn-cs"/>
              </a:defRPr>
            </a:pPr>
            <a:r>
              <a:rPr lang="en-GB" sz="2000" b="1">
                <a:solidFill>
                  <a:sysClr val="windowText" lastClr="000000"/>
                </a:solidFill>
                <a:latin typeface="Arial" panose="020B0604020202020204" pitchFamily="34" charset="0"/>
                <a:cs typeface="Arial" panose="020B0604020202020204" pitchFamily="34" charset="0"/>
              </a:rPr>
              <a:t>How</a:t>
            </a:r>
            <a:r>
              <a:rPr lang="en-GB" sz="2000" b="1" baseline="0">
                <a:solidFill>
                  <a:sysClr val="windowText" lastClr="000000"/>
                </a:solidFill>
                <a:latin typeface="Arial" panose="020B0604020202020204" pitchFamily="34" charset="0"/>
                <a:cs typeface="Arial" panose="020B0604020202020204" pitchFamily="34" charset="0"/>
              </a:rPr>
              <a:t> are people reporting incidents?</a:t>
            </a:r>
            <a:endParaRPr lang="en-GB" sz="20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20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'table (1)'!$A$1:$A$2</c:f>
              <c:strCache>
                <c:ptCount val="2"/>
                <c:pt idx="0">
                  <c:v>Anonymous</c:v>
                </c:pt>
                <c:pt idx="1">
                  <c:v>Named</c:v>
                </c:pt>
              </c:strCache>
            </c:strRef>
          </c:cat>
          <c:val>
            <c:numRef>
              <c:f>'table (1)'!$B$1:$B$2</c:f>
              <c:numCache>
                <c:formatCode>General</c:formatCode>
                <c:ptCount val="2"/>
                <c:pt idx="0">
                  <c:v>15</c:v>
                </c:pt>
                <c:pt idx="1">
                  <c:v>10</c:v>
                </c:pt>
              </c:numCache>
            </c:numRef>
          </c:val>
          <c:extLst>
            <c:ext xmlns:c16="http://schemas.microsoft.com/office/drawing/2014/chart" uri="{C3380CC4-5D6E-409C-BE32-E72D297353CC}">
              <c16:uniqueId val="{00000000-8593-41B4-B3CD-88B92FD11F1A}"/>
            </c:ext>
          </c:extLst>
        </c:ser>
        <c:dLbls>
          <c:showLegendKey val="0"/>
          <c:showVal val="0"/>
          <c:showCatName val="0"/>
          <c:showSerName val="0"/>
          <c:showPercent val="0"/>
          <c:showBubbleSize val="0"/>
        </c:dLbls>
        <c:gapWidth val="219"/>
        <c:overlap val="-27"/>
        <c:axId val="427036255"/>
        <c:axId val="427037919"/>
      </c:barChart>
      <c:catAx>
        <c:axId val="427036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27037919"/>
        <c:crosses val="autoZero"/>
        <c:auto val="1"/>
        <c:lblAlgn val="ctr"/>
        <c:lblOffset val="100"/>
        <c:noMultiLvlLbl val="0"/>
      </c:catAx>
      <c:valAx>
        <c:axId val="4270379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4270362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2000" b="1" i="0" baseline="0">
                <a:solidFill>
                  <a:sysClr val="windowText" lastClr="000000"/>
                </a:solidFill>
                <a:effectLst/>
                <a:latin typeface="Arial" panose="020B0604020202020204" pitchFamily="34" charset="0"/>
                <a:cs typeface="Arial" panose="020B0604020202020204" pitchFamily="34" charset="0"/>
              </a:rPr>
              <a:t>Why are people reporting anonymously?</a:t>
            </a: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'table (7)'!$A$1:$A$13</c:f>
              <c:strCache>
                <c:ptCount val="13"/>
                <c:pt idx="0">
                  <c:v>I am scared the person involved will find out I have reported them</c:v>
                </c:pt>
                <c:pt idx="1">
                  <c:v>I don't know what to do</c:v>
                </c:pt>
                <c:pt idx="2">
                  <c:v>I don't want anyone to know what happened</c:v>
                </c:pt>
                <c:pt idx="3">
                  <c:v>I don't want to get anyone in trouble</c:v>
                </c:pt>
                <c:pt idx="4">
                  <c:v>I feel embarrassed/ashamed</c:v>
                </c:pt>
                <c:pt idx="5">
                  <c:v>I feel like they have more authority than me</c:v>
                </c:pt>
                <c:pt idx="6">
                  <c:v>I'm concerned it might impact my future career/studies</c:v>
                </c:pt>
                <c:pt idx="7">
                  <c:v>I'm worried about being called a trouble maker</c:v>
                </c:pt>
                <c:pt idx="8">
                  <c:v>I'm worried about the repercussion for me or others</c:v>
                </c:pt>
                <c:pt idx="9">
                  <c:v>I'm worried I won't be believed</c:v>
                </c:pt>
                <c:pt idx="10">
                  <c:v>I've told someone before but it wasn't taken seriously</c:v>
                </c:pt>
                <c:pt idx="11">
                  <c:v>I've told someone in the past and nothing happened</c:v>
                </c:pt>
                <c:pt idx="12">
                  <c:v>Other</c:v>
                </c:pt>
              </c:strCache>
            </c:strRef>
          </c:cat>
          <c:val>
            <c:numRef>
              <c:f>'table (7)'!$B$1:$B$13</c:f>
              <c:numCache>
                <c:formatCode>General</c:formatCode>
                <c:ptCount val="13"/>
                <c:pt idx="0">
                  <c:v>8</c:v>
                </c:pt>
                <c:pt idx="1">
                  <c:v>3</c:v>
                </c:pt>
                <c:pt idx="2">
                  <c:v>2</c:v>
                </c:pt>
                <c:pt idx="3">
                  <c:v>1</c:v>
                </c:pt>
                <c:pt idx="4">
                  <c:v>1</c:v>
                </c:pt>
                <c:pt idx="5">
                  <c:v>7</c:v>
                </c:pt>
                <c:pt idx="6">
                  <c:v>7</c:v>
                </c:pt>
                <c:pt idx="7">
                  <c:v>4</c:v>
                </c:pt>
                <c:pt idx="8">
                  <c:v>5</c:v>
                </c:pt>
                <c:pt idx="9">
                  <c:v>2</c:v>
                </c:pt>
                <c:pt idx="10">
                  <c:v>3</c:v>
                </c:pt>
                <c:pt idx="11">
                  <c:v>2</c:v>
                </c:pt>
                <c:pt idx="12">
                  <c:v>1</c:v>
                </c:pt>
              </c:numCache>
            </c:numRef>
          </c:val>
          <c:extLst>
            <c:ext xmlns:c16="http://schemas.microsoft.com/office/drawing/2014/chart" uri="{C3380CC4-5D6E-409C-BE32-E72D297353CC}">
              <c16:uniqueId val="{00000000-6127-4F49-B71E-3AD105B71094}"/>
            </c:ext>
          </c:extLst>
        </c:ser>
        <c:dLbls>
          <c:showLegendKey val="0"/>
          <c:showVal val="0"/>
          <c:showCatName val="0"/>
          <c:showSerName val="0"/>
          <c:showPercent val="0"/>
          <c:showBubbleSize val="0"/>
        </c:dLbls>
        <c:gapWidth val="182"/>
        <c:axId val="1876739791"/>
        <c:axId val="1876738543"/>
      </c:barChart>
      <c:catAx>
        <c:axId val="187673979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876738543"/>
        <c:crosses val="autoZero"/>
        <c:auto val="1"/>
        <c:lblAlgn val="ctr"/>
        <c:lblOffset val="100"/>
        <c:noMultiLvlLbl val="0"/>
      </c:catAx>
      <c:valAx>
        <c:axId val="187673854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8767397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GB" sz="2000" b="1">
                <a:solidFill>
                  <a:sysClr val="windowText" lastClr="000000"/>
                </a:solidFill>
                <a:latin typeface="Arial" panose="020B0604020202020204" pitchFamily="34" charset="0"/>
                <a:cs typeface="Arial" panose="020B0604020202020204" pitchFamily="34" charset="0"/>
              </a:rPr>
              <a:t>What happened</a:t>
            </a:r>
            <a:r>
              <a:rPr lang="en-GB" sz="2000" b="1" baseline="0">
                <a:solidFill>
                  <a:sysClr val="windowText" lastClr="000000"/>
                </a:solidFill>
                <a:latin typeface="Arial" panose="020B0604020202020204" pitchFamily="34" charset="0"/>
                <a:cs typeface="Arial" panose="020B0604020202020204" pitchFamily="34" charset="0"/>
              </a:rPr>
              <a:t> to submitted reports?</a:t>
            </a:r>
            <a:endParaRPr lang="en-GB" sz="20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'table (9)'!$A$1:$A$5</c:f>
              <c:strCache>
                <c:ptCount val="5"/>
                <c:pt idx="0">
                  <c:v>informal action (based on anonymous report)</c:v>
                </c:pt>
                <c:pt idx="1">
                  <c:v>Informal action (with support)</c:v>
                </c:pt>
                <c:pt idx="2">
                  <c:v>No further action</c:v>
                </c:pt>
                <c:pt idx="3">
                  <c:v>Referred to formal complaint/grievance or disciplinary (with support)</c:v>
                </c:pt>
                <c:pt idx="4">
                  <c:v>Support only (internal)</c:v>
                </c:pt>
              </c:strCache>
            </c:strRef>
          </c:cat>
          <c:val>
            <c:numRef>
              <c:f>'table (9)'!$B$1:$B$5</c:f>
              <c:numCache>
                <c:formatCode>General</c:formatCode>
                <c:ptCount val="5"/>
                <c:pt idx="0">
                  <c:v>15</c:v>
                </c:pt>
                <c:pt idx="1">
                  <c:v>5</c:v>
                </c:pt>
                <c:pt idx="2">
                  <c:v>3</c:v>
                </c:pt>
                <c:pt idx="3">
                  <c:v>3</c:v>
                </c:pt>
                <c:pt idx="4">
                  <c:v>1</c:v>
                </c:pt>
              </c:numCache>
            </c:numRef>
          </c:val>
          <c:extLst>
            <c:ext xmlns:c16="http://schemas.microsoft.com/office/drawing/2014/chart" uri="{C3380CC4-5D6E-409C-BE32-E72D297353CC}">
              <c16:uniqueId val="{00000000-660B-44C6-8DD3-D27D3E1DBD8E}"/>
            </c:ext>
          </c:extLst>
        </c:ser>
        <c:dLbls>
          <c:showLegendKey val="0"/>
          <c:showVal val="0"/>
          <c:showCatName val="0"/>
          <c:showSerName val="0"/>
          <c:showPercent val="0"/>
          <c:showBubbleSize val="0"/>
        </c:dLbls>
        <c:gapWidth val="182"/>
        <c:axId val="2058480143"/>
        <c:axId val="2058480975"/>
      </c:barChart>
      <c:catAx>
        <c:axId val="205848014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58480975"/>
        <c:crosses val="autoZero"/>
        <c:auto val="1"/>
        <c:lblAlgn val="ctr"/>
        <c:lblOffset val="100"/>
        <c:noMultiLvlLbl val="0"/>
      </c:catAx>
      <c:valAx>
        <c:axId val="205848097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205848014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ocumenttasks/documenttasks1.xml><?xml version="1.0" encoding="utf-8"?>
<t:Tasks xmlns:t="http://schemas.microsoft.com/office/tasks/2019/documenttasks" xmlns:oel="http://schemas.microsoft.com/office/2019/extlst">
  <t:Task id="{3BC706D6-4707-41B8-830F-557C82BDE245}">
    <t:Anchor>
      <t:Comment id="210815423"/>
    </t:Anchor>
    <t:History>
      <t:Event id="{7C2245F9-2320-40B4-B3CE-19AB5055672F}" time="2025-12-16T12:03:37.545Z">
        <t:Attribution userId="S::c.mackintosh@gsa.ac.uk::47eb3eb7-a14e-4caa-bbf7-139bf08e8898" userProvider="AD" userName="Mackintosh, Ceit"/>
        <t:Anchor>
          <t:Comment id="210815423"/>
        </t:Anchor>
        <t:Create/>
      </t:Event>
      <t:Event id="{AE28965E-D874-4ED4-BDB6-BDBD837272A9}" time="2025-12-16T12:03:37.545Z">
        <t:Attribution userId="S::c.mackintosh@gsa.ac.uk::47eb3eb7-a14e-4caa-bbf7-139bf08e8898" userProvider="AD" userName="Mackintosh, Ceit"/>
        <t:Anchor>
          <t:Comment id="210815423"/>
        </t:Anchor>
        <t:Assign userId="S::Ju.Grant@gsa.ac.uk::4a3819b5-277f-4a21-85ef-1c2722ca43b7" userProvider="AD" userName="Grant, Julie"/>
      </t:Event>
      <t:Event id="{ED801DA7-1280-4287-98A4-DA89B013062A}" time="2025-12-16T12:03:37.545Z">
        <t:Attribution userId="S::c.mackintosh@gsa.ac.uk::47eb3eb7-a14e-4caa-bbf7-139bf08e8898" userProvider="AD" userName="Mackintosh, Ceit"/>
        <t:Anchor>
          <t:Comment id="210815423"/>
        </t:Anchor>
        <t:SetTitle title="Is this right @Grant, Julie"/>
      </t:Event>
      <t:Event id="{14F28C10-74FD-4309-9A18-4FEE0F0B2D4A}" time="2025-12-16T13:39:29.026Z">
        <t:Attribution userId="S::c.mackintosh@gsa.ac.uk::47eb3eb7-a14e-4caa-bbf7-139bf08e8898" userProvider="AD" userName="Mackintosh, Ceit"/>
        <t:Progress percentComplete="10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21B881-7680-446E-A639-F5A1782898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86</Pages>
  <Words>17360</Words>
  <Characters>98957</Characters>
  <Application>Microsoft Office Word</Application>
  <DocSecurity>0</DocSecurity>
  <Lines>824</Lines>
  <Paragraphs>232</Paragraphs>
  <ScaleCrop>false</ScaleCrop>
  <Company/>
  <LinksUpToDate>false</LinksUpToDate>
  <CharactersWithSpaces>116085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Mainstreaming Equality &amp; National Equality Outcomes Report 2026</dc:title>
  <dc:subject/>
  <dc:creator>Mackintosh, Ceit</dc:creator>
  <cp:keywords/>
  <dc:description/>
  <cp:lastModifiedBy>Mackintosh, Ceit</cp:lastModifiedBy>
  <cp:revision>84</cp:revision>
  <dcterms:created xsi:type="dcterms:W3CDTF">2026-01-21T10:41:00Z</dcterms:created>
  <dcterms:modified xsi:type="dcterms:W3CDTF">2026-03-31T12:27:00Z</dcterms:modified>
</cp:coreProperties>
</file>